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57367" w14:textId="277554C0" w:rsidR="00BF17A9" w:rsidRPr="00AB005F" w:rsidRDefault="009070E5" w:rsidP="00A10890">
      <w:pPr>
        <w:autoSpaceDE w:val="0"/>
        <w:autoSpaceDN w:val="0"/>
        <w:adjustRightInd w:val="0"/>
        <w:spacing w:after="240" w:line="340" w:lineRule="atLeast"/>
        <w:jc w:val="center"/>
        <w:rPr>
          <w:rFonts w:asciiTheme="majorBidi" w:eastAsia="宋体" w:hAnsiTheme="majorBidi" w:cstheme="majorBidi"/>
          <w:b/>
          <w:color w:val="000000"/>
          <w:sz w:val="44"/>
          <w:szCs w:val="44"/>
        </w:rPr>
      </w:pPr>
      <w:r w:rsidRPr="00AB005F">
        <w:rPr>
          <w:rFonts w:asciiTheme="majorBidi" w:eastAsia="宋体" w:hAnsi="宋体" w:cstheme="majorBidi"/>
          <w:b/>
          <w:color w:val="000000"/>
          <w:sz w:val="44"/>
          <w:szCs w:val="44"/>
        </w:rPr>
        <w:t>甲状腺癌</w:t>
      </w:r>
      <w:r w:rsidR="00BF17A9" w:rsidRPr="00AB005F">
        <w:rPr>
          <w:rFonts w:asciiTheme="majorBidi" w:eastAsia="宋体" w:hAnsi="宋体" w:cstheme="majorBidi"/>
          <w:b/>
          <w:color w:val="000000"/>
          <w:sz w:val="44"/>
          <w:szCs w:val="44"/>
        </w:rPr>
        <w:t>诊疗规范</w:t>
      </w:r>
      <w:r w:rsidR="000144F7">
        <w:rPr>
          <w:rFonts w:asciiTheme="majorBidi" w:eastAsia="宋体" w:hAnsiTheme="majorBidi" w:cstheme="majorBidi"/>
          <w:b/>
          <w:color w:val="000000"/>
          <w:sz w:val="44"/>
          <w:szCs w:val="44"/>
        </w:rPr>
        <w:t>（</w:t>
      </w:r>
      <w:r w:rsidR="00A10890" w:rsidRPr="00AB005F">
        <w:rPr>
          <w:rFonts w:asciiTheme="majorBidi" w:eastAsia="宋体" w:hAnsiTheme="majorBidi" w:cstheme="majorBidi"/>
          <w:b/>
          <w:color w:val="000000"/>
          <w:sz w:val="44"/>
          <w:szCs w:val="44"/>
        </w:rPr>
        <w:t>2018</w:t>
      </w:r>
      <w:r w:rsidR="00A10890" w:rsidRPr="00AB005F">
        <w:rPr>
          <w:rFonts w:asciiTheme="majorBidi" w:eastAsia="宋体" w:hAnsi="宋体" w:cstheme="majorBidi"/>
          <w:b/>
          <w:color w:val="000000"/>
          <w:sz w:val="44"/>
          <w:szCs w:val="44"/>
        </w:rPr>
        <w:t>年版</w:t>
      </w:r>
      <w:r w:rsidR="000144F7">
        <w:rPr>
          <w:rFonts w:asciiTheme="majorBidi" w:eastAsia="宋体" w:hAnsiTheme="majorBidi" w:cstheme="majorBidi"/>
          <w:b/>
          <w:color w:val="000000"/>
          <w:sz w:val="44"/>
          <w:szCs w:val="44"/>
        </w:rPr>
        <w:t>）</w:t>
      </w:r>
    </w:p>
    <w:p w14:paraId="64790192" w14:textId="77777777" w:rsidR="005B0CA8" w:rsidRPr="00AB005F" w:rsidRDefault="005B0CA8" w:rsidP="00FC5CC9">
      <w:pPr>
        <w:autoSpaceDE w:val="0"/>
        <w:autoSpaceDN w:val="0"/>
        <w:adjustRightInd w:val="0"/>
        <w:spacing w:line="600" w:lineRule="exact"/>
        <w:ind w:firstLineChars="200" w:firstLine="640"/>
        <w:jc w:val="both"/>
        <w:rPr>
          <w:rFonts w:asciiTheme="majorBidi" w:eastAsia="黑体" w:hAnsiTheme="majorBidi" w:cstheme="majorBidi"/>
          <w:color w:val="000000"/>
          <w:sz w:val="32"/>
          <w:szCs w:val="32"/>
        </w:rPr>
      </w:pPr>
      <w:r w:rsidRPr="00AB005F">
        <w:rPr>
          <w:rFonts w:asciiTheme="majorBidi" w:eastAsia="黑体" w:hAnsiTheme="majorBidi" w:cstheme="majorBidi"/>
          <w:color w:val="000000"/>
          <w:sz w:val="32"/>
          <w:szCs w:val="32"/>
        </w:rPr>
        <w:t>一、概述</w:t>
      </w:r>
    </w:p>
    <w:p w14:paraId="113E1F00" w14:textId="699270F8" w:rsidR="00DB284F" w:rsidRPr="00AB005F" w:rsidRDefault="005B0CA8" w:rsidP="00DB284F">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甲状腺癌</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Thyroid Cancer</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是一种起源于甲状腺滤泡上皮或滤泡旁上皮细胞的恶性肿瘤，也是头颈部最为常见的恶性肿瘤。近年来，全球范围内甲状腺癌的发病率增长迅速，据全国肿瘤登记中心的数据显示，我国城市地区女性甲状腺癌发病率位居女性所有恶性肿瘤的第</w:t>
      </w:r>
      <w:r w:rsidRPr="00AB005F">
        <w:rPr>
          <w:rFonts w:asciiTheme="majorBidi" w:eastAsia="仿宋_GB2312" w:hAnsiTheme="majorBidi" w:cstheme="majorBidi"/>
          <w:sz w:val="32"/>
          <w:szCs w:val="32"/>
        </w:rPr>
        <w:t>4</w:t>
      </w:r>
      <w:r w:rsidRPr="00AB005F">
        <w:rPr>
          <w:rFonts w:asciiTheme="majorBidi" w:eastAsia="仿宋_GB2312" w:hAnsiTheme="majorBidi" w:cstheme="majorBidi"/>
          <w:sz w:val="32"/>
          <w:szCs w:val="32"/>
        </w:rPr>
        <w:t>位。我国甲状腺癌将以每年</w:t>
      </w:r>
      <w:r w:rsidRPr="00AB005F">
        <w:rPr>
          <w:rFonts w:asciiTheme="majorBidi" w:eastAsia="仿宋_GB2312" w:hAnsiTheme="majorBidi" w:cstheme="majorBidi"/>
          <w:sz w:val="32"/>
          <w:szCs w:val="32"/>
        </w:rPr>
        <w:t>20%</w:t>
      </w:r>
      <w:r w:rsidRPr="00AB005F">
        <w:rPr>
          <w:rFonts w:asciiTheme="majorBidi" w:eastAsia="仿宋_GB2312" w:hAnsiTheme="majorBidi" w:cstheme="majorBidi"/>
          <w:sz w:val="32"/>
          <w:szCs w:val="32"/>
        </w:rPr>
        <w:t>的速度持续增长。</w:t>
      </w:r>
    </w:p>
    <w:p w14:paraId="1737F821" w14:textId="092A30C3" w:rsidR="005B0CA8" w:rsidRPr="00AB005F" w:rsidRDefault="005B0CA8" w:rsidP="00DB284F">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根据肿瘤起源及分化差异，甲状腺癌又分为：甲状腺乳头状癌（</w:t>
      </w:r>
      <w:r w:rsidR="00B52D18">
        <w:rPr>
          <w:rFonts w:asciiTheme="majorBidi" w:eastAsia="仿宋_GB2312" w:hAnsiTheme="majorBidi" w:cstheme="majorBidi" w:hint="eastAsia"/>
          <w:sz w:val="32"/>
          <w:szCs w:val="32"/>
        </w:rPr>
        <w:t>p</w:t>
      </w:r>
      <w:r w:rsidRPr="00AB005F">
        <w:rPr>
          <w:rFonts w:asciiTheme="majorBidi" w:eastAsia="仿宋_GB2312" w:hAnsiTheme="majorBidi" w:cstheme="majorBidi"/>
          <w:sz w:val="32"/>
          <w:szCs w:val="32"/>
        </w:rPr>
        <w:t xml:space="preserve">apillary </w:t>
      </w:r>
      <w:r w:rsidR="00B52D18">
        <w:rPr>
          <w:rFonts w:asciiTheme="majorBidi" w:eastAsia="仿宋_GB2312" w:hAnsiTheme="majorBidi" w:cstheme="majorBidi" w:hint="eastAsia"/>
          <w:sz w:val="32"/>
          <w:szCs w:val="32"/>
        </w:rPr>
        <w:t>t</w:t>
      </w:r>
      <w:r w:rsidRPr="00AB005F">
        <w:rPr>
          <w:rFonts w:asciiTheme="majorBidi" w:eastAsia="仿宋_GB2312" w:hAnsiTheme="majorBidi" w:cstheme="majorBidi"/>
          <w:sz w:val="32"/>
          <w:szCs w:val="32"/>
        </w:rPr>
        <w:t xml:space="preserve">hyroid </w:t>
      </w:r>
      <w:r w:rsidR="00B52D18">
        <w:rPr>
          <w:rFonts w:asciiTheme="majorBidi" w:eastAsia="仿宋_GB2312" w:hAnsiTheme="majorBidi" w:cstheme="majorBidi" w:hint="eastAsia"/>
          <w:sz w:val="32"/>
          <w:szCs w:val="32"/>
        </w:rPr>
        <w:t>c</w:t>
      </w:r>
      <w:r w:rsidRPr="00AB005F">
        <w:rPr>
          <w:rFonts w:asciiTheme="majorBidi" w:eastAsia="仿宋_GB2312" w:hAnsiTheme="majorBidi" w:cstheme="majorBidi"/>
          <w:sz w:val="32"/>
          <w:szCs w:val="32"/>
        </w:rPr>
        <w:t>arcinoma</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PTC</w:t>
      </w:r>
      <w:r w:rsidRPr="00AB005F">
        <w:rPr>
          <w:rFonts w:asciiTheme="majorBidi" w:eastAsia="仿宋_GB2312" w:hAnsiTheme="majorBidi" w:cstheme="majorBidi"/>
          <w:sz w:val="32"/>
          <w:szCs w:val="32"/>
        </w:rPr>
        <w:t>）、甲状腺滤泡癌（</w:t>
      </w:r>
      <w:r w:rsidR="00B52D18">
        <w:rPr>
          <w:rFonts w:asciiTheme="majorBidi" w:eastAsia="仿宋_GB2312" w:hAnsiTheme="majorBidi" w:cstheme="majorBidi" w:hint="eastAsia"/>
          <w:sz w:val="32"/>
          <w:szCs w:val="32"/>
        </w:rPr>
        <w:t>f</w:t>
      </w:r>
      <w:r w:rsidRPr="00AB005F">
        <w:rPr>
          <w:rFonts w:asciiTheme="majorBidi" w:eastAsia="仿宋_GB2312" w:hAnsiTheme="majorBidi" w:cstheme="majorBidi"/>
          <w:sz w:val="32"/>
          <w:szCs w:val="32"/>
        </w:rPr>
        <w:t xml:space="preserve">ollicular </w:t>
      </w:r>
      <w:r w:rsidR="00B52D18">
        <w:rPr>
          <w:rFonts w:asciiTheme="majorBidi" w:eastAsia="仿宋_GB2312" w:hAnsiTheme="majorBidi" w:cstheme="majorBidi" w:hint="eastAsia"/>
          <w:sz w:val="32"/>
          <w:szCs w:val="32"/>
        </w:rPr>
        <w:t>t</w:t>
      </w:r>
      <w:r w:rsidRPr="00AB005F">
        <w:rPr>
          <w:rFonts w:asciiTheme="majorBidi" w:eastAsia="仿宋_GB2312" w:hAnsiTheme="majorBidi" w:cstheme="majorBidi"/>
          <w:sz w:val="32"/>
          <w:szCs w:val="32"/>
        </w:rPr>
        <w:t xml:space="preserve">hyroid </w:t>
      </w:r>
      <w:r w:rsidR="00B52D18">
        <w:rPr>
          <w:rFonts w:asciiTheme="majorBidi" w:eastAsia="仿宋_GB2312" w:hAnsiTheme="majorBidi" w:cstheme="majorBidi" w:hint="eastAsia"/>
          <w:sz w:val="32"/>
          <w:szCs w:val="32"/>
        </w:rPr>
        <w:t>c</w:t>
      </w:r>
      <w:r w:rsidRPr="00AB005F">
        <w:rPr>
          <w:rFonts w:asciiTheme="majorBidi" w:eastAsia="仿宋_GB2312" w:hAnsiTheme="majorBidi" w:cstheme="majorBidi"/>
          <w:sz w:val="32"/>
          <w:szCs w:val="32"/>
        </w:rPr>
        <w:t>arcinoma</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FTC</w:t>
      </w:r>
      <w:r w:rsidRPr="00AB005F">
        <w:rPr>
          <w:rFonts w:asciiTheme="majorBidi" w:eastAsia="仿宋_GB2312" w:hAnsiTheme="majorBidi" w:cstheme="majorBidi"/>
          <w:sz w:val="32"/>
          <w:szCs w:val="32"/>
        </w:rPr>
        <w:t>）、甲状腺髓样癌（</w:t>
      </w:r>
      <w:r w:rsidR="00B52D18">
        <w:rPr>
          <w:rFonts w:asciiTheme="majorBidi" w:eastAsia="仿宋_GB2312" w:hAnsiTheme="majorBidi" w:cstheme="majorBidi" w:hint="eastAsia"/>
          <w:sz w:val="32"/>
          <w:szCs w:val="32"/>
        </w:rPr>
        <w:t>m</w:t>
      </w:r>
      <w:r w:rsidRPr="00AB005F">
        <w:rPr>
          <w:rFonts w:asciiTheme="majorBidi" w:eastAsia="仿宋_GB2312" w:hAnsiTheme="majorBidi" w:cstheme="majorBidi"/>
          <w:sz w:val="32"/>
          <w:szCs w:val="32"/>
        </w:rPr>
        <w:t xml:space="preserve">edullary </w:t>
      </w:r>
      <w:r w:rsidR="00B52D18">
        <w:rPr>
          <w:rFonts w:asciiTheme="majorBidi" w:eastAsia="仿宋_GB2312" w:hAnsiTheme="majorBidi" w:cstheme="majorBidi" w:hint="eastAsia"/>
          <w:sz w:val="32"/>
          <w:szCs w:val="32"/>
        </w:rPr>
        <w:t>t</w:t>
      </w:r>
      <w:r w:rsidRPr="00AB005F">
        <w:rPr>
          <w:rFonts w:asciiTheme="majorBidi" w:eastAsia="仿宋_GB2312" w:hAnsiTheme="majorBidi" w:cstheme="majorBidi"/>
          <w:sz w:val="32"/>
          <w:szCs w:val="32"/>
        </w:rPr>
        <w:t xml:space="preserve">hyroid </w:t>
      </w:r>
      <w:r w:rsidR="00B52D18">
        <w:rPr>
          <w:rFonts w:asciiTheme="majorBidi" w:eastAsia="仿宋_GB2312" w:hAnsiTheme="majorBidi" w:cstheme="majorBidi" w:hint="eastAsia"/>
          <w:sz w:val="32"/>
          <w:szCs w:val="32"/>
        </w:rPr>
        <w:t>c</w:t>
      </w:r>
      <w:r w:rsidRPr="00AB005F">
        <w:rPr>
          <w:rFonts w:asciiTheme="majorBidi" w:eastAsia="仿宋_GB2312" w:hAnsiTheme="majorBidi" w:cstheme="majorBidi"/>
          <w:sz w:val="32"/>
          <w:szCs w:val="32"/>
        </w:rPr>
        <w:t>arcinoma</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MTC</w:t>
      </w:r>
      <w:r w:rsidRPr="00AB005F">
        <w:rPr>
          <w:rFonts w:asciiTheme="majorBidi" w:eastAsia="仿宋_GB2312" w:hAnsiTheme="majorBidi" w:cstheme="majorBidi"/>
          <w:sz w:val="32"/>
          <w:szCs w:val="32"/>
        </w:rPr>
        <w:t>）以及甲状腺未分化癌（</w:t>
      </w:r>
      <w:r w:rsidR="00B52D18">
        <w:rPr>
          <w:rFonts w:asciiTheme="majorBidi" w:eastAsia="仿宋_GB2312" w:hAnsiTheme="majorBidi" w:cstheme="majorBidi" w:hint="eastAsia"/>
          <w:sz w:val="32"/>
          <w:szCs w:val="32"/>
        </w:rPr>
        <w:t>a</w:t>
      </w:r>
      <w:r w:rsidRPr="00AB005F">
        <w:rPr>
          <w:rFonts w:asciiTheme="majorBidi" w:eastAsia="仿宋_GB2312" w:hAnsiTheme="majorBidi" w:cstheme="majorBidi"/>
          <w:sz w:val="32"/>
          <w:szCs w:val="32"/>
        </w:rPr>
        <w:t xml:space="preserve">naplastic </w:t>
      </w:r>
      <w:r w:rsidR="00B52D18">
        <w:rPr>
          <w:rFonts w:asciiTheme="majorBidi" w:eastAsia="仿宋_GB2312" w:hAnsiTheme="majorBidi" w:cstheme="majorBidi" w:hint="eastAsia"/>
          <w:sz w:val="32"/>
          <w:szCs w:val="32"/>
        </w:rPr>
        <w:t>t</w:t>
      </w:r>
      <w:r w:rsidRPr="00AB005F">
        <w:rPr>
          <w:rFonts w:asciiTheme="majorBidi" w:eastAsia="仿宋_GB2312" w:hAnsiTheme="majorBidi" w:cstheme="majorBidi"/>
          <w:sz w:val="32"/>
          <w:szCs w:val="32"/>
        </w:rPr>
        <w:t xml:space="preserve">hyroid </w:t>
      </w:r>
      <w:r w:rsidR="00B52D18">
        <w:rPr>
          <w:rFonts w:asciiTheme="majorBidi" w:eastAsia="仿宋_GB2312" w:hAnsiTheme="majorBidi" w:cstheme="majorBidi" w:hint="eastAsia"/>
          <w:sz w:val="32"/>
          <w:szCs w:val="32"/>
        </w:rPr>
        <w:t>c</w:t>
      </w:r>
      <w:r w:rsidRPr="00AB005F">
        <w:rPr>
          <w:rFonts w:asciiTheme="majorBidi" w:eastAsia="仿宋_GB2312" w:hAnsiTheme="majorBidi" w:cstheme="majorBidi"/>
          <w:sz w:val="32"/>
          <w:szCs w:val="32"/>
        </w:rPr>
        <w:t>ancer</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ATC</w:t>
      </w:r>
      <w:r w:rsidRPr="00AB005F">
        <w:rPr>
          <w:rFonts w:asciiTheme="majorBidi" w:eastAsia="仿宋_GB2312" w:hAnsiTheme="majorBidi" w:cstheme="majorBidi"/>
          <w:sz w:val="32"/>
          <w:szCs w:val="32"/>
        </w:rPr>
        <w:t>）</w:t>
      </w:r>
      <w:r w:rsidR="00BF17A9" w:rsidRPr="00AB005F">
        <w:rPr>
          <w:rFonts w:asciiTheme="majorBidi" w:eastAsia="仿宋_GB2312" w:hAnsiTheme="majorBidi" w:cstheme="majorBidi"/>
          <w:sz w:val="32"/>
          <w:szCs w:val="32"/>
        </w:rPr>
        <w:t>，其中</w:t>
      </w:r>
      <w:r w:rsidR="00BF17A9" w:rsidRPr="00AB005F">
        <w:rPr>
          <w:rFonts w:asciiTheme="majorBidi" w:eastAsia="仿宋_GB2312" w:hAnsiTheme="majorBidi" w:cstheme="majorBidi"/>
          <w:sz w:val="32"/>
          <w:szCs w:val="32"/>
        </w:rPr>
        <w:t>PTC</w:t>
      </w:r>
      <w:r w:rsidR="00BF17A9" w:rsidRPr="00AB005F">
        <w:rPr>
          <w:rFonts w:asciiTheme="majorBidi" w:eastAsia="仿宋_GB2312" w:hAnsiTheme="majorBidi" w:cstheme="majorBidi"/>
          <w:sz w:val="32"/>
          <w:szCs w:val="32"/>
        </w:rPr>
        <w:t>最为常见，约占全部甲状腺癌的</w:t>
      </w:r>
      <w:r w:rsidR="00252E48">
        <w:rPr>
          <w:rFonts w:asciiTheme="majorBidi" w:eastAsia="仿宋_GB2312" w:hAnsiTheme="majorBidi" w:cstheme="majorBidi" w:hint="eastAsia"/>
          <w:sz w:val="32"/>
          <w:szCs w:val="32"/>
        </w:rPr>
        <w:t>85%</w:t>
      </w:r>
      <w:r w:rsidR="00B52D18">
        <w:rPr>
          <w:rFonts w:asciiTheme="majorBidi" w:eastAsia="仿宋_GB2312" w:hAnsiTheme="majorBidi" w:cstheme="majorBidi" w:hint="eastAsia"/>
          <w:sz w:val="32"/>
          <w:szCs w:val="32"/>
        </w:rPr>
        <w:t>～</w:t>
      </w:r>
      <w:r w:rsidR="00BF17A9" w:rsidRPr="00AB005F">
        <w:rPr>
          <w:rFonts w:asciiTheme="majorBidi" w:eastAsia="仿宋_GB2312" w:hAnsiTheme="majorBidi" w:cstheme="majorBidi"/>
          <w:sz w:val="32"/>
          <w:szCs w:val="32"/>
        </w:rPr>
        <w:t>90%</w:t>
      </w:r>
      <w:r w:rsidR="00BF17A9"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而</w:t>
      </w:r>
      <w:r w:rsidR="00BF17A9" w:rsidRPr="00AB005F">
        <w:rPr>
          <w:rFonts w:asciiTheme="majorBidi" w:eastAsia="仿宋_GB2312" w:hAnsiTheme="majorBidi" w:cstheme="majorBidi"/>
          <w:sz w:val="32"/>
          <w:szCs w:val="32"/>
        </w:rPr>
        <w:t>PTC</w:t>
      </w:r>
      <w:r w:rsidR="00BF17A9" w:rsidRPr="00AB005F">
        <w:rPr>
          <w:rFonts w:asciiTheme="majorBidi" w:eastAsia="仿宋_GB2312" w:hAnsiTheme="majorBidi" w:cstheme="majorBidi"/>
          <w:sz w:val="32"/>
          <w:szCs w:val="32"/>
        </w:rPr>
        <w:t>和</w:t>
      </w:r>
      <w:r w:rsidR="00BF17A9" w:rsidRPr="00AB005F">
        <w:rPr>
          <w:rFonts w:asciiTheme="majorBidi" w:eastAsia="仿宋_GB2312" w:hAnsiTheme="majorBidi" w:cstheme="majorBidi"/>
          <w:sz w:val="32"/>
          <w:szCs w:val="32"/>
        </w:rPr>
        <w:t>FTC</w:t>
      </w:r>
      <w:r w:rsidRPr="00AB005F">
        <w:rPr>
          <w:rFonts w:asciiTheme="majorBidi" w:eastAsia="仿宋_GB2312" w:hAnsiTheme="majorBidi" w:cstheme="majorBidi"/>
          <w:sz w:val="32"/>
          <w:szCs w:val="32"/>
        </w:rPr>
        <w:t>合称分化型甲状腺癌（</w:t>
      </w:r>
      <w:r w:rsidR="00B52D18">
        <w:rPr>
          <w:rFonts w:asciiTheme="majorBidi" w:eastAsia="仿宋_GB2312" w:hAnsiTheme="majorBidi" w:cstheme="majorBidi" w:hint="eastAsia"/>
          <w:sz w:val="32"/>
          <w:szCs w:val="32"/>
        </w:rPr>
        <w:t>d</w:t>
      </w:r>
      <w:r w:rsidRPr="00AB005F">
        <w:rPr>
          <w:rFonts w:asciiTheme="majorBidi" w:eastAsia="仿宋_GB2312" w:hAnsiTheme="majorBidi" w:cstheme="majorBidi"/>
          <w:sz w:val="32"/>
          <w:szCs w:val="32"/>
        </w:rPr>
        <w:t xml:space="preserve">ifferentiated </w:t>
      </w:r>
      <w:r w:rsidR="00B52D18">
        <w:rPr>
          <w:rFonts w:asciiTheme="majorBidi" w:eastAsia="仿宋_GB2312" w:hAnsiTheme="majorBidi" w:cstheme="majorBidi" w:hint="eastAsia"/>
          <w:sz w:val="32"/>
          <w:szCs w:val="32"/>
        </w:rPr>
        <w:t>t</w:t>
      </w:r>
      <w:r w:rsidRPr="00AB005F">
        <w:rPr>
          <w:rFonts w:asciiTheme="majorBidi" w:eastAsia="仿宋_GB2312" w:hAnsiTheme="majorBidi" w:cstheme="majorBidi"/>
          <w:sz w:val="32"/>
          <w:szCs w:val="32"/>
        </w:rPr>
        <w:t xml:space="preserve">hyroid </w:t>
      </w:r>
      <w:r w:rsidR="00B52D18">
        <w:rPr>
          <w:rFonts w:asciiTheme="majorBidi" w:eastAsia="仿宋_GB2312" w:hAnsiTheme="majorBidi" w:cstheme="majorBidi" w:hint="eastAsia"/>
          <w:sz w:val="32"/>
          <w:szCs w:val="32"/>
        </w:rPr>
        <w:t>c</w:t>
      </w:r>
      <w:r w:rsidRPr="00AB005F">
        <w:rPr>
          <w:rFonts w:asciiTheme="majorBidi" w:eastAsia="仿宋_GB2312" w:hAnsiTheme="majorBidi" w:cstheme="majorBidi"/>
          <w:sz w:val="32"/>
          <w:szCs w:val="32"/>
        </w:rPr>
        <w:t>arcinoma</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）。不同病理类型的甲状腺癌，在其发病机制、生物学行为、组织学形态、临床表现、治疗方法以及预后等方面均有明显不同。</w:t>
      </w:r>
      <w:r w:rsidR="00BF17A9"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生物行为温和，预后较好。</w:t>
      </w:r>
      <w:r w:rsidR="00BF17A9" w:rsidRPr="00AB005F">
        <w:rPr>
          <w:rFonts w:asciiTheme="majorBidi" w:eastAsia="仿宋_GB2312" w:hAnsiTheme="majorBidi" w:cstheme="majorBidi"/>
          <w:sz w:val="32"/>
          <w:szCs w:val="32"/>
        </w:rPr>
        <w:t>ATC</w:t>
      </w:r>
      <w:r w:rsidRPr="00AB005F">
        <w:rPr>
          <w:rFonts w:asciiTheme="majorBidi" w:eastAsia="仿宋_GB2312" w:hAnsiTheme="majorBidi" w:cstheme="majorBidi"/>
          <w:sz w:val="32"/>
          <w:szCs w:val="32"/>
        </w:rPr>
        <w:t>的恶性程度极高，中位生存时间仅</w:t>
      </w:r>
      <w:r w:rsidRPr="00AB005F">
        <w:rPr>
          <w:rFonts w:asciiTheme="majorBidi" w:eastAsia="仿宋_GB2312" w:hAnsiTheme="majorBidi" w:cstheme="majorBidi"/>
          <w:sz w:val="32"/>
          <w:szCs w:val="32"/>
        </w:rPr>
        <w:t>7</w:t>
      </w:r>
      <w:r w:rsidR="00B52D18">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10</w:t>
      </w:r>
      <w:r w:rsidR="00B52D18">
        <w:rPr>
          <w:rFonts w:asciiTheme="majorBidi" w:eastAsia="仿宋_GB2312" w:hAnsiTheme="majorBidi" w:cstheme="majorBidi" w:hint="eastAsia"/>
          <w:sz w:val="32"/>
          <w:szCs w:val="32"/>
        </w:rPr>
        <w:t>个</w:t>
      </w:r>
      <w:r w:rsidRPr="00AB005F">
        <w:rPr>
          <w:rFonts w:asciiTheme="majorBidi" w:eastAsia="仿宋_GB2312" w:hAnsiTheme="majorBidi" w:cstheme="majorBidi"/>
          <w:sz w:val="32"/>
          <w:szCs w:val="32"/>
        </w:rPr>
        <w:t>月。</w:t>
      </w:r>
      <w:r w:rsidR="00BF17A9" w:rsidRPr="00AB005F">
        <w:rPr>
          <w:rFonts w:asciiTheme="majorBidi" w:eastAsia="仿宋_GB2312" w:hAnsiTheme="majorBidi" w:cstheme="majorBidi"/>
          <w:sz w:val="32"/>
          <w:szCs w:val="32"/>
        </w:rPr>
        <w:t>MTC</w:t>
      </w:r>
      <w:r w:rsidRPr="00AB005F">
        <w:rPr>
          <w:rFonts w:asciiTheme="majorBidi" w:eastAsia="仿宋_GB2312" w:hAnsiTheme="majorBidi" w:cstheme="majorBidi"/>
          <w:sz w:val="32"/>
          <w:szCs w:val="32"/>
        </w:rPr>
        <w:t>的预后居于两者之间。</w:t>
      </w:r>
    </w:p>
    <w:p w14:paraId="5936B525" w14:textId="77777777" w:rsidR="005B0CA8" w:rsidRPr="00AB005F" w:rsidRDefault="00BF17A9" w:rsidP="00C208F5">
      <w:pPr>
        <w:spacing w:line="600" w:lineRule="exact"/>
        <w:ind w:firstLineChars="200" w:firstLine="640"/>
        <w:jc w:val="both"/>
        <w:rPr>
          <w:rFonts w:asciiTheme="majorBidi" w:eastAsia="黑体" w:hAnsiTheme="majorBidi" w:cstheme="majorBidi"/>
          <w:sz w:val="32"/>
          <w:szCs w:val="32"/>
        </w:rPr>
      </w:pPr>
      <w:r w:rsidRPr="00AB005F">
        <w:rPr>
          <w:rFonts w:asciiTheme="majorBidi" w:eastAsia="黑体" w:hAnsiTheme="majorBidi" w:cstheme="majorBidi"/>
          <w:sz w:val="32"/>
          <w:szCs w:val="32"/>
        </w:rPr>
        <w:t>二、</w:t>
      </w:r>
      <w:r w:rsidR="001C16A5" w:rsidRPr="00AB005F">
        <w:rPr>
          <w:rFonts w:asciiTheme="majorBidi" w:eastAsia="黑体" w:hAnsiTheme="majorBidi" w:cstheme="majorBidi"/>
          <w:sz w:val="32"/>
          <w:szCs w:val="32"/>
        </w:rPr>
        <w:t>诊疗技术和应用</w:t>
      </w:r>
    </w:p>
    <w:p w14:paraId="22D03E42" w14:textId="77777777" w:rsidR="001C16A5" w:rsidRPr="00AB005F" w:rsidRDefault="00A10890" w:rsidP="00C208F5">
      <w:pPr>
        <w:autoSpaceDE w:val="0"/>
        <w:autoSpaceDN w:val="0"/>
        <w:adjustRightInd w:val="0"/>
        <w:spacing w:line="600" w:lineRule="exact"/>
        <w:ind w:firstLineChars="200" w:firstLine="643"/>
        <w:jc w:val="both"/>
        <w:rPr>
          <w:rFonts w:asciiTheme="majorBidi" w:eastAsia="宋体" w:hAnsiTheme="majorBidi" w:cstheme="majorBidi"/>
          <w:b/>
          <w:color w:val="000000"/>
          <w:sz w:val="32"/>
          <w:szCs w:val="32"/>
        </w:rPr>
      </w:pPr>
      <w:r w:rsidRPr="00AB005F">
        <w:rPr>
          <w:rFonts w:asciiTheme="majorBidi" w:eastAsia="楷体_GB2312" w:hAnsiTheme="majorBidi" w:cstheme="majorBidi"/>
          <w:b/>
          <w:sz w:val="32"/>
          <w:szCs w:val="32"/>
        </w:rPr>
        <w:t>（一）</w:t>
      </w:r>
      <w:r w:rsidR="004B35F2" w:rsidRPr="00AB005F">
        <w:rPr>
          <w:rFonts w:asciiTheme="majorBidi" w:eastAsia="楷体_GB2312" w:hAnsiTheme="majorBidi" w:cstheme="majorBidi"/>
          <w:b/>
          <w:sz w:val="32"/>
          <w:szCs w:val="32"/>
        </w:rPr>
        <w:t>高危人群的监测筛查</w:t>
      </w:r>
    </w:p>
    <w:p w14:paraId="29F14072" w14:textId="65D1AA0D" w:rsidR="005B0CA8" w:rsidRPr="00AB005F" w:rsidRDefault="005B0CA8" w:rsidP="00FC5CC9">
      <w:pPr>
        <w:autoSpaceDE w:val="0"/>
        <w:autoSpaceDN w:val="0"/>
        <w:adjustRightInd w:val="0"/>
        <w:spacing w:line="600" w:lineRule="exact"/>
        <w:ind w:firstLineChars="200" w:firstLine="640"/>
        <w:jc w:val="both"/>
        <w:rPr>
          <w:rFonts w:asciiTheme="majorBidi" w:eastAsia="仿宋_GB2312" w:hAnsiTheme="majorBidi" w:cstheme="majorBidi"/>
          <w:color w:val="000000"/>
          <w:sz w:val="32"/>
          <w:szCs w:val="32"/>
        </w:rPr>
      </w:pPr>
      <w:r w:rsidRPr="00AB005F">
        <w:rPr>
          <w:rFonts w:asciiTheme="majorBidi" w:eastAsia="仿宋_GB2312" w:hAnsiTheme="majorBidi" w:cstheme="majorBidi"/>
          <w:sz w:val="32"/>
          <w:szCs w:val="32"/>
        </w:rPr>
        <w:t>有如下病史时需要高度警惕甲状腺癌，尽早进行筛查：</w:t>
      </w:r>
      <w:r w:rsidR="00B52D18">
        <w:rPr>
          <w:rFonts w:asciiTheme="majorBidi" w:eastAsia="仿宋_GB2312" w:hAnsiTheme="majorBidi" w:cstheme="majorBidi" w:hint="eastAsia"/>
          <w:sz w:val="32"/>
          <w:szCs w:val="32"/>
        </w:rPr>
        <w:t>①</w:t>
      </w:r>
      <w:r w:rsidRPr="00AB005F">
        <w:rPr>
          <w:rFonts w:asciiTheme="majorBidi" w:eastAsia="仿宋_GB2312" w:hAnsiTheme="majorBidi" w:cstheme="majorBidi"/>
          <w:sz w:val="32"/>
          <w:szCs w:val="32"/>
        </w:rPr>
        <w:t>童年期头颈部放射线照射史或放射性尘埃接触史；</w:t>
      </w:r>
      <w:r w:rsidR="00B52D18">
        <w:rPr>
          <w:rFonts w:asciiTheme="majorBidi" w:eastAsia="仿宋_GB2312" w:hAnsiTheme="majorBidi" w:cstheme="majorBidi" w:hint="eastAsia"/>
          <w:sz w:val="32"/>
          <w:szCs w:val="32"/>
        </w:rPr>
        <w:t>②</w:t>
      </w:r>
      <w:r w:rsidRPr="00AB005F">
        <w:rPr>
          <w:rFonts w:asciiTheme="majorBidi" w:eastAsia="仿宋_GB2312" w:hAnsiTheme="majorBidi" w:cstheme="majorBidi"/>
          <w:sz w:val="32"/>
          <w:szCs w:val="32"/>
        </w:rPr>
        <w:t>全身放射治疗史；</w:t>
      </w:r>
      <w:r w:rsidR="00B52D18">
        <w:rPr>
          <w:rFonts w:asciiTheme="majorBidi" w:eastAsia="仿宋_GB2312" w:hAnsiTheme="majorBidi" w:cstheme="majorBidi" w:hint="eastAsia"/>
          <w:sz w:val="32"/>
          <w:szCs w:val="32"/>
        </w:rPr>
        <w:lastRenderedPageBreak/>
        <w:t>③</w:t>
      </w:r>
      <w:r w:rsidR="001C16A5" w:rsidRPr="00AB005F">
        <w:rPr>
          <w:rFonts w:asciiTheme="majorBidi" w:eastAsia="仿宋_GB2312" w:hAnsiTheme="majorBidi" w:cstheme="majorBidi"/>
          <w:sz w:val="32"/>
          <w:szCs w:val="32"/>
        </w:rPr>
        <w:t>DTC</w:t>
      </w:r>
      <w:r w:rsidR="001C16A5" w:rsidRPr="00AB005F">
        <w:rPr>
          <w:rFonts w:asciiTheme="majorBidi" w:eastAsia="仿宋_GB2312" w:hAnsiTheme="majorBidi" w:cstheme="majorBidi"/>
          <w:sz w:val="32"/>
          <w:szCs w:val="32"/>
        </w:rPr>
        <w:t>、</w:t>
      </w:r>
      <w:r w:rsidR="001C16A5" w:rsidRPr="00AB005F">
        <w:rPr>
          <w:rFonts w:asciiTheme="majorBidi" w:eastAsia="仿宋_GB2312" w:hAnsiTheme="majorBidi" w:cstheme="majorBidi"/>
          <w:sz w:val="32"/>
          <w:szCs w:val="32"/>
        </w:rPr>
        <w:t>MTC</w:t>
      </w:r>
      <w:r w:rsidRPr="00AB005F">
        <w:rPr>
          <w:rFonts w:asciiTheme="majorBidi" w:eastAsia="仿宋_GB2312" w:hAnsiTheme="majorBidi" w:cstheme="majorBidi"/>
          <w:sz w:val="32"/>
          <w:szCs w:val="32"/>
        </w:rPr>
        <w:t>或多发性内分泌腺瘤病</w:t>
      </w:r>
      <w:r w:rsidR="001328BF" w:rsidRPr="00AB005F">
        <w:rPr>
          <w:rFonts w:asciiTheme="majorBidi" w:eastAsia="仿宋_GB2312" w:hAnsiTheme="majorBidi" w:cstheme="majorBidi"/>
          <w:sz w:val="32"/>
          <w:szCs w:val="32"/>
        </w:rPr>
        <w:t>2</w:t>
      </w:r>
      <w:r w:rsidRPr="00AB005F">
        <w:rPr>
          <w:rFonts w:asciiTheme="majorBidi" w:eastAsia="仿宋_GB2312" w:hAnsiTheme="majorBidi" w:cstheme="majorBidi"/>
          <w:sz w:val="32"/>
          <w:szCs w:val="32"/>
        </w:rPr>
        <w:t>型</w:t>
      </w:r>
      <w:r w:rsidR="000144F7">
        <w:rPr>
          <w:rFonts w:asciiTheme="majorBidi" w:eastAsia="仿宋_GB2312" w:hAnsiTheme="majorBidi" w:cstheme="majorBidi"/>
          <w:sz w:val="32"/>
          <w:szCs w:val="32"/>
        </w:rPr>
        <w:t>（</w:t>
      </w:r>
      <w:r w:rsidR="001328BF" w:rsidRPr="00AB005F">
        <w:rPr>
          <w:rFonts w:asciiTheme="majorBidi" w:eastAsia="仿宋_GB2312" w:hAnsiTheme="majorBidi" w:cstheme="majorBidi"/>
          <w:sz w:val="32"/>
          <w:szCs w:val="32"/>
        </w:rPr>
        <w:t>MEN2</w:t>
      </w:r>
      <w:r w:rsidRPr="00AB005F">
        <w:rPr>
          <w:rFonts w:asciiTheme="majorBidi" w:eastAsia="仿宋_GB2312" w:hAnsiTheme="majorBidi" w:cstheme="majorBidi"/>
          <w:sz w:val="32"/>
          <w:szCs w:val="32"/>
        </w:rPr>
        <w:t>型</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、家族性多发性息肉病、某些甲状腺癌综合征</w:t>
      </w:r>
      <w:r w:rsidR="00B52D18">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如</w:t>
      </w:r>
      <w:r w:rsidR="00B52D18" w:rsidRPr="00B52D18">
        <w:rPr>
          <w:rFonts w:asciiTheme="majorBidi" w:eastAsia="仿宋_GB2312" w:hAnsiTheme="majorBidi" w:cstheme="majorBidi" w:hint="eastAsia"/>
          <w:sz w:val="32"/>
          <w:szCs w:val="32"/>
        </w:rPr>
        <w:t>多发性错构瘤综合征</w:t>
      </w:r>
      <w:r w:rsidRPr="00AB005F">
        <w:rPr>
          <w:rFonts w:asciiTheme="majorBidi" w:eastAsia="仿宋_GB2312" w:hAnsiTheme="majorBidi" w:cstheme="majorBidi"/>
          <w:sz w:val="32"/>
          <w:szCs w:val="32"/>
        </w:rPr>
        <w:t xml:space="preserve"> </w:t>
      </w:r>
      <w:r w:rsidR="00B52D18">
        <w:rPr>
          <w:rFonts w:asciiTheme="majorBidi" w:eastAsia="仿宋_GB2312" w:hAnsiTheme="majorBidi" w:cstheme="majorBidi" w:hint="eastAsia"/>
          <w:sz w:val="32"/>
          <w:szCs w:val="32"/>
        </w:rPr>
        <w:t>（</w:t>
      </w:r>
      <w:r w:rsidR="00B52D18" w:rsidRPr="00B52D18">
        <w:rPr>
          <w:rFonts w:asciiTheme="majorBidi" w:eastAsia="仿宋_GB2312" w:hAnsiTheme="majorBidi" w:cstheme="majorBidi"/>
          <w:sz w:val="32"/>
          <w:szCs w:val="32"/>
        </w:rPr>
        <w:t>multiple hamartoma syndrome</w:t>
      </w:r>
      <w:r w:rsidR="00B52D18">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w:t>
      </w:r>
      <w:r w:rsidR="001328BF" w:rsidRPr="00AB005F">
        <w:rPr>
          <w:rFonts w:asciiTheme="majorBidi" w:eastAsia="仿宋_GB2312" w:hAnsiTheme="majorBidi" w:cstheme="majorBidi"/>
          <w:sz w:val="32"/>
          <w:szCs w:val="32"/>
        </w:rPr>
        <w:t>Carney</w:t>
      </w:r>
      <w:r w:rsidRPr="00AB005F">
        <w:rPr>
          <w:rFonts w:asciiTheme="majorBidi" w:eastAsia="仿宋_GB2312" w:hAnsiTheme="majorBidi" w:cstheme="majorBidi"/>
          <w:sz w:val="32"/>
          <w:szCs w:val="32"/>
        </w:rPr>
        <w:t>综合征、</w:t>
      </w:r>
      <w:r w:rsidR="00B52D18" w:rsidRPr="00B52D18">
        <w:rPr>
          <w:rFonts w:asciiTheme="majorBidi" w:eastAsia="仿宋_GB2312" w:hAnsiTheme="majorBidi" w:cstheme="majorBidi" w:hint="eastAsia"/>
          <w:sz w:val="32"/>
          <w:szCs w:val="32"/>
        </w:rPr>
        <w:t>沃纳综合征</w:t>
      </w:r>
      <w:r w:rsidR="00B52D18">
        <w:rPr>
          <w:rFonts w:asciiTheme="majorBidi" w:eastAsia="仿宋_GB2312" w:hAnsiTheme="majorBidi" w:cstheme="majorBidi" w:hint="eastAsia"/>
          <w:sz w:val="32"/>
          <w:szCs w:val="32"/>
        </w:rPr>
        <w:t>（</w:t>
      </w:r>
      <w:r w:rsidR="001328BF" w:rsidRPr="00AB005F">
        <w:rPr>
          <w:rFonts w:asciiTheme="majorBidi" w:eastAsia="仿宋_GB2312" w:hAnsiTheme="majorBidi" w:cstheme="majorBidi"/>
          <w:sz w:val="32"/>
          <w:szCs w:val="32"/>
        </w:rPr>
        <w:t>Werner</w:t>
      </w:r>
      <w:r w:rsidR="00B52D18">
        <w:rPr>
          <w:rFonts w:asciiTheme="majorBidi" w:eastAsia="仿宋_GB2312" w:hAnsiTheme="majorBidi" w:cstheme="majorBidi" w:hint="eastAsia"/>
          <w:sz w:val="32"/>
          <w:szCs w:val="32"/>
        </w:rPr>
        <w:t xml:space="preserve"> syndrome</w:t>
      </w:r>
      <w:r w:rsidR="00B52D18">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和</w:t>
      </w:r>
      <w:r w:rsidR="00B52D18" w:rsidRPr="00B52D18">
        <w:rPr>
          <w:rFonts w:asciiTheme="majorBidi" w:eastAsia="仿宋_GB2312" w:hAnsiTheme="majorBidi" w:cstheme="majorBidi" w:hint="eastAsia"/>
          <w:sz w:val="32"/>
          <w:szCs w:val="32"/>
        </w:rPr>
        <w:t>加德纳综合征</w:t>
      </w:r>
      <w:r w:rsidR="00B52D18">
        <w:rPr>
          <w:rFonts w:asciiTheme="majorBidi" w:eastAsia="仿宋_GB2312" w:hAnsiTheme="majorBidi" w:cstheme="majorBidi" w:hint="eastAsia"/>
          <w:sz w:val="32"/>
          <w:szCs w:val="32"/>
        </w:rPr>
        <w:t>（</w:t>
      </w:r>
      <w:r w:rsidR="001328BF" w:rsidRPr="00AB005F">
        <w:rPr>
          <w:rFonts w:asciiTheme="majorBidi" w:eastAsia="仿宋_GB2312" w:hAnsiTheme="majorBidi" w:cstheme="majorBidi"/>
          <w:sz w:val="32"/>
          <w:szCs w:val="32"/>
        </w:rPr>
        <w:t>Gardner</w:t>
      </w:r>
      <w:r w:rsidR="00B52D18">
        <w:rPr>
          <w:rFonts w:asciiTheme="majorBidi" w:eastAsia="仿宋_GB2312" w:hAnsiTheme="majorBidi" w:cstheme="majorBidi" w:hint="eastAsia"/>
          <w:sz w:val="32"/>
          <w:szCs w:val="32"/>
        </w:rPr>
        <w:t xml:space="preserve"> syndrome</w:t>
      </w:r>
      <w:r w:rsidR="00B52D18">
        <w:rPr>
          <w:rFonts w:asciiTheme="majorBidi" w:eastAsia="仿宋_GB2312" w:hAnsiTheme="majorBidi" w:cstheme="majorBidi" w:hint="eastAsia"/>
          <w:sz w:val="32"/>
          <w:szCs w:val="32"/>
        </w:rPr>
        <w:t>）</w:t>
      </w:r>
      <w:r w:rsidR="0031036C">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等的既往史或家族史。</w:t>
      </w:r>
    </w:p>
    <w:p w14:paraId="2742206B" w14:textId="77777777" w:rsidR="004B35F2" w:rsidRPr="00AB005F" w:rsidRDefault="00A10890" w:rsidP="00FC5CC9">
      <w:pPr>
        <w:autoSpaceDE w:val="0"/>
        <w:autoSpaceDN w:val="0"/>
        <w:adjustRightInd w:val="0"/>
        <w:spacing w:line="600" w:lineRule="exact"/>
        <w:ind w:firstLineChars="200" w:firstLine="643"/>
        <w:jc w:val="both"/>
        <w:rPr>
          <w:rFonts w:asciiTheme="majorBidi" w:eastAsia="宋体" w:hAnsiTheme="majorBidi" w:cstheme="majorBidi"/>
          <w:b/>
          <w:color w:val="000000"/>
          <w:sz w:val="32"/>
          <w:szCs w:val="32"/>
        </w:rPr>
      </w:pPr>
      <w:r w:rsidRPr="00AB005F">
        <w:rPr>
          <w:rFonts w:asciiTheme="majorBidi" w:eastAsia="楷体_GB2312" w:hAnsiTheme="majorBidi" w:cstheme="majorBidi"/>
          <w:b/>
          <w:sz w:val="32"/>
          <w:szCs w:val="32"/>
        </w:rPr>
        <w:t>（二）</w:t>
      </w:r>
      <w:r w:rsidR="00ED77F8" w:rsidRPr="00AB005F">
        <w:rPr>
          <w:rFonts w:asciiTheme="majorBidi" w:eastAsia="楷体_GB2312" w:hAnsiTheme="majorBidi" w:cstheme="majorBidi"/>
          <w:b/>
          <w:color w:val="000000"/>
          <w:sz w:val="32"/>
          <w:szCs w:val="32"/>
        </w:rPr>
        <w:t>临床表现</w:t>
      </w:r>
    </w:p>
    <w:p w14:paraId="2EE27BE5" w14:textId="77777777" w:rsidR="004B35F2" w:rsidRPr="00AB005F" w:rsidRDefault="00A10890" w:rsidP="00FC5CC9">
      <w:pPr>
        <w:autoSpaceDE w:val="0"/>
        <w:autoSpaceDN w:val="0"/>
        <w:adjustRightInd w:val="0"/>
        <w:spacing w:line="600" w:lineRule="exact"/>
        <w:ind w:firstLineChars="200" w:firstLine="643"/>
        <w:jc w:val="both"/>
        <w:rPr>
          <w:rFonts w:asciiTheme="majorBidi" w:eastAsia="仿宋_GB2312" w:hAnsiTheme="majorBidi" w:cstheme="majorBidi"/>
          <w:b/>
          <w:color w:val="000000"/>
          <w:sz w:val="32"/>
          <w:szCs w:val="32"/>
        </w:rPr>
      </w:pPr>
      <w:r w:rsidRPr="00AB005F">
        <w:rPr>
          <w:rFonts w:asciiTheme="majorBidi" w:eastAsia="仿宋_GB2312" w:hAnsiTheme="majorBidi" w:cstheme="majorBidi"/>
          <w:b/>
          <w:color w:val="000000"/>
          <w:sz w:val="32"/>
          <w:szCs w:val="32"/>
        </w:rPr>
        <w:t>1.</w:t>
      </w:r>
      <w:r w:rsidR="004B35F2" w:rsidRPr="00AB005F">
        <w:rPr>
          <w:rFonts w:asciiTheme="majorBidi" w:eastAsia="仿宋_GB2312" w:hAnsiTheme="majorBidi" w:cstheme="majorBidi"/>
          <w:b/>
          <w:color w:val="000000"/>
          <w:sz w:val="32"/>
          <w:szCs w:val="32"/>
        </w:rPr>
        <w:t>症状</w:t>
      </w:r>
    </w:p>
    <w:p w14:paraId="41B7BD8F" w14:textId="37758F76" w:rsidR="004B35F2" w:rsidRPr="00AB005F" w:rsidRDefault="00866A0C"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大多数甲状腺结节患者没有临床症状。通常在体检时通过甲状腺触诊和颈部超声检查而发现甲状腺小肿块。</w:t>
      </w:r>
      <w:r w:rsidR="001328BF" w:rsidRPr="00AB005F">
        <w:rPr>
          <w:rFonts w:asciiTheme="majorBidi" w:eastAsia="仿宋_GB2312" w:hAnsiTheme="majorBidi" w:cstheme="majorBidi"/>
          <w:sz w:val="32"/>
          <w:szCs w:val="32"/>
        </w:rPr>
        <w:t>合并甲状腺功能异常时</w:t>
      </w:r>
      <w:r w:rsidRPr="00AB005F">
        <w:rPr>
          <w:rFonts w:asciiTheme="majorBidi" w:eastAsia="仿宋_GB2312" w:hAnsiTheme="majorBidi" w:cstheme="majorBidi"/>
          <w:sz w:val="32"/>
          <w:szCs w:val="32"/>
        </w:rPr>
        <w:t>可出现相应的临床表现，如甲状腺功能亢进或甲状腺功能</w:t>
      </w:r>
      <w:r w:rsidR="006F3E5A">
        <w:rPr>
          <w:rFonts w:asciiTheme="majorBidi" w:eastAsia="仿宋_GB2312" w:hAnsiTheme="majorBidi" w:cstheme="majorBidi" w:hint="eastAsia"/>
          <w:sz w:val="32"/>
          <w:szCs w:val="32"/>
        </w:rPr>
        <w:t>减退</w:t>
      </w:r>
      <w:r w:rsidRPr="00AB005F">
        <w:rPr>
          <w:rFonts w:asciiTheme="majorBidi" w:eastAsia="仿宋_GB2312" w:hAnsiTheme="majorBidi" w:cstheme="majorBidi"/>
          <w:sz w:val="32"/>
          <w:szCs w:val="32"/>
        </w:rPr>
        <w:t>。晚期局部肿块疼痛，可出现压迫症状，常可压迫气管、食管，使气管、食管移位</w:t>
      </w:r>
      <w:r w:rsidR="001328BF" w:rsidRPr="00AB005F">
        <w:rPr>
          <w:rFonts w:asciiTheme="majorBidi" w:eastAsia="仿宋_GB2312" w:hAnsiTheme="majorBidi" w:cstheme="majorBidi"/>
          <w:sz w:val="32"/>
          <w:szCs w:val="32"/>
        </w:rPr>
        <w:t>。</w:t>
      </w:r>
      <w:r w:rsidR="00446C2A" w:rsidRPr="00AB005F">
        <w:rPr>
          <w:rFonts w:asciiTheme="majorBidi" w:eastAsia="仿宋_GB2312" w:hAnsiTheme="majorBidi" w:cstheme="majorBidi"/>
          <w:sz w:val="32"/>
          <w:szCs w:val="32"/>
        </w:rPr>
        <w:t>肿瘤局部侵犯重时可出现声音嘶哑、</w:t>
      </w:r>
      <w:r w:rsidRPr="00AB005F">
        <w:rPr>
          <w:rFonts w:asciiTheme="majorBidi" w:eastAsia="仿宋_GB2312" w:hAnsiTheme="majorBidi" w:cstheme="majorBidi"/>
          <w:sz w:val="32"/>
          <w:szCs w:val="32"/>
        </w:rPr>
        <w:t>吞咽困难</w:t>
      </w:r>
      <w:r w:rsidR="00446C2A" w:rsidRPr="00AB005F">
        <w:rPr>
          <w:rFonts w:asciiTheme="majorBidi" w:eastAsia="仿宋_GB2312" w:hAnsiTheme="majorBidi" w:cstheme="majorBidi"/>
          <w:sz w:val="32"/>
          <w:szCs w:val="32"/>
        </w:rPr>
        <w:t>或</w:t>
      </w:r>
      <w:r w:rsidRPr="00AB005F">
        <w:rPr>
          <w:rFonts w:asciiTheme="majorBidi" w:eastAsia="仿宋_GB2312" w:hAnsiTheme="majorBidi" w:cstheme="majorBidi"/>
          <w:sz w:val="32"/>
          <w:szCs w:val="32"/>
        </w:rPr>
        <w:t>交感神经受压引起</w:t>
      </w:r>
      <w:r w:rsidR="0031036C">
        <w:rPr>
          <w:rFonts w:asciiTheme="majorBidi" w:eastAsia="仿宋_GB2312" w:hAnsiTheme="majorBidi" w:cstheme="majorBidi" w:hint="eastAsia"/>
          <w:sz w:val="32"/>
          <w:szCs w:val="32"/>
        </w:rPr>
        <w:t>霍纳</w:t>
      </w:r>
      <w:r w:rsidR="00446C2A" w:rsidRPr="00AB005F">
        <w:rPr>
          <w:rFonts w:asciiTheme="majorBidi" w:eastAsia="仿宋_GB2312" w:hAnsiTheme="majorBidi" w:cstheme="majorBidi"/>
          <w:sz w:val="32"/>
          <w:szCs w:val="32"/>
        </w:rPr>
        <w:t>综合征</w:t>
      </w:r>
      <w:r w:rsidR="0031036C">
        <w:rPr>
          <w:rFonts w:asciiTheme="majorBidi" w:eastAsia="仿宋_GB2312" w:hAnsiTheme="majorBidi" w:cstheme="majorBidi" w:hint="eastAsia"/>
          <w:sz w:val="32"/>
          <w:szCs w:val="32"/>
        </w:rPr>
        <w:t>（</w:t>
      </w:r>
      <w:r w:rsidR="0031036C" w:rsidRPr="00AB005F">
        <w:rPr>
          <w:rFonts w:asciiTheme="majorBidi" w:eastAsia="仿宋_GB2312" w:hAnsiTheme="majorBidi" w:cstheme="majorBidi"/>
          <w:sz w:val="32"/>
          <w:szCs w:val="32"/>
        </w:rPr>
        <w:t>Horner</w:t>
      </w:r>
      <w:r w:rsidR="0031036C">
        <w:rPr>
          <w:rFonts w:asciiTheme="majorBidi" w:eastAsia="仿宋_GB2312" w:hAnsiTheme="majorBidi" w:cstheme="majorBidi"/>
          <w:sz w:val="32"/>
          <w:szCs w:val="32"/>
        </w:rPr>
        <w:t xml:space="preserve"> </w:t>
      </w:r>
      <w:r w:rsidR="0031036C">
        <w:rPr>
          <w:rFonts w:asciiTheme="majorBidi" w:eastAsia="仿宋_GB2312" w:hAnsiTheme="majorBidi" w:cstheme="majorBidi" w:hint="eastAsia"/>
          <w:sz w:val="32"/>
          <w:szCs w:val="32"/>
        </w:rPr>
        <w:t>syndrome</w:t>
      </w:r>
      <w:r w:rsidR="0031036C">
        <w:rPr>
          <w:rFonts w:asciiTheme="majorBidi" w:eastAsia="仿宋_GB2312" w:hAnsiTheme="majorBidi" w:cstheme="majorBidi" w:hint="eastAsia"/>
          <w:sz w:val="32"/>
          <w:szCs w:val="32"/>
        </w:rPr>
        <w:t>）</w:t>
      </w:r>
      <w:r w:rsidR="00446C2A"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侵犯颈丛</w:t>
      </w:r>
      <w:r w:rsidR="00446C2A" w:rsidRPr="00AB005F">
        <w:rPr>
          <w:rFonts w:asciiTheme="majorBidi" w:eastAsia="仿宋_GB2312" w:hAnsiTheme="majorBidi" w:cstheme="majorBidi"/>
          <w:sz w:val="32"/>
          <w:szCs w:val="32"/>
        </w:rPr>
        <w:t>可</w:t>
      </w:r>
      <w:r w:rsidRPr="00AB005F">
        <w:rPr>
          <w:rFonts w:asciiTheme="majorBidi" w:eastAsia="仿宋_GB2312" w:hAnsiTheme="majorBidi" w:cstheme="majorBidi"/>
          <w:sz w:val="32"/>
          <w:szCs w:val="32"/>
        </w:rPr>
        <w:t>出现耳、枕、肩等处疼痛等症状</w:t>
      </w:r>
      <w:r w:rsidR="004B35F2" w:rsidRPr="00AB005F">
        <w:rPr>
          <w:rFonts w:asciiTheme="majorBidi" w:eastAsia="仿宋_GB2312" w:hAnsiTheme="majorBidi" w:cstheme="majorBidi"/>
          <w:sz w:val="32"/>
          <w:szCs w:val="32"/>
        </w:rPr>
        <w:t>。颈淋巴结转移</w:t>
      </w:r>
      <w:r w:rsidR="00446C2A" w:rsidRPr="00AB005F">
        <w:rPr>
          <w:rFonts w:asciiTheme="majorBidi" w:eastAsia="仿宋_GB2312" w:hAnsiTheme="majorBidi" w:cstheme="majorBidi"/>
          <w:sz w:val="32"/>
          <w:szCs w:val="32"/>
        </w:rPr>
        <w:t>引起的颈部肿块</w:t>
      </w:r>
      <w:r w:rsidR="004B35F2" w:rsidRPr="00AB005F">
        <w:rPr>
          <w:rFonts w:asciiTheme="majorBidi" w:eastAsia="仿宋_GB2312" w:hAnsiTheme="majorBidi" w:cstheme="majorBidi"/>
          <w:sz w:val="32"/>
          <w:szCs w:val="32"/>
        </w:rPr>
        <w:t>在未分化癌发生较早。髓样癌由于肿瘤本身可产生降钙素和</w:t>
      </w:r>
      <w:r w:rsidR="004B35F2" w:rsidRPr="00AB005F">
        <w:rPr>
          <w:rFonts w:asciiTheme="majorBidi" w:eastAsia="仿宋_GB2312" w:hAnsiTheme="majorBidi" w:cstheme="majorBidi"/>
          <w:sz w:val="32"/>
          <w:szCs w:val="32"/>
        </w:rPr>
        <w:t>5-</w:t>
      </w:r>
      <w:r w:rsidR="004B35F2" w:rsidRPr="00AB005F">
        <w:rPr>
          <w:rFonts w:asciiTheme="majorBidi" w:eastAsia="仿宋_GB2312" w:hAnsiTheme="majorBidi" w:cstheme="majorBidi"/>
          <w:sz w:val="32"/>
          <w:szCs w:val="32"/>
        </w:rPr>
        <w:t>羟色胺，</w:t>
      </w:r>
      <w:r w:rsidR="00446C2A" w:rsidRPr="00AB005F">
        <w:rPr>
          <w:rFonts w:asciiTheme="majorBidi" w:eastAsia="仿宋_GB2312" w:hAnsiTheme="majorBidi" w:cstheme="majorBidi"/>
          <w:sz w:val="32"/>
          <w:szCs w:val="32"/>
        </w:rPr>
        <w:t>可</w:t>
      </w:r>
      <w:r w:rsidR="004B35F2" w:rsidRPr="00AB005F">
        <w:rPr>
          <w:rFonts w:asciiTheme="majorBidi" w:eastAsia="仿宋_GB2312" w:hAnsiTheme="majorBidi" w:cstheme="majorBidi"/>
          <w:sz w:val="32"/>
          <w:szCs w:val="32"/>
        </w:rPr>
        <w:t>引起腹泻、心悸、面色潮红等症状。</w:t>
      </w:r>
    </w:p>
    <w:p w14:paraId="40EFE7B9" w14:textId="77777777" w:rsidR="004B35F2" w:rsidRPr="00AB005F" w:rsidRDefault="00A10890" w:rsidP="00FC5CC9">
      <w:pPr>
        <w:autoSpaceDE w:val="0"/>
        <w:autoSpaceDN w:val="0"/>
        <w:adjustRightInd w:val="0"/>
        <w:spacing w:line="600" w:lineRule="exact"/>
        <w:ind w:firstLineChars="200" w:firstLine="643"/>
        <w:jc w:val="both"/>
        <w:rPr>
          <w:rFonts w:asciiTheme="majorBidi" w:eastAsia="仿宋_GB2312" w:hAnsiTheme="majorBidi" w:cstheme="majorBidi"/>
          <w:b/>
          <w:color w:val="000000"/>
          <w:sz w:val="32"/>
          <w:szCs w:val="32"/>
        </w:rPr>
      </w:pPr>
      <w:r w:rsidRPr="00AB005F">
        <w:rPr>
          <w:rFonts w:asciiTheme="majorBidi" w:eastAsia="仿宋_GB2312" w:hAnsiTheme="majorBidi" w:cstheme="majorBidi"/>
          <w:b/>
          <w:color w:val="000000"/>
          <w:sz w:val="32"/>
          <w:szCs w:val="32"/>
        </w:rPr>
        <w:t>2.</w:t>
      </w:r>
      <w:r w:rsidR="00B13513" w:rsidRPr="00AB005F">
        <w:rPr>
          <w:rFonts w:asciiTheme="majorBidi" w:eastAsia="仿宋_GB2312" w:hAnsiTheme="majorBidi" w:cstheme="majorBidi"/>
          <w:b/>
          <w:color w:val="000000"/>
          <w:sz w:val="32"/>
          <w:szCs w:val="32"/>
        </w:rPr>
        <w:t>体征</w:t>
      </w:r>
    </w:p>
    <w:p w14:paraId="4E9976B4" w14:textId="77777777" w:rsidR="004B35F2" w:rsidRPr="00AB005F" w:rsidRDefault="00866A0C"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甲状腺癌体征主要为甲状腺肿大或结节，结节形状不规则、与周围组织粘连固定，并逐渐增大，质地硬，边界不清，初起可随吞咽运动上下移动，后期多不能移动。</w:t>
      </w:r>
      <w:r w:rsidR="00446C2A" w:rsidRPr="00AB005F">
        <w:rPr>
          <w:rFonts w:asciiTheme="majorBidi" w:eastAsia="仿宋_GB2312" w:hAnsiTheme="majorBidi" w:cstheme="majorBidi"/>
          <w:sz w:val="32"/>
          <w:szCs w:val="32"/>
        </w:rPr>
        <w:t>若</w:t>
      </w:r>
      <w:r w:rsidRPr="00AB005F">
        <w:rPr>
          <w:rFonts w:asciiTheme="majorBidi" w:eastAsia="仿宋_GB2312" w:hAnsiTheme="majorBidi" w:cstheme="majorBidi"/>
          <w:sz w:val="32"/>
          <w:szCs w:val="32"/>
        </w:rPr>
        <w:t>伴颈部淋巴结</w:t>
      </w:r>
      <w:r w:rsidR="00446C2A" w:rsidRPr="00AB005F">
        <w:rPr>
          <w:rFonts w:asciiTheme="majorBidi" w:eastAsia="仿宋_GB2312" w:hAnsiTheme="majorBidi" w:cstheme="majorBidi"/>
          <w:sz w:val="32"/>
          <w:szCs w:val="32"/>
        </w:rPr>
        <w:t>转移，可触诊颈部淋巴结肿大。</w:t>
      </w:r>
    </w:p>
    <w:p w14:paraId="706BB0B4" w14:textId="77777777" w:rsidR="004B35F2" w:rsidRPr="00AB005F" w:rsidRDefault="00A10890" w:rsidP="00FC5CC9">
      <w:pPr>
        <w:autoSpaceDE w:val="0"/>
        <w:autoSpaceDN w:val="0"/>
        <w:adjustRightInd w:val="0"/>
        <w:spacing w:line="600" w:lineRule="exact"/>
        <w:ind w:firstLineChars="200" w:firstLine="643"/>
        <w:jc w:val="both"/>
        <w:rPr>
          <w:rFonts w:asciiTheme="majorBidi" w:eastAsia="仿宋_GB2312" w:hAnsiTheme="majorBidi" w:cstheme="majorBidi"/>
          <w:b/>
          <w:color w:val="000000"/>
          <w:sz w:val="32"/>
          <w:szCs w:val="32"/>
        </w:rPr>
      </w:pPr>
      <w:r w:rsidRPr="00AB005F">
        <w:rPr>
          <w:rFonts w:asciiTheme="majorBidi" w:eastAsia="仿宋_GB2312" w:hAnsiTheme="majorBidi" w:cstheme="majorBidi"/>
          <w:b/>
          <w:color w:val="000000"/>
          <w:sz w:val="32"/>
          <w:szCs w:val="32"/>
        </w:rPr>
        <w:lastRenderedPageBreak/>
        <w:t>3.</w:t>
      </w:r>
      <w:r w:rsidR="004B35F2" w:rsidRPr="00AB005F">
        <w:rPr>
          <w:rFonts w:asciiTheme="majorBidi" w:eastAsia="仿宋_GB2312" w:hAnsiTheme="majorBidi" w:cstheme="majorBidi"/>
          <w:b/>
          <w:color w:val="000000"/>
          <w:sz w:val="32"/>
          <w:szCs w:val="32"/>
        </w:rPr>
        <w:t>侵犯和转移</w:t>
      </w:r>
    </w:p>
    <w:p w14:paraId="6E66D702" w14:textId="77777777" w:rsidR="001328BF" w:rsidRPr="00AB005F" w:rsidRDefault="008D30A2"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1</w:t>
      </w:r>
      <w:r w:rsidRPr="00AB005F">
        <w:rPr>
          <w:rFonts w:asciiTheme="majorBidi" w:eastAsia="仿宋_GB2312" w:hAnsiTheme="majorBidi" w:cstheme="majorBidi"/>
          <w:sz w:val="32"/>
          <w:szCs w:val="32"/>
        </w:rPr>
        <w:t>）局部侵犯：</w:t>
      </w:r>
      <w:r w:rsidR="00446C2A" w:rsidRPr="00AB005F">
        <w:rPr>
          <w:rFonts w:asciiTheme="majorBidi" w:eastAsia="仿宋_GB2312" w:hAnsiTheme="majorBidi" w:cstheme="majorBidi"/>
          <w:sz w:val="32"/>
          <w:szCs w:val="32"/>
        </w:rPr>
        <w:t>甲状腺癌局部可侵犯喉返神经、气管、食管、环状软骨及喉，甚至可向椎前组织侵犯，向外侧可侵犯至颈鞘内</w:t>
      </w:r>
      <w:r w:rsidR="001328BF" w:rsidRPr="00AB005F">
        <w:rPr>
          <w:rFonts w:asciiTheme="majorBidi" w:eastAsia="仿宋_GB2312" w:hAnsiTheme="majorBidi" w:cstheme="majorBidi"/>
          <w:sz w:val="32"/>
          <w:szCs w:val="32"/>
        </w:rPr>
        <w:t>的</w:t>
      </w:r>
      <w:r w:rsidR="00446C2A" w:rsidRPr="00AB005F">
        <w:rPr>
          <w:rFonts w:asciiTheme="majorBidi" w:eastAsia="仿宋_GB2312" w:hAnsiTheme="majorBidi" w:cstheme="majorBidi"/>
          <w:sz w:val="32"/>
          <w:szCs w:val="32"/>
        </w:rPr>
        <w:t>颈内静脉、迷走神经或颈总动脉。</w:t>
      </w:r>
    </w:p>
    <w:p w14:paraId="7A535E09" w14:textId="1724B60F" w:rsidR="001328BF" w:rsidRPr="00AB005F" w:rsidRDefault="008D30A2"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2</w:t>
      </w:r>
      <w:r w:rsidRPr="00AB005F">
        <w:rPr>
          <w:rFonts w:asciiTheme="majorBidi" w:eastAsia="仿宋_GB2312" w:hAnsiTheme="majorBidi" w:cstheme="majorBidi"/>
          <w:sz w:val="32"/>
          <w:szCs w:val="32"/>
        </w:rPr>
        <w:t>）区域淋巴结转移：</w:t>
      </w:r>
      <w:r w:rsidR="0014767C" w:rsidRPr="00AB005F">
        <w:rPr>
          <w:rFonts w:asciiTheme="majorBidi" w:eastAsia="仿宋_GB2312" w:hAnsiTheme="majorBidi" w:cstheme="majorBidi"/>
          <w:sz w:val="32"/>
          <w:szCs w:val="32"/>
        </w:rPr>
        <w:t>PTC</w:t>
      </w:r>
      <w:r w:rsidR="005B0CA8" w:rsidRPr="00AB005F">
        <w:rPr>
          <w:rFonts w:asciiTheme="majorBidi" w:eastAsia="仿宋_GB2312" w:hAnsiTheme="majorBidi" w:cstheme="majorBidi"/>
          <w:sz w:val="32"/>
          <w:szCs w:val="32"/>
        </w:rPr>
        <w:t>易早期发生区域淋巴转移，大部分</w:t>
      </w:r>
      <w:r w:rsidR="005B0CA8" w:rsidRPr="00AB005F">
        <w:rPr>
          <w:rFonts w:asciiTheme="majorBidi" w:eastAsia="仿宋_GB2312" w:hAnsiTheme="majorBidi" w:cstheme="majorBidi"/>
          <w:sz w:val="32"/>
          <w:szCs w:val="32"/>
        </w:rPr>
        <w:t>PTC</w:t>
      </w:r>
      <w:r w:rsidR="000144F7">
        <w:rPr>
          <w:rFonts w:asciiTheme="majorBidi" w:eastAsia="仿宋_GB2312" w:hAnsiTheme="majorBidi" w:cstheme="majorBidi"/>
          <w:sz w:val="32"/>
          <w:szCs w:val="32"/>
        </w:rPr>
        <w:t>患者</w:t>
      </w:r>
      <w:r w:rsidR="005B0CA8" w:rsidRPr="00AB005F">
        <w:rPr>
          <w:rFonts w:asciiTheme="majorBidi" w:eastAsia="仿宋_GB2312" w:hAnsiTheme="majorBidi" w:cstheme="majorBidi"/>
          <w:sz w:val="32"/>
          <w:szCs w:val="32"/>
        </w:rPr>
        <w:t>在确诊时已存在颈淋巴转移。</w:t>
      </w:r>
      <w:r w:rsidR="005B0CA8" w:rsidRPr="00AB005F">
        <w:rPr>
          <w:rFonts w:asciiTheme="majorBidi" w:eastAsia="仿宋_GB2312" w:hAnsiTheme="majorBidi" w:cstheme="majorBidi"/>
          <w:sz w:val="32"/>
          <w:szCs w:val="32"/>
        </w:rPr>
        <w:t xml:space="preserve">PTC </w:t>
      </w:r>
      <w:r w:rsidR="005B0CA8" w:rsidRPr="00AB005F">
        <w:rPr>
          <w:rFonts w:asciiTheme="majorBidi" w:eastAsia="仿宋_GB2312" w:hAnsiTheme="majorBidi" w:cstheme="majorBidi"/>
          <w:sz w:val="32"/>
          <w:szCs w:val="32"/>
        </w:rPr>
        <w:t>淋巴结转移常见原发灶同侧、沿淋巴引流路径逐站转移，其淋巴引流一般首先至气管旁淋巴结，然后引流至颈静脉链淋巴结</w:t>
      </w:r>
      <w:r w:rsidR="000144F7">
        <w:rPr>
          <w:rFonts w:asciiTheme="majorBidi" w:eastAsia="仿宋_GB2312" w:hAnsiTheme="majorBidi" w:cstheme="majorBidi"/>
          <w:sz w:val="32"/>
          <w:szCs w:val="32"/>
        </w:rPr>
        <w:t>（</w:t>
      </w:r>
      <w:r w:rsidR="004A7D60">
        <w:rPr>
          <w:rFonts w:asciiTheme="majorBidi" w:eastAsia="仿宋_GB2312" w:hAnsiTheme="majorBidi" w:cstheme="majorBidi" w:hint="eastAsia"/>
          <w:sz w:val="32"/>
          <w:szCs w:val="32"/>
        </w:rPr>
        <w:t>Ⅱ</w:t>
      </w:r>
      <w:r w:rsidR="0014767C" w:rsidRPr="00AB005F">
        <w:rPr>
          <w:rFonts w:asciiTheme="majorBidi" w:eastAsia="仿宋_GB2312" w:hAnsiTheme="majorBidi" w:cstheme="majorBidi"/>
          <w:sz w:val="32"/>
          <w:szCs w:val="32"/>
        </w:rPr>
        <w:t>~</w:t>
      </w:r>
      <w:r w:rsidR="004A7D60">
        <w:rPr>
          <w:rFonts w:asciiTheme="majorBidi" w:eastAsia="仿宋_GB2312" w:hAnsiTheme="majorBidi" w:cstheme="majorBidi" w:hint="eastAsia"/>
          <w:sz w:val="32"/>
          <w:szCs w:val="32"/>
        </w:rPr>
        <w:t>Ⅳ</w:t>
      </w:r>
      <w:r w:rsidR="005B0CA8" w:rsidRPr="00AB005F">
        <w:rPr>
          <w:rFonts w:asciiTheme="majorBidi" w:eastAsia="仿宋_GB2312" w:hAnsiTheme="majorBidi" w:cstheme="majorBidi"/>
          <w:sz w:val="32"/>
          <w:szCs w:val="32"/>
        </w:rPr>
        <w:t>区</w:t>
      </w:r>
      <w:r w:rsidR="000144F7">
        <w:rPr>
          <w:rFonts w:asciiTheme="majorBidi" w:eastAsia="仿宋_GB2312" w:hAnsiTheme="majorBidi" w:cstheme="majorBidi"/>
          <w:sz w:val="32"/>
          <w:szCs w:val="32"/>
        </w:rPr>
        <w:t>）</w:t>
      </w:r>
      <w:r w:rsidR="005B0CA8" w:rsidRPr="00AB005F">
        <w:rPr>
          <w:rFonts w:asciiTheme="majorBidi" w:eastAsia="仿宋_GB2312" w:hAnsiTheme="majorBidi" w:cstheme="majorBidi"/>
          <w:sz w:val="32"/>
          <w:szCs w:val="32"/>
        </w:rPr>
        <w:t>和颈后区淋巴结</w:t>
      </w:r>
      <w:r w:rsidR="000144F7">
        <w:rPr>
          <w:rFonts w:asciiTheme="majorBidi" w:eastAsia="仿宋_GB2312" w:hAnsiTheme="majorBidi" w:cstheme="majorBidi"/>
          <w:sz w:val="32"/>
          <w:szCs w:val="32"/>
        </w:rPr>
        <w:t>（</w:t>
      </w:r>
      <w:r w:rsidR="004A7D60">
        <w:rPr>
          <w:rFonts w:asciiTheme="majorBidi" w:eastAsia="仿宋_GB2312" w:hAnsiTheme="majorBidi" w:cstheme="majorBidi" w:hint="eastAsia"/>
          <w:sz w:val="32"/>
          <w:szCs w:val="32"/>
        </w:rPr>
        <w:t>Ⅴ</w:t>
      </w:r>
      <w:r w:rsidR="005B0CA8" w:rsidRPr="00AB005F">
        <w:rPr>
          <w:rFonts w:asciiTheme="majorBidi" w:eastAsia="仿宋_GB2312" w:hAnsiTheme="majorBidi" w:cstheme="majorBidi"/>
          <w:sz w:val="32"/>
          <w:szCs w:val="32"/>
        </w:rPr>
        <w:t>区</w:t>
      </w:r>
      <w:r w:rsidR="000144F7">
        <w:rPr>
          <w:rFonts w:asciiTheme="majorBidi" w:eastAsia="仿宋_GB2312" w:hAnsiTheme="majorBidi" w:cstheme="majorBidi"/>
          <w:sz w:val="32"/>
          <w:szCs w:val="32"/>
        </w:rPr>
        <w:t>）</w:t>
      </w:r>
      <w:r w:rsidR="005B0CA8" w:rsidRPr="00AB005F">
        <w:rPr>
          <w:rFonts w:asciiTheme="majorBidi" w:eastAsia="仿宋_GB2312" w:hAnsiTheme="majorBidi" w:cstheme="majorBidi"/>
          <w:sz w:val="32"/>
          <w:szCs w:val="32"/>
        </w:rPr>
        <w:t>，或沿气管旁向下至上纵隔</w:t>
      </w:r>
      <w:r w:rsidR="005C2DAE">
        <w:rPr>
          <w:rFonts w:asciiTheme="majorBidi" w:eastAsia="仿宋_GB2312" w:hAnsiTheme="majorBidi" w:cstheme="majorBidi" w:hint="eastAsia"/>
          <w:sz w:val="32"/>
          <w:szCs w:val="32"/>
        </w:rPr>
        <w:t>（</w:t>
      </w:r>
      <w:r w:rsidR="004A7D60">
        <w:rPr>
          <w:rFonts w:asciiTheme="majorBidi" w:eastAsia="仿宋_GB2312" w:hAnsiTheme="majorBidi" w:cstheme="majorBidi" w:hint="eastAsia"/>
          <w:sz w:val="32"/>
          <w:szCs w:val="32"/>
        </w:rPr>
        <w:t>Ⅶ</w:t>
      </w:r>
      <w:r w:rsidR="005C2DAE">
        <w:rPr>
          <w:rFonts w:asciiTheme="majorBidi" w:eastAsia="仿宋_GB2312" w:hAnsiTheme="majorBidi" w:cstheme="majorBidi" w:hint="eastAsia"/>
          <w:sz w:val="32"/>
          <w:szCs w:val="32"/>
        </w:rPr>
        <w:t>区）</w:t>
      </w:r>
      <w:r w:rsidR="005B0CA8" w:rsidRPr="00AB005F">
        <w:rPr>
          <w:rFonts w:asciiTheme="majorBidi" w:eastAsia="仿宋_GB2312" w:hAnsiTheme="majorBidi" w:cstheme="majorBidi"/>
          <w:sz w:val="32"/>
          <w:szCs w:val="32"/>
        </w:rPr>
        <w:t>。</w:t>
      </w:r>
      <w:r w:rsidR="004A7D60">
        <w:rPr>
          <w:rFonts w:asciiTheme="majorBidi" w:eastAsia="仿宋_GB2312" w:hAnsiTheme="majorBidi" w:cstheme="majorBidi" w:hint="eastAsia"/>
          <w:sz w:val="32"/>
          <w:szCs w:val="32"/>
        </w:rPr>
        <w:t>Ⅵ</w:t>
      </w:r>
      <w:r w:rsidR="005B0CA8" w:rsidRPr="00AB005F">
        <w:rPr>
          <w:rFonts w:asciiTheme="majorBidi" w:eastAsia="仿宋_GB2312" w:hAnsiTheme="majorBidi" w:cstheme="majorBidi"/>
          <w:sz w:val="32"/>
          <w:szCs w:val="32"/>
        </w:rPr>
        <w:t>区为最常见转移部位，随后依次为颈</w:t>
      </w:r>
      <w:r w:rsidR="004A7D60">
        <w:rPr>
          <w:rFonts w:asciiTheme="majorBidi" w:eastAsia="仿宋_GB2312" w:hAnsiTheme="majorBidi" w:cstheme="majorBidi" w:hint="eastAsia"/>
          <w:sz w:val="32"/>
          <w:szCs w:val="32"/>
        </w:rPr>
        <w:t>Ⅲ</w:t>
      </w:r>
      <w:r w:rsidR="005B0CA8" w:rsidRPr="00AB005F">
        <w:rPr>
          <w:rFonts w:asciiTheme="majorBidi" w:eastAsia="仿宋_GB2312" w:hAnsiTheme="majorBidi" w:cstheme="majorBidi"/>
          <w:sz w:val="32"/>
          <w:szCs w:val="32"/>
        </w:rPr>
        <w:t>、</w:t>
      </w:r>
      <w:r w:rsidR="004A7D60">
        <w:rPr>
          <w:rFonts w:asciiTheme="majorBidi" w:eastAsia="仿宋_GB2312" w:hAnsiTheme="majorBidi" w:cstheme="majorBidi" w:hint="eastAsia"/>
          <w:sz w:val="32"/>
          <w:szCs w:val="32"/>
        </w:rPr>
        <w:t>Ⅳ</w:t>
      </w:r>
      <w:r w:rsidR="005B0CA8" w:rsidRPr="00AB005F">
        <w:rPr>
          <w:rFonts w:asciiTheme="majorBidi" w:eastAsia="仿宋_GB2312" w:hAnsiTheme="majorBidi" w:cstheme="majorBidi"/>
          <w:sz w:val="32"/>
          <w:szCs w:val="32"/>
        </w:rPr>
        <w:t>、</w:t>
      </w:r>
      <w:r w:rsidR="004A7D60">
        <w:rPr>
          <w:rFonts w:asciiTheme="majorBidi" w:eastAsia="仿宋_GB2312" w:hAnsiTheme="majorBidi" w:cstheme="majorBidi" w:hint="eastAsia"/>
          <w:sz w:val="32"/>
          <w:szCs w:val="32"/>
        </w:rPr>
        <w:t>Ⅱ</w:t>
      </w:r>
      <w:r w:rsidR="005B0CA8" w:rsidRPr="00AB005F">
        <w:rPr>
          <w:rFonts w:asciiTheme="majorBidi" w:eastAsia="仿宋_GB2312" w:hAnsiTheme="majorBidi" w:cstheme="majorBidi"/>
          <w:sz w:val="32"/>
          <w:szCs w:val="32"/>
        </w:rPr>
        <w:t>、</w:t>
      </w:r>
      <w:r w:rsidR="004A7D60">
        <w:rPr>
          <w:rFonts w:asciiTheme="majorBidi" w:eastAsia="仿宋_GB2312" w:hAnsiTheme="majorBidi" w:cstheme="majorBidi" w:hint="eastAsia"/>
          <w:sz w:val="32"/>
          <w:szCs w:val="32"/>
        </w:rPr>
        <w:t>Ⅴ</w:t>
      </w:r>
      <w:r w:rsidR="005B0CA8" w:rsidRPr="00AB005F">
        <w:rPr>
          <w:rFonts w:asciiTheme="majorBidi" w:eastAsia="仿宋_GB2312" w:hAnsiTheme="majorBidi" w:cstheme="majorBidi"/>
          <w:sz w:val="32"/>
          <w:szCs w:val="32"/>
        </w:rPr>
        <w:t>区。同时，</w:t>
      </w:r>
      <w:r w:rsidR="005B0CA8" w:rsidRPr="00AB005F">
        <w:rPr>
          <w:rFonts w:asciiTheme="majorBidi" w:eastAsia="仿宋_GB2312" w:hAnsiTheme="majorBidi" w:cstheme="majorBidi"/>
          <w:sz w:val="32"/>
          <w:szCs w:val="32"/>
        </w:rPr>
        <w:t xml:space="preserve">PTC </w:t>
      </w:r>
      <w:r w:rsidR="005B0CA8" w:rsidRPr="00AB005F">
        <w:rPr>
          <w:rFonts w:asciiTheme="majorBidi" w:eastAsia="仿宋_GB2312" w:hAnsiTheme="majorBidi" w:cstheme="majorBidi"/>
          <w:sz w:val="32"/>
          <w:szCs w:val="32"/>
        </w:rPr>
        <w:t>淋巴结转移以多区转移为主，仅单区转移较少见。</w:t>
      </w:r>
      <w:r w:rsidR="004A7D60">
        <w:rPr>
          <w:rFonts w:asciiTheme="majorBidi" w:eastAsia="仿宋_GB2312" w:hAnsiTheme="majorBidi" w:cstheme="majorBidi" w:hint="eastAsia"/>
          <w:sz w:val="32"/>
          <w:szCs w:val="32"/>
        </w:rPr>
        <w:t>Ⅰ</w:t>
      </w:r>
      <w:r w:rsidR="005B0CA8" w:rsidRPr="00AB005F">
        <w:rPr>
          <w:rFonts w:asciiTheme="majorBidi" w:eastAsia="仿宋_GB2312" w:hAnsiTheme="majorBidi" w:cstheme="majorBidi"/>
          <w:sz w:val="32"/>
          <w:szCs w:val="32"/>
        </w:rPr>
        <w:t>区淋巴转移少见</w:t>
      </w:r>
      <w:r w:rsidR="000144F7">
        <w:rPr>
          <w:rFonts w:asciiTheme="majorBidi" w:eastAsia="仿宋_GB2312" w:hAnsiTheme="majorBidi" w:cstheme="majorBidi"/>
          <w:sz w:val="32"/>
          <w:szCs w:val="32"/>
        </w:rPr>
        <w:t>（</w:t>
      </w:r>
      <w:r w:rsidR="005B0CA8" w:rsidRPr="00AB005F">
        <w:rPr>
          <w:rFonts w:asciiTheme="majorBidi" w:eastAsia="仿宋_GB2312" w:hAnsiTheme="majorBidi" w:cstheme="majorBidi"/>
          <w:sz w:val="32"/>
          <w:szCs w:val="32"/>
        </w:rPr>
        <w:t>&lt;3%</w:t>
      </w:r>
      <w:r w:rsidR="000144F7">
        <w:rPr>
          <w:rFonts w:asciiTheme="majorBidi" w:eastAsia="仿宋_GB2312" w:hAnsiTheme="majorBidi" w:cstheme="majorBidi"/>
          <w:sz w:val="32"/>
          <w:szCs w:val="32"/>
        </w:rPr>
        <w:t>）</w:t>
      </w:r>
      <w:r w:rsidR="005B0CA8"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少见的淋巴结转移部位有咽后或咽旁淋巴结</w:t>
      </w:r>
    </w:p>
    <w:p w14:paraId="6B4B7847" w14:textId="77777777" w:rsidR="00446C2A" w:rsidRPr="00AB005F" w:rsidRDefault="008D30A2"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3</w:t>
      </w:r>
      <w:r w:rsidRPr="00AB005F">
        <w:rPr>
          <w:rFonts w:asciiTheme="majorBidi" w:eastAsia="仿宋_GB2312" w:hAnsiTheme="majorBidi" w:cstheme="majorBidi"/>
          <w:sz w:val="32"/>
          <w:szCs w:val="32"/>
        </w:rPr>
        <w:t>）远处转移：肺部是甲状腺癌常见的远处转移器官，甲状腺癌也可出现骨转移和颅内转移。分化型甲状腺癌较未分化甲状腺癌或分化差的甲状腺出现远处</w:t>
      </w:r>
      <w:r w:rsidR="006125B4" w:rsidRPr="00AB005F">
        <w:rPr>
          <w:rFonts w:asciiTheme="majorBidi" w:eastAsia="仿宋_GB2312" w:hAnsiTheme="majorBidi" w:cstheme="majorBidi"/>
          <w:sz w:val="32"/>
          <w:szCs w:val="32"/>
        </w:rPr>
        <w:t>器官</w:t>
      </w:r>
      <w:r w:rsidRPr="00AB005F">
        <w:rPr>
          <w:rFonts w:asciiTheme="majorBidi" w:eastAsia="仿宋_GB2312" w:hAnsiTheme="majorBidi" w:cstheme="majorBidi"/>
          <w:sz w:val="32"/>
          <w:szCs w:val="32"/>
        </w:rPr>
        <w:t>转移的可能性低。</w:t>
      </w:r>
    </w:p>
    <w:p w14:paraId="4952231E" w14:textId="77777777" w:rsidR="004B35F2" w:rsidRPr="00AB005F" w:rsidRDefault="00A10890" w:rsidP="00FC5CC9">
      <w:pPr>
        <w:pStyle w:val="a3"/>
        <w:autoSpaceDE w:val="0"/>
        <w:autoSpaceDN w:val="0"/>
        <w:adjustRightInd w:val="0"/>
        <w:spacing w:line="600" w:lineRule="exact"/>
        <w:ind w:left="0" w:firstLineChars="200" w:firstLine="643"/>
        <w:jc w:val="both"/>
        <w:rPr>
          <w:rFonts w:asciiTheme="majorBidi" w:eastAsia="仿宋_GB2312" w:hAnsiTheme="majorBidi" w:cstheme="majorBidi"/>
          <w:b/>
          <w:color w:val="000000"/>
          <w:sz w:val="32"/>
          <w:szCs w:val="32"/>
        </w:rPr>
      </w:pPr>
      <w:r w:rsidRPr="00AB005F">
        <w:rPr>
          <w:rFonts w:asciiTheme="majorBidi" w:eastAsia="仿宋_GB2312" w:hAnsiTheme="majorBidi" w:cstheme="majorBidi"/>
          <w:b/>
          <w:color w:val="000000"/>
          <w:sz w:val="32"/>
          <w:szCs w:val="32"/>
        </w:rPr>
        <w:t>4.</w:t>
      </w:r>
      <w:r w:rsidR="004B35F2" w:rsidRPr="00AB005F">
        <w:rPr>
          <w:rFonts w:asciiTheme="majorBidi" w:eastAsia="仿宋_GB2312" w:hAnsiTheme="majorBidi" w:cstheme="majorBidi"/>
          <w:b/>
          <w:color w:val="000000"/>
          <w:sz w:val="32"/>
          <w:szCs w:val="32"/>
        </w:rPr>
        <w:t>常见并发症</w:t>
      </w:r>
    </w:p>
    <w:p w14:paraId="6F1A2251" w14:textId="76692CF2" w:rsidR="002633AB" w:rsidRPr="00AB005F" w:rsidRDefault="006125B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大部分的甲状腺癌是分化型甲状腺癌，生长相对较缓慢，极少引起并发症。</w:t>
      </w:r>
      <w:r w:rsidR="00062D2E">
        <w:rPr>
          <w:rFonts w:asciiTheme="majorBidi" w:eastAsia="仿宋_GB2312" w:hAnsiTheme="majorBidi" w:cstheme="majorBidi"/>
          <w:sz w:val="32"/>
          <w:szCs w:val="32"/>
        </w:rPr>
        <w:t>MTC</w:t>
      </w:r>
      <w:r w:rsidR="005B0CA8" w:rsidRPr="00AB005F">
        <w:rPr>
          <w:rFonts w:asciiTheme="majorBidi" w:eastAsia="仿宋_GB2312" w:hAnsiTheme="majorBidi" w:cstheme="majorBidi"/>
          <w:sz w:val="32"/>
          <w:szCs w:val="32"/>
        </w:rPr>
        <w:t>因</w:t>
      </w:r>
      <w:r w:rsidRPr="00AB005F">
        <w:rPr>
          <w:rFonts w:asciiTheme="majorBidi" w:eastAsia="仿宋_GB2312" w:hAnsiTheme="majorBidi" w:cstheme="majorBidi"/>
          <w:sz w:val="32"/>
          <w:szCs w:val="32"/>
        </w:rPr>
        <w:t>分泌降钙素和</w:t>
      </w:r>
      <w:r w:rsidRPr="00AB005F">
        <w:rPr>
          <w:rFonts w:asciiTheme="majorBidi" w:eastAsia="仿宋_GB2312" w:hAnsiTheme="majorBidi" w:cstheme="majorBidi"/>
          <w:sz w:val="32"/>
          <w:szCs w:val="32"/>
        </w:rPr>
        <w:t>5-</w:t>
      </w:r>
      <w:r w:rsidRPr="00AB005F">
        <w:rPr>
          <w:rFonts w:asciiTheme="majorBidi" w:eastAsia="仿宋_GB2312" w:hAnsiTheme="majorBidi" w:cstheme="majorBidi"/>
          <w:sz w:val="32"/>
          <w:szCs w:val="32"/>
        </w:rPr>
        <w:t>羟色胺，可引起患者顽固性腹泻，</w:t>
      </w:r>
      <w:r w:rsidR="005B0CA8" w:rsidRPr="00AB005F">
        <w:rPr>
          <w:rFonts w:asciiTheme="majorBidi" w:eastAsia="仿宋_GB2312" w:hAnsiTheme="majorBidi" w:cstheme="majorBidi"/>
          <w:sz w:val="32"/>
          <w:szCs w:val="32"/>
        </w:rPr>
        <w:t>从而</w:t>
      </w:r>
      <w:r w:rsidRPr="00AB005F">
        <w:rPr>
          <w:rFonts w:asciiTheme="majorBidi" w:eastAsia="仿宋_GB2312" w:hAnsiTheme="majorBidi" w:cstheme="majorBidi"/>
          <w:sz w:val="32"/>
          <w:szCs w:val="32"/>
        </w:rPr>
        <w:t>引起电解质紊乱。未分化癌生长迅速，可引起</w:t>
      </w:r>
      <w:r w:rsidR="005B0CA8" w:rsidRPr="00AB005F">
        <w:rPr>
          <w:rFonts w:asciiTheme="majorBidi" w:eastAsia="仿宋_GB2312" w:hAnsiTheme="majorBidi" w:cstheme="majorBidi"/>
          <w:sz w:val="32"/>
          <w:szCs w:val="32"/>
        </w:rPr>
        <w:t>重度呼吸困难等并发症。</w:t>
      </w:r>
    </w:p>
    <w:p w14:paraId="58A37742" w14:textId="77777777" w:rsidR="004F1EE1" w:rsidRPr="00AB005F" w:rsidRDefault="00A10890" w:rsidP="00FC5CC9">
      <w:pPr>
        <w:spacing w:line="600" w:lineRule="exact"/>
        <w:ind w:firstLineChars="200" w:firstLine="643"/>
        <w:jc w:val="both"/>
        <w:rPr>
          <w:rFonts w:asciiTheme="majorBidi" w:eastAsia="宋体" w:hAnsiTheme="majorBidi" w:cstheme="majorBidi"/>
          <w:sz w:val="32"/>
          <w:szCs w:val="32"/>
        </w:rPr>
      </w:pPr>
      <w:r w:rsidRPr="00AB005F">
        <w:rPr>
          <w:rFonts w:asciiTheme="majorBidi" w:eastAsia="楷体_GB2312" w:hAnsiTheme="majorBidi" w:cstheme="majorBidi"/>
          <w:b/>
          <w:sz w:val="32"/>
          <w:szCs w:val="32"/>
        </w:rPr>
        <w:t>（三）</w:t>
      </w:r>
      <w:r w:rsidR="004F1EE1" w:rsidRPr="00AB005F">
        <w:rPr>
          <w:rFonts w:asciiTheme="majorBidi" w:eastAsia="楷体_GB2312" w:hAnsiTheme="majorBidi" w:cstheme="majorBidi"/>
          <w:b/>
          <w:sz w:val="32"/>
          <w:szCs w:val="32"/>
        </w:rPr>
        <w:t>实验室检查</w:t>
      </w:r>
    </w:p>
    <w:p w14:paraId="1223064E" w14:textId="77777777" w:rsidR="004F1EE1" w:rsidRPr="00AB005F" w:rsidRDefault="00A10890"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lastRenderedPageBreak/>
        <w:t>1.</w:t>
      </w:r>
      <w:r w:rsidR="004F1EE1" w:rsidRPr="00AB005F">
        <w:rPr>
          <w:rFonts w:asciiTheme="majorBidi" w:eastAsia="仿宋_GB2312" w:hAnsiTheme="majorBidi" w:cstheme="majorBidi"/>
          <w:b/>
          <w:sz w:val="32"/>
          <w:szCs w:val="32"/>
        </w:rPr>
        <w:t>实验室常规检查</w:t>
      </w:r>
    </w:p>
    <w:p w14:paraId="64B5A451" w14:textId="3C838310" w:rsidR="004F1EE1" w:rsidRPr="00AB005F" w:rsidRDefault="004F1EE1"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癌实验室常规检查的目的是了解患者的一般状况以及是否适于采取相应的治疗措施，包括血常规、肝肾功能等其他必要的实验室检查。如需进行有创检查或手术治疗的患者，还需要进行凝血功能等检查。甲状腺癌患者通常可伴有钙、磷和镁等离子的代谢异常，血清钙磷镁水平测定，有助于甲状腺功能的评估。对需要将促甲状腺激素</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thyroid stimulating hormone</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TSH</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抑制到低于</w:t>
      </w:r>
      <w:r w:rsidRPr="00AB005F">
        <w:rPr>
          <w:rFonts w:asciiTheme="majorBidi" w:eastAsia="仿宋_GB2312" w:hAnsiTheme="majorBidi" w:cstheme="majorBidi"/>
          <w:sz w:val="32"/>
          <w:szCs w:val="32"/>
        </w:rPr>
        <w:t>TSH</w:t>
      </w:r>
      <w:r w:rsidRPr="00AB005F">
        <w:rPr>
          <w:rFonts w:asciiTheme="majorBidi" w:eastAsia="仿宋_GB2312" w:hAnsiTheme="majorBidi" w:cstheme="majorBidi"/>
          <w:sz w:val="32"/>
          <w:szCs w:val="32"/>
        </w:rPr>
        <w:t>正常参考范围下限的</w:t>
      </w:r>
      <w:r w:rsidR="0014767C"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患者（特别是绝经后妇女），根据医疗条件酌情评估治疗前基础骨矿化状态并定期监测；可选用血清钙</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磷、</w:t>
      </w:r>
      <w:r w:rsidRPr="00AB005F">
        <w:rPr>
          <w:rFonts w:asciiTheme="majorBidi" w:eastAsia="仿宋_GB2312" w:hAnsiTheme="majorBidi" w:cstheme="majorBidi"/>
          <w:sz w:val="32"/>
          <w:szCs w:val="32"/>
        </w:rPr>
        <w:t>24</w:t>
      </w:r>
      <w:r w:rsidRPr="00AB005F">
        <w:rPr>
          <w:rFonts w:asciiTheme="majorBidi" w:eastAsia="仿宋_GB2312" w:hAnsiTheme="majorBidi" w:cstheme="majorBidi"/>
          <w:sz w:val="32"/>
          <w:szCs w:val="32"/>
        </w:rPr>
        <w:t>小时尿钙</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磷、骨转换生化标志物测定。</w:t>
      </w:r>
    </w:p>
    <w:p w14:paraId="276DAA4B" w14:textId="77777777" w:rsidR="004F1EE1" w:rsidRPr="00AB005F" w:rsidRDefault="00A10890"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2.</w:t>
      </w:r>
      <w:r w:rsidR="004F1EE1" w:rsidRPr="00AB005F">
        <w:rPr>
          <w:rFonts w:asciiTheme="majorBidi" w:eastAsia="仿宋_GB2312" w:hAnsiTheme="majorBidi" w:cstheme="majorBidi"/>
          <w:b/>
          <w:sz w:val="32"/>
          <w:szCs w:val="32"/>
        </w:rPr>
        <w:t>甲状腺激素、甲状腺自身抗体及肿瘤标志物检查</w:t>
      </w:r>
    </w:p>
    <w:p w14:paraId="352AC42E" w14:textId="112E5517" w:rsidR="00727A1B" w:rsidRPr="00AB005F" w:rsidRDefault="0014767C" w:rsidP="00FC5CC9">
      <w:pPr>
        <w:autoSpaceDE w:val="0"/>
        <w:autoSpaceDN w:val="0"/>
        <w:adjustRightIn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1</w:t>
      </w:r>
      <w:r w:rsidRPr="00AB005F">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甲状腺激素检测：包括血液中四碘甲状腺原氨酸（甲状腺素，</w:t>
      </w:r>
      <w:r w:rsidR="004F1EE1" w:rsidRPr="00AB005F">
        <w:rPr>
          <w:rFonts w:asciiTheme="majorBidi" w:eastAsia="仿宋_GB2312" w:hAnsiTheme="majorBidi" w:cstheme="majorBidi"/>
          <w:sz w:val="32"/>
          <w:szCs w:val="32"/>
        </w:rPr>
        <w:t>thyroxine</w:t>
      </w:r>
      <w:r w:rsidR="004F1EE1" w:rsidRPr="00AB005F">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T4</w:t>
      </w:r>
      <w:r w:rsidR="004F1EE1" w:rsidRPr="00AB005F">
        <w:rPr>
          <w:rFonts w:asciiTheme="majorBidi" w:eastAsia="仿宋_GB2312" w:hAnsiTheme="majorBidi" w:cstheme="majorBidi"/>
          <w:sz w:val="32"/>
          <w:szCs w:val="32"/>
        </w:rPr>
        <w:t>），三碘甲状腺原氨酸（</w:t>
      </w:r>
      <w:r w:rsidR="004F1EE1" w:rsidRPr="00AB005F">
        <w:rPr>
          <w:rFonts w:asciiTheme="majorBidi" w:eastAsia="仿宋_GB2312" w:hAnsiTheme="majorBidi" w:cstheme="majorBidi"/>
          <w:sz w:val="32"/>
          <w:szCs w:val="32"/>
        </w:rPr>
        <w:t>triiodothyronine</w:t>
      </w:r>
      <w:r w:rsidR="000144F7">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T3</w:t>
      </w:r>
      <w:r w:rsidR="004F1EE1" w:rsidRPr="00AB005F">
        <w:rPr>
          <w:rFonts w:asciiTheme="majorBidi" w:eastAsia="仿宋_GB2312" w:hAnsiTheme="majorBidi" w:cstheme="majorBidi"/>
          <w:sz w:val="32"/>
          <w:szCs w:val="32"/>
        </w:rPr>
        <w:t>）</w:t>
      </w:r>
      <w:r w:rsidR="004A7D60">
        <w:rPr>
          <w:rFonts w:asciiTheme="majorBidi" w:eastAsia="仿宋_GB2312" w:hAnsiTheme="majorBidi" w:cstheme="majorBidi" w:hint="eastAsia"/>
          <w:sz w:val="32"/>
          <w:szCs w:val="32"/>
        </w:rPr>
        <w:t>，</w:t>
      </w:r>
      <w:r w:rsidR="004F1EE1" w:rsidRPr="00AB005F">
        <w:rPr>
          <w:rFonts w:asciiTheme="majorBidi" w:eastAsia="仿宋_GB2312" w:hAnsiTheme="majorBidi" w:cstheme="majorBidi"/>
          <w:sz w:val="32"/>
          <w:szCs w:val="32"/>
        </w:rPr>
        <w:t>游离</w:t>
      </w:r>
      <w:r w:rsidR="004F1EE1" w:rsidRPr="00AB005F">
        <w:rPr>
          <w:rFonts w:asciiTheme="majorBidi" w:eastAsia="仿宋_GB2312" w:hAnsiTheme="majorBidi" w:cstheme="majorBidi"/>
          <w:sz w:val="32"/>
          <w:szCs w:val="32"/>
        </w:rPr>
        <w:t>T4</w:t>
      </w:r>
      <w:r w:rsidR="004F1EE1" w:rsidRPr="00AB005F">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free thyroxine</w:t>
      </w:r>
      <w:r w:rsidR="000144F7">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FT4</w:t>
      </w:r>
      <w:r w:rsidR="004F1EE1" w:rsidRPr="00AB005F">
        <w:rPr>
          <w:rFonts w:asciiTheme="majorBidi" w:eastAsia="仿宋_GB2312" w:hAnsiTheme="majorBidi" w:cstheme="majorBidi"/>
          <w:sz w:val="32"/>
          <w:szCs w:val="32"/>
        </w:rPr>
        <w:t>）和游离</w:t>
      </w:r>
      <w:r w:rsidR="004F1EE1" w:rsidRPr="00AB005F">
        <w:rPr>
          <w:rFonts w:asciiTheme="majorBidi" w:eastAsia="仿宋_GB2312" w:hAnsiTheme="majorBidi" w:cstheme="majorBidi"/>
          <w:sz w:val="32"/>
          <w:szCs w:val="32"/>
        </w:rPr>
        <w:t>T3</w:t>
      </w:r>
      <w:r w:rsidR="004F1EE1" w:rsidRPr="00AB005F">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free triiodothyronine</w:t>
      </w:r>
      <w:r w:rsidR="000144F7">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FT3</w:t>
      </w:r>
      <w:r w:rsidR="004F1EE1" w:rsidRPr="00AB005F">
        <w:rPr>
          <w:rFonts w:asciiTheme="majorBidi" w:eastAsia="仿宋_GB2312" w:hAnsiTheme="majorBidi" w:cstheme="majorBidi"/>
          <w:sz w:val="32"/>
          <w:szCs w:val="32"/>
        </w:rPr>
        <w:t>）以及</w:t>
      </w:r>
      <w:r w:rsidR="004F1EE1" w:rsidRPr="00AB005F">
        <w:rPr>
          <w:rFonts w:asciiTheme="majorBidi" w:eastAsia="仿宋_GB2312" w:hAnsiTheme="majorBidi" w:cstheme="majorBidi"/>
          <w:sz w:val="32"/>
          <w:szCs w:val="32"/>
        </w:rPr>
        <w:t>TSH</w:t>
      </w:r>
      <w:r w:rsidR="004F1EE1" w:rsidRPr="00AB005F">
        <w:rPr>
          <w:rFonts w:asciiTheme="majorBidi" w:eastAsia="仿宋_GB2312" w:hAnsiTheme="majorBidi" w:cstheme="majorBidi"/>
          <w:sz w:val="32"/>
          <w:szCs w:val="32"/>
        </w:rPr>
        <w:t>的测定。</w:t>
      </w:r>
      <w:r w:rsidR="004F1EE1" w:rsidRPr="00AB005F">
        <w:rPr>
          <w:rFonts w:asciiTheme="majorBidi" w:eastAsia="仿宋_GB2312" w:hAnsiTheme="majorBidi" w:cstheme="majorBidi"/>
          <w:sz w:val="32"/>
          <w:szCs w:val="32"/>
        </w:rPr>
        <w:t>TSH</w:t>
      </w:r>
      <w:r w:rsidR="004F1EE1" w:rsidRPr="00AB005F">
        <w:rPr>
          <w:rFonts w:asciiTheme="majorBidi" w:eastAsia="仿宋_GB2312" w:hAnsiTheme="majorBidi" w:cstheme="majorBidi"/>
          <w:sz w:val="32"/>
          <w:szCs w:val="32"/>
        </w:rPr>
        <w:t>检测是明确甲状腺功能的重要初筛试验，临床普遍将</w:t>
      </w:r>
      <w:r w:rsidR="004F1EE1" w:rsidRPr="00AB005F">
        <w:rPr>
          <w:rFonts w:asciiTheme="majorBidi" w:eastAsia="仿宋_GB2312" w:hAnsiTheme="majorBidi" w:cstheme="majorBidi"/>
          <w:sz w:val="32"/>
          <w:szCs w:val="32"/>
        </w:rPr>
        <w:t>TSH</w:t>
      </w:r>
      <w:r w:rsidR="004F1EE1" w:rsidRPr="00AB005F">
        <w:rPr>
          <w:rFonts w:asciiTheme="majorBidi" w:eastAsia="仿宋_GB2312" w:hAnsiTheme="majorBidi" w:cstheme="majorBidi"/>
          <w:sz w:val="32"/>
          <w:szCs w:val="32"/>
        </w:rPr>
        <w:t>作为判断甲状腺功能紊乱的首要依据。所有甲状腺结节患者，特别是甲状腺癌高度疑似或确诊患者均应检测血清</w:t>
      </w:r>
      <w:r w:rsidR="004F1EE1" w:rsidRPr="00AB005F">
        <w:rPr>
          <w:rFonts w:asciiTheme="majorBidi" w:eastAsia="仿宋_GB2312" w:hAnsiTheme="majorBidi" w:cstheme="majorBidi"/>
          <w:sz w:val="32"/>
          <w:szCs w:val="32"/>
        </w:rPr>
        <w:t>TSH</w:t>
      </w:r>
      <w:r w:rsidR="004F1EE1" w:rsidRPr="00AB005F">
        <w:rPr>
          <w:rFonts w:asciiTheme="majorBidi" w:eastAsia="仿宋_GB2312" w:hAnsiTheme="majorBidi" w:cstheme="majorBidi"/>
          <w:sz w:val="32"/>
          <w:szCs w:val="32"/>
        </w:rPr>
        <w:t>水平。在需要应用甲状腺核素显像鉴别诊断甲状腺结节良恶性时，血清</w:t>
      </w:r>
      <w:r w:rsidR="004F1EE1" w:rsidRPr="00AB005F">
        <w:rPr>
          <w:rFonts w:asciiTheme="majorBidi" w:eastAsia="仿宋_GB2312" w:hAnsiTheme="majorBidi" w:cstheme="majorBidi"/>
          <w:sz w:val="32"/>
          <w:szCs w:val="32"/>
        </w:rPr>
        <w:t>TSH</w:t>
      </w:r>
      <w:r w:rsidR="004F1EE1" w:rsidRPr="00AB005F">
        <w:rPr>
          <w:rFonts w:asciiTheme="majorBidi" w:eastAsia="仿宋_GB2312" w:hAnsiTheme="majorBidi" w:cstheme="majorBidi"/>
          <w:sz w:val="32"/>
          <w:szCs w:val="32"/>
        </w:rPr>
        <w:t>水平降低是重要的指征之一。在进行</w:t>
      </w:r>
      <w:r w:rsidR="004F1EE1" w:rsidRPr="00AB005F">
        <w:rPr>
          <w:rFonts w:asciiTheme="majorBidi" w:eastAsia="仿宋_GB2312" w:hAnsiTheme="majorBidi" w:cstheme="majorBidi"/>
          <w:sz w:val="32"/>
          <w:szCs w:val="32"/>
        </w:rPr>
        <w:t>TSH</w:t>
      </w:r>
      <w:r w:rsidR="004F1EE1" w:rsidRPr="00AB005F">
        <w:rPr>
          <w:rFonts w:asciiTheme="majorBidi" w:eastAsia="仿宋_GB2312" w:hAnsiTheme="majorBidi" w:cstheme="majorBidi"/>
          <w:sz w:val="32"/>
          <w:szCs w:val="32"/>
        </w:rPr>
        <w:t>抑制治疗的甲状腺癌患者中，也需要定期检测血甲状腺激素水</w:t>
      </w:r>
      <w:r w:rsidR="004F1EE1" w:rsidRPr="00AB005F">
        <w:rPr>
          <w:rFonts w:asciiTheme="majorBidi" w:eastAsia="仿宋_GB2312" w:hAnsiTheme="majorBidi" w:cstheme="majorBidi"/>
          <w:sz w:val="32"/>
          <w:szCs w:val="32"/>
        </w:rPr>
        <w:lastRenderedPageBreak/>
        <w:t>平，并根据检测结果调整左甲状腺素（</w:t>
      </w:r>
      <w:r w:rsidR="004F1EE1" w:rsidRPr="00AB005F">
        <w:rPr>
          <w:rFonts w:asciiTheme="majorBidi" w:eastAsia="仿宋_GB2312" w:hAnsiTheme="majorBidi" w:cstheme="majorBidi"/>
          <w:sz w:val="32"/>
          <w:szCs w:val="32"/>
        </w:rPr>
        <w:t>levo-thyroxine</w:t>
      </w:r>
      <w:r w:rsidR="000144F7">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L-T</w:t>
      </w:r>
      <w:r w:rsidR="004F1EE1" w:rsidRPr="0038232A">
        <w:rPr>
          <w:rFonts w:asciiTheme="majorBidi" w:eastAsia="仿宋_GB2312" w:hAnsiTheme="majorBidi" w:cstheme="majorBidi"/>
          <w:sz w:val="32"/>
          <w:szCs w:val="32"/>
        </w:rPr>
        <w:t>4</w:t>
      </w:r>
      <w:r w:rsidR="004F1EE1" w:rsidRPr="00AB005F">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L-T</w:t>
      </w:r>
      <w:r w:rsidR="004F1EE1" w:rsidRPr="0038232A">
        <w:rPr>
          <w:rFonts w:asciiTheme="majorBidi" w:eastAsia="仿宋_GB2312" w:hAnsiTheme="majorBidi" w:cstheme="majorBidi"/>
          <w:sz w:val="32"/>
          <w:szCs w:val="32"/>
        </w:rPr>
        <w:t>4</w:t>
      </w:r>
      <w:r w:rsidR="004F1EE1" w:rsidRPr="00AB005F">
        <w:rPr>
          <w:rFonts w:asciiTheme="majorBidi" w:eastAsia="仿宋_GB2312" w:hAnsiTheme="majorBidi" w:cstheme="majorBidi"/>
          <w:sz w:val="32"/>
          <w:szCs w:val="32"/>
        </w:rPr>
        <w:t>最终剂量的确定有赖于血清</w:t>
      </w:r>
      <w:r w:rsidR="004F1EE1" w:rsidRPr="00AB005F">
        <w:rPr>
          <w:rFonts w:asciiTheme="majorBidi" w:eastAsia="仿宋_GB2312" w:hAnsiTheme="majorBidi" w:cstheme="majorBidi"/>
          <w:sz w:val="32"/>
          <w:szCs w:val="32"/>
        </w:rPr>
        <w:t>TSH</w:t>
      </w:r>
      <w:r w:rsidR="004F1EE1" w:rsidRPr="00AB005F">
        <w:rPr>
          <w:rFonts w:asciiTheme="majorBidi" w:eastAsia="仿宋_GB2312" w:hAnsiTheme="majorBidi" w:cstheme="majorBidi"/>
          <w:sz w:val="32"/>
          <w:szCs w:val="32"/>
        </w:rPr>
        <w:t>的监测。</w:t>
      </w:r>
    </w:p>
    <w:p w14:paraId="44B4F6BF" w14:textId="7637C396" w:rsidR="004F1EE1" w:rsidRPr="00AB005F" w:rsidRDefault="0014767C" w:rsidP="00FC5CC9">
      <w:pPr>
        <w:autoSpaceDE w:val="0"/>
        <w:autoSpaceDN w:val="0"/>
        <w:adjustRightIn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2</w:t>
      </w:r>
      <w:r w:rsidRPr="00AB005F">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甲状腺自身抗体检测</w:t>
      </w:r>
      <w:r w:rsidR="004A7D60">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自身免疫性甲状腺疾病相关的自身抗体主要有抗甲状腺球蛋白抗体（</w:t>
      </w:r>
      <w:r w:rsidR="004F1EE1" w:rsidRPr="00AB005F">
        <w:rPr>
          <w:rFonts w:asciiTheme="majorBidi" w:eastAsia="仿宋_GB2312" w:hAnsiTheme="majorBidi" w:cstheme="majorBidi"/>
          <w:sz w:val="32"/>
          <w:szCs w:val="32"/>
        </w:rPr>
        <w:t>anti-thyroglobulin antibodies</w:t>
      </w:r>
      <w:r w:rsidR="000144F7">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TgAb</w:t>
      </w:r>
      <w:r w:rsidR="004F1EE1" w:rsidRPr="00AB005F">
        <w:rPr>
          <w:rFonts w:asciiTheme="majorBidi" w:eastAsia="仿宋_GB2312" w:hAnsiTheme="majorBidi" w:cstheme="majorBidi"/>
          <w:sz w:val="32"/>
          <w:szCs w:val="32"/>
        </w:rPr>
        <w:t>）、甲状腺过氧化物酶抗体（</w:t>
      </w:r>
      <w:r w:rsidR="004F1EE1" w:rsidRPr="00AB005F">
        <w:rPr>
          <w:rFonts w:asciiTheme="majorBidi" w:eastAsia="仿宋_GB2312" w:hAnsiTheme="majorBidi" w:cstheme="majorBidi"/>
          <w:sz w:val="32"/>
          <w:szCs w:val="32"/>
        </w:rPr>
        <w:t>thyroid peroxidase antibodies</w:t>
      </w:r>
      <w:r w:rsidR="000144F7">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TPOAb</w:t>
      </w:r>
      <w:r w:rsidR="004F1EE1" w:rsidRPr="00AB005F">
        <w:rPr>
          <w:rFonts w:asciiTheme="majorBidi" w:eastAsia="仿宋_GB2312" w:hAnsiTheme="majorBidi" w:cstheme="majorBidi"/>
          <w:sz w:val="32"/>
          <w:szCs w:val="32"/>
        </w:rPr>
        <w:t>）和</w:t>
      </w:r>
      <w:r w:rsidR="004F1EE1" w:rsidRPr="00AB005F">
        <w:rPr>
          <w:rFonts w:asciiTheme="majorBidi" w:eastAsia="仿宋_GB2312" w:hAnsiTheme="majorBidi" w:cstheme="majorBidi"/>
          <w:sz w:val="32"/>
          <w:szCs w:val="32"/>
        </w:rPr>
        <w:t>TSH</w:t>
      </w:r>
      <w:r w:rsidR="004F1EE1" w:rsidRPr="00AB005F">
        <w:rPr>
          <w:rFonts w:asciiTheme="majorBidi" w:eastAsia="仿宋_GB2312" w:hAnsiTheme="majorBidi" w:cstheme="majorBidi"/>
          <w:sz w:val="32"/>
          <w:szCs w:val="32"/>
        </w:rPr>
        <w:t>受体抗体（</w:t>
      </w:r>
      <w:r w:rsidR="004F1EE1" w:rsidRPr="00AB005F">
        <w:rPr>
          <w:rFonts w:asciiTheme="majorBidi" w:eastAsia="仿宋_GB2312" w:hAnsiTheme="majorBidi" w:cstheme="majorBidi"/>
          <w:sz w:val="32"/>
          <w:szCs w:val="32"/>
        </w:rPr>
        <w:t>thyrotropin receptor antibody</w:t>
      </w:r>
      <w:r w:rsidR="000144F7">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TRAb</w:t>
      </w:r>
      <w:r w:rsidR="004F1EE1" w:rsidRPr="00AB005F">
        <w:rPr>
          <w:rFonts w:asciiTheme="majorBidi" w:eastAsia="仿宋_GB2312" w:hAnsiTheme="majorBidi" w:cstheme="majorBidi"/>
          <w:sz w:val="32"/>
          <w:szCs w:val="32"/>
        </w:rPr>
        <w:t>）。在</w:t>
      </w:r>
      <w:r w:rsidR="004F1EE1" w:rsidRPr="00AB005F">
        <w:rPr>
          <w:rFonts w:asciiTheme="majorBidi" w:eastAsia="仿宋_GB2312" w:hAnsiTheme="majorBidi" w:cstheme="majorBidi"/>
          <w:sz w:val="32"/>
          <w:szCs w:val="32"/>
        </w:rPr>
        <w:t>DTC</w:t>
      </w:r>
      <w:r w:rsidR="004F1EE1" w:rsidRPr="00AB005F">
        <w:rPr>
          <w:rFonts w:asciiTheme="majorBidi" w:eastAsia="仿宋_GB2312" w:hAnsiTheme="majorBidi" w:cstheme="majorBidi"/>
          <w:sz w:val="32"/>
          <w:szCs w:val="32"/>
        </w:rPr>
        <w:t>患者中，</w:t>
      </w:r>
      <w:r w:rsidR="004F1EE1" w:rsidRPr="00AB005F">
        <w:rPr>
          <w:rFonts w:asciiTheme="majorBidi" w:eastAsia="仿宋_GB2312" w:hAnsiTheme="majorBidi" w:cstheme="majorBidi"/>
          <w:sz w:val="32"/>
          <w:szCs w:val="32"/>
        </w:rPr>
        <w:t>TgAb</w:t>
      </w:r>
      <w:r w:rsidR="004F1EE1" w:rsidRPr="00AB005F">
        <w:rPr>
          <w:rFonts w:asciiTheme="majorBidi" w:eastAsia="仿宋_GB2312" w:hAnsiTheme="majorBidi" w:cstheme="majorBidi"/>
          <w:sz w:val="32"/>
          <w:szCs w:val="32"/>
        </w:rPr>
        <w:t>是血清甲状腺球蛋白（</w:t>
      </w:r>
      <w:r w:rsidR="004F1EE1" w:rsidRPr="00AB005F">
        <w:rPr>
          <w:rFonts w:asciiTheme="majorBidi" w:eastAsia="仿宋_GB2312" w:hAnsiTheme="majorBidi" w:cstheme="majorBidi"/>
          <w:sz w:val="32"/>
          <w:szCs w:val="32"/>
        </w:rPr>
        <w:t>thyroglobulin</w:t>
      </w:r>
      <w:r w:rsidR="000144F7">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）的一个重要的辅助实验。血清</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水平还受到</w:t>
      </w:r>
      <w:r w:rsidR="004F1EE1" w:rsidRPr="00AB005F">
        <w:rPr>
          <w:rFonts w:asciiTheme="majorBidi" w:eastAsia="仿宋_GB2312" w:hAnsiTheme="majorBidi" w:cstheme="majorBidi"/>
          <w:sz w:val="32"/>
          <w:szCs w:val="32"/>
        </w:rPr>
        <w:t>TgAb</w:t>
      </w:r>
      <w:r w:rsidR="004F1EE1" w:rsidRPr="00AB005F">
        <w:rPr>
          <w:rFonts w:asciiTheme="majorBidi" w:eastAsia="仿宋_GB2312" w:hAnsiTheme="majorBidi" w:cstheme="majorBidi"/>
          <w:sz w:val="32"/>
          <w:szCs w:val="32"/>
        </w:rPr>
        <w:t>水平的影响，当</w:t>
      </w:r>
      <w:r w:rsidR="004F1EE1" w:rsidRPr="00AB005F">
        <w:rPr>
          <w:rFonts w:asciiTheme="majorBidi" w:eastAsia="仿宋_GB2312" w:hAnsiTheme="majorBidi" w:cstheme="majorBidi"/>
          <w:sz w:val="32"/>
          <w:szCs w:val="32"/>
        </w:rPr>
        <w:t>TgAb</w:t>
      </w:r>
      <w:r w:rsidR="004F1EE1" w:rsidRPr="00AB005F">
        <w:rPr>
          <w:rFonts w:asciiTheme="majorBidi" w:eastAsia="仿宋_GB2312" w:hAnsiTheme="majorBidi" w:cstheme="majorBidi"/>
          <w:sz w:val="32"/>
          <w:szCs w:val="32"/>
        </w:rPr>
        <w:t>存在时，会降低血清</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的化学发光免疫分析方法检测值，影响通过</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监测病情的准确性；因此，每次测定血清</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时均应同时检测</w:t>
      </w:r>
      <w:r w:rsidR="004F1EE1" w:rsidRPr="00AB005F">
        <w:rPr>
          <w:rFonts w:asciiTheme="majorBidi" w:eastAsia="仿宋_GB2312" w:hAnsiTheme="majorBidi" w:cstheme="majorBidi"/>
          <w:sz w:val="32"/>
          <w:szCs w:val="32"/>
        </w:rPr>
        <w:t>TgAb</w:t>
      </w:r>
      <w:r w:rsidR="004F1EE1" w:rsidRPr="00AB005F">
        <w:rPr>
          <w:rFonts w:asciiTheme="majorBidi" w:eastAsia="仿宋_GB2312" w:hAnsiTheme="majorBidi" w:cstheme="majorBidi"/>
          <w:sz w:val="32"/>
          <w:szCs w:val="32"/>
        </w:rPr>
        <w:t>。甲状腺过氧化物酶（</w:t>
      </w:r>
      <w:r w:rsidR="004F1EE1" w:rsidRPr="00AB005F">
        <w:rPr>
          <w:rFonts w:asciiTheme="majorBidi" w:eastAsia="仿宋_GB2312" w:hAnsiTheme="majorBidi" w:cstheme="majorBidi"/>
          <w:sz w:val="32"/>
          <w:szCs w:val="32"/>
        </w:rPr>
        <w:t>thyroid peroxidase</w:t>
      </w:r>
      <w:r w:rsidR="000144F7">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TPO</w:t>
      </w:r>
      <w:r w:rsidR="004F1EE1" w:rsidRPr="00AB005F">
        <w:rPr>
          <w:rFonts w:asciiTheme="majorBidi" w:eastAsia="仿宋_GB2312" w:hAnsiTheme="majorBidi" w:cstheme="majorBidi"/>
          <w:sz w:val="32"/>
          <w:szCs w:val="32"/>
        </w:rPr>
        <w:t>）是甲状腺激素合成过程中的关键酶</w:t>
      </w:r>
      <w:r w:rsidR="000144F7">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TPOAb</w:t>
      </w:r>
      <w:r w:rsidR="004F1EE1" w:rsidRPr="00AB005F">
        <w:rPr>
          <w:rFonts w:asciiTheme="majorBidi" w:eastAsia="仿宋_GB2312" w:hAnsiTheme="majorBidi" w:cstheme="majorBidi"/>
          <w:sz w:val="32"/>
          <w:szCs w:val="32"/>
        </w:rPr>
        <w:t>的出现通常早于甲状腺功能紊乱，参与桥本甲状腺炎和萎缩性甲状腺炎发病中的组织破坏过程，引起临床上</w:t>
      </w:r>
      <w:r w:rsidR="00620593">
        <w:rPr>
          <w:rFonts w:asciiTheme="majorBidi" w:eastAsia="仿宋_GB2312" w:hAnsiTheme="majorBidi" w:cstheme="majorBidi"/>
          <w:sz w:val="32"/>
          <w:szCs w:val="32"/>
        </w:rPr>
        <w:t>甲状腺功能减退</w:t>
      </w:r>
      <w:r w:rsidR="004F1EE1" w:rsidRPr="00AB005F">
        <w:rPr>
          <w:rFonts w:asciiTheme="majorBidi" w:eastAsia="仿宋_GB2312" w:hAnsiTheme="majorBidi" w:cstheme="majorBidi"/>
          <w:sz w:val="32"/>
          <w:szCs w:val="32"/>
        </w:rPr>
        <w:t>症状。</w:t>
      </w:r>
      <w:r w:rsidR="004F1EE1" w:rsidRPr="00AB005F">
        <w:rPr>
          <w:rFonts w:asciiTheme="majorBidi" w:eastAsia="仿宋_GB2312" w:hAnsiTheme="majorBidi" w:cstheme="majorBidi"/>
          <w:sz w:val="32"/>
          <w:szCs w:val="32"/>
        </w:rPr>
        <w:t>TRAb</w:t>
      </w:r>
      <w:r w:rsidR="004F1EE1" w:rsidRPr="00AB005F">
        <w:rPr>
          <w:rFonts w:asciiTheme="majorBidi" w:eastAsia="仿宋_GB2312" w:hAnsiTheme="majorBidi" w:cstheme="majorBidi"/>
          <w:sz w:val="32"/>
          <w:szCs w:val="32"/>
        </w:rPr>
        <w:t>检测结果阳性提示患者存在针对</w:t>
      </w:r>
      <w:r w:rsidR="004F1EE1" w:rsidRPr="00AB005F">
        <w:rPr>
          <w:rFonts w:asciiTheme="majorBidi" w:eastAsia="仿宋_GB2312" w:hAnsiTheme="majorBidi" w:cstheme="majorBidi"/>
          <w:sz w:val="32"/>
          <w:szCs w:val="32"/>
        </w:rPr>
        <w:t>TSH</w:t>
      </w:r>
      <w:r w:rsidR="004F1EE1" w:rsidRPr="00AB005F">
        <w:rPr>
          <w:rFonts w:asciiTheme="majorBidi" w:eastAsia="仿宋_GB2312" w:hAnsiTheme="majorBidi" w:cstheme="majorBidi"/>
          <w:sz w:val="32"/>
          <w:szCs w:val="32"/>
        </w:rPr>
        <w:t>受体的自身抗体。</w:t>
      </w:r>
    </w:p>
    <w:p w14:paraId="6D6AD5A6" w14:textId="19F991C0" w:rsidR="004F1EE1" w:rsidRPr="00AB005F" w:rsidRDefault="0014767C" w:rsidP="00FC5CC9">
      <w:pPr>
        <w:pStyle w:val="Default"/>
        <w:spacing w:line="600" w:lineRule="exact"/>
        <w:ind w:firstLineChars="200" w:firstLine="640"/>
        <w:jc w:val="both"/>
        <w:rPr>
          <w:rFonts w:asciiTheme="majorBidi" w:eastAsia="仿宋_GB2312" w:hAnsiTheme="majorBidi" w:cstheme="majorBidi"/>
          <w:color w:val="auto"/>
          <w:kern w:val="2"/>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3</w:t>
      </w:r>
      <w:r w:rsidRPr="00AB005F">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甲状腺癌肿瘤标志物检测</w:t>
      </w:r>
      <w:r w:rsidRPr="00AB005F">
        <w:rPr>
          <w:rFonts w:asciiTheme="majorBidi" w:eastAsia="仿宋_GB2312" w:hAnsiTheme="majorBidi" w:cstheme="majorBidi"/>
          <w:sz w:val="32"/>
          <w:szCs w:val="32"/>
        </w:rPr>
        <w:t>：包括</w:t>
      </w:r>
      <w:r w:rsidR="004F1EE1" w:rsidRPr="00AB005F">
        <w:rPr>
          <w:rFonts w:asciiTheme="majorBidi" w:eastAsia="仿宋_GB2312" w:hAnsiTheme="majorBidi" w:cstheme="majorBidi"/>
          <w:sz w:val="32"/>
          <w:szCs w:val="32"/>
        </w:rPr>
        <w:t>甲状腺球蛋白（</w:t>
      </w:r>
      <w:r w:rsidR="004F1EE1" w:rsidRPr="00AB005F">
        <w:rPr>
          <w:rFonts w:asciiTheme="majorBidi" w:eastAsia="仿宋_GB2312" w:hAnsiTheme="majorBidi" w:cstheme="majorBidi"/>
          <w:sz w:val="32"/>
          <w:szCs w:val="32"/>
        </w:rPr>
        <w:t>thyroglobulin</w:t>
      </w:r>
      <w:r w:rsidR="000144F7">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w:t>
      </w:r>
      <w:r w:rsidR="007244CA">
        <w:rPr>
          <w:rFonts w:asciiTheme="majorBidi" w:eastAsia="仿宋_GB2312" w:hAnsiTheme="majorBidi" w:cstheme="majorBidi" w:hint="eastAsia"/>
          <w:sz w:val="32"/>
          <w:szCs w:val="32"/>
        </w:rPr>
        <w:t>，</w:t>
      </w:r>
      <w:r w:rsidRPr="00AB005F">
        <w:rPr>
          <w:rFonts w:asciiTheme="majorBidi" w:eastAsia="仿宋_GB2312" w:hAnsiTheme="majorBidi" w:cstheme="majorBidi"/>
          <w:color w:val="auto"/>
          <w:kern w:val="2"/>
          <w:sz w:val="32"/>
          <w:szCs w:val="32"/>
        </w:rPr>
        <w:t>降钙素（</w:t>
      </w:r>
      <w:r w:rsidRPr="00AB005F">
        <w:rPr>
          <w:rFonts w:asciiTheme="majorBidi" w:eastAsia="仿宋_GB2312" w:hAnsiTheme="majorBidi" w:cstheme="majorBidi"/>
          <w:color w:val="auto"/>
          <w:kern w:val="2"/>
          <w:sz w:val="32"/>
          <w:szCs w:val="32"/>
        </w:rPr>
        <w:t>calcitonin</w:t>
      </w:r>
      <w:r w:rsidR="000144F7">
        <w:rPr>
          <w:rFonts w:asciiTheme="majorBidi" w:eastAsia="仿宋_GB2312" w:hAnsiTheme="majorBidi" w:cstheme="majorBidi"/>
          <w:color w:val="auto"/>
          <w:kern w:val="2"/>
          <w:sz w:val="32"/>
          <w:szCs w:val="32"/>
        </w:rPr>
        <w:t>，</w:t>
      </w:r>
      <w:r w:rsidRPr="00AB005F">
        <w:rPr>
          <w:rFonts w:asciiTheme="majorBidi" w:eastAsia="仿宋_GB2312" w:hAnsiTheme="majorBidi" w:cstheme="majorBidi"/>
          <w:color w:val="auto"/>
          <w:kern w:val="2"/>
          <w:sz w:val="32"/>
          <w:szCs w:val="32"/>
        </w:rPr>
        <w:t>Ct</w:t>
      </w:r>
      <w:r w:rsidRPr="00AB005F">
        <w:rPr>
          <w:rFonts w:asciiTheme="majorBidi" w:eastAsia="仿宋_GB2312" w:hAnsiTheme="majorBidi" w:cstheme="majorBidi"/>
          <w:color w:val="auto"/>
          <w:kern w:val="2"/>
          <w:sz w:val="32"/>
          <w:szCs w:val="32"/>
        </w:rPr>
        <w:t>）和癌胚抗原（</w:t>
      </w:r>
      <w:r w:rsidRPr="00AB005F">
        <w:rPr>
          <w:rFonts w:asciiTheme="majorBidi" w:eastAsia="仿宋_GB2312" w:hAnsiTheme="majorBidi" w:cstheme="majorBidi"/>
          <w:color w:val="auto"/>
          <w:kern w:val="2"/>
          <w:sz w:val="32"/>
          <w:szCs w:val="32"/>
        </w:rPr>
        <w:t>carcinoembryonic antigen</w:t>
      </w:r>
      <w:r w:rsidR="000144F7">
        <w:rPr>
          <w:rFonts w:asciiTheme="majorBidi" w:eastAsia="仿宋_GB2312" w:hAnsiTheme="majorBidi" w:cstheme="majorBidi"/>
          <w:color w:val="auto"/>
          <w:kern w:val="2"/>
          <w:sz w:val="32"/>
          <w:szCs w:val="32"/>
        </w:rPr>
        <w:t>，</w:t>
      </w:r>
      <w:r w:rsidRPr="00AB005F">
        <w:rPr>
          <w:rFonts w:asciiTheme="majorBidi" w:eastAsia="仿宋_GB2312" w:hAnsiTheme="majorBidi" w:cstheme="majorBidi"/>
          <w:color w:val="auto"/>
          <w:kern w:val="2"/>
          <w:sz w:val="32"/>
          <w:szCs w:val="32"/>
        </w:rPr>
        <w:t>CEA</w:t>
      </w:r>
      <w:r w:rsidRPr="00AB005F">
        <w:rPr>
          <w:rFonts w:asciiTheme="majorBidi" w:eastAsia="仿宋_GB2312" w:hAnsiTheme="majorBidi" w:cstheme="majorBidi"/>
          <w:color w:val="auto"/>
          <w:kern w:val="2"/>
          <w:sz w:val="32"/>
          <w:szCs w:val="32"/>
        </w:rPr>
        <w:t>）。</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是甲状腺产生的特异性蛋白，但血清</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测定对甲状腺疾病病因诊断缺乏特异性价值。因此，临床上一般不将血清</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测定用于</w:t>
      </w:r>
      <w:r w:rsidR="004F1EE1" w:rsidRPr="00AB005F">
        <w:rPr>
          <w:rFonts w:asciiTheme="majorBidi" w:eastAsia="仿宋_GB2312" w:hAnsiTheme="majorBidi" w:cstheme="majorBidi"/>
          <w:sz w:val="32"/>
          <w:szCs w:val="32"/>
        </w:rPr>
        <w:t>DTC</w:t>
      </w:r>
      <w:r w:rsidR="004F1EE1" w:rsidRPr="00AB005F">
        <w:rPr>
          <w:rFonts w:asciiTheme="majorBidi" w:eastAsia="仿宋_GB2312" w:hAnsiTheme="majorBidi" w:cstheme="majorBidi"/>
          <w:sz w:val="32"/>
          <w:szCs w:val="32"/>
        </w:rPr>
        <w:t>的术前诊断。</w:t>
      </w:r>
      <w:r w:rsidR="004F1EE1" w:rsidRPr="00AB005F">
        <w:rPr>
          <w:rFonts w:asciiTheme="majorBidi" w:eastAsia="仿宋_GB2312" w:hAnsiTheme="majorBidi" w:cstheme="majorBidi"/>
          <w:sz w:val="32"/>
          <w:szCs w:val="32"/>
        </w:rPr>
        <w:t>DTC</w:t>
      </w:r>
      <w:r w:rsidR="004F1EE1" w:rsidRPr="00AB005F">
        <w:rPr>
          <w:rFonts w:asciiTheme="majorBidi" w:eastAsia="仿宋_GB2312" w:hAnsiTheme="majorBidi" w:cstheme="majorBidi"/>
          <w:sz w:val="32"/>
          <w:szCs w:val="32"/>
        </w:rPr>
        <w:t>患者治疗后的随访阶段，血清</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变化是判别患者是否存在肿瘤残留或复发的重要</w:t>
      </w:r>
      <w:r w:rsidR="007244CA">
        <w:rPr>
          <w:rFonts w:asciiTheme="majorBidi" w:eastAsia="仿宋_GB2312" w:hAnsiTheme="majorBidi" w:cstheme="majorBidi" w:hint="eastAsia"/>
          <w:sz w:val="32"/>
          <w:szCs w:val="32"/>
        </w:rPr>
        <w:t>指</w:t>
      </w:r>
      <w:r w:rsidR="007244CA">
        <w:rPr>
          <w:rFonts w:asciiTheme="majorBidi" w:eastAsia="仿宋_GB2312" w:hAnsiTheme="majorBidi" w:cstheme="majorBidi" w:hint="eastAsia"/>
          <w:sz w:val="32"/>
          <w:szCs w:val="32"/>
        </w:rPr>
        <w:lastRenderedPageBreak/>
        <w:t>标</w:t>
      </w:r>
      <w:r w:rsidR="004F1EE1" w:rsidRPr="00AB005F">
        <w:rPr>
          <w:rFonts w:asciiTheme="majorBidi" w:eastAsia="仿宋_GB2312" w:hAnsiTheme="majorBidi" w:cstheme="majorBidi"/>
          <w:sz w:val="32"/>
          <w:szCs w:val="32"/>
        </w:rPr>
        <w:t>，可将血清</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用于监测</w:t>
      </w:r>
      <w:r w:rsidR="004F1EE1" w:rsidRPr="00AB005F">
        <w:rPr>
          <w:rFonts w:asciiTheme="majorBidi" w:eastAsia="仿宋_GB2312" w:hAnsiTheme="majorBidi" w:cstheme="majorBidi"/>
          <w:sz w:val="32"/>
          <w:szCs w:val="32"/>
        </w:rPr>
        <w:t>DTC</w:t>
      </w:r>
      <w:r w:rsidR="004F1EE1" w:rsidRPr="00AB005F">
        <w:rPr>
          <w:rFonts w:asciiTheme="majorBidi" w:eastAsia="仿宋_GB2312" w:hAnsiTheme="majorBidi" w:cstheme="majorBidi"/>
          <w:sz w:val="32"/>
          <w:szCs w:val="32"/>
        </w:rPr>
        <w:t>术后的复发和转移。还要根据</w:t>
      </w:r>
      <w:r w:rsidR="004F1EE1" w:rsidRPr="00AB005F">
        <w:rPr>
          <w:rFonts w:asciiTheme="majorBidi" w:eastAsia="仿宋_GB2312" w:hAnsiTheme="majorBidi" w:cstheme="majorBidi"/>
          <w:sz w:val="32"/>
          <w:szCs w:val="32"/>
        </w:rPr>
        <w:t>DTC</w:t>
      </w:r>
      <w:r w:rsidR="004F1EE1" w:rsidRPr="00AB005F">
        <w:rPr>
          <w:rFonts w:asciiTheme="majorBidi" w:eastAsia="仿宋_GB2312" w:hAnsiTheme="majorBidi" w:cstheme="majorBidi"/>
          <w:sz w:val="32"/>
          <w:szCs w:val="32"/>
        </w:rPr>
        <w:t>患者采取的手术方式和甲状腺组织的保留情况进行综合分析。对于已清除全部甲状腺的</w:t>
      </w:r>
      <w:r w:rsidR="004F1EE1" w:rsidRPr="00AB005F">
        <w:rPr>
          <w:rFonts w:asciiTheme="majorBidi" w:eastAsia="仿宋_GB2312" w:hAnsiTheme="majorBidi" w:cstheme="majorBidi"/>
          <w:sz w:val="32"/>
          <w:szCs w:val="32"/>
        </w:rPr>
        <w:t>DTC</w:t>
      </w:r>
      <w:r w:rsidR="004F1EE1" w:rsidRPr="00AB005F">
        <w:rPr>
          <w:rFonts w:asciiTheme="majorBidi" w:eastAsia="仿宋_GB2312" w:hAnsiTheme="majorBidi" w:cstheme="majorBidi"/>
          <w:sz w:val="32"/>
          <w:szCs w:val="32"/>
        </w:rPr>
        <w:t>患者，只要出现血清</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升高就提示有分化型甲状腺癌复发或转移的可能，提示进一步检查。对于未完全切除甲状腺的</w:t>
      </w:r>
      <w:r w:rsidR="004F1EE1" w:rsidRPr="00AB005F">
        <w:rPr>
          <w:rFonts w:asciiTheme="majorBidi" w:eastAsia="仿宋_GB2312" w:hAnsiTheme="majorBidi" w:cstheme="majorBidi"/>
          <w:sz w:val="32"/>
          <w:szCs w:val="32"/>
        </w:rPr>
        <w:t>DTC</w:t>
      </w:r>
      <w:r w:rsidR="004F1EE1" w:rsidRPr="00AB005F">
        <w:rPr>
          <w:rFonts w:asciiTheme="majorBidi" w:eastAsia="仿宋_GB2312" w:hAnsiTheme="majorBidi" w:cstheme="majorBidi"/>
          <w:sz w:val="32"/>
          <w:szCs w:val="32"/>
        </w:rPr>
        <w:t>患者，仍然建议术后定期（每</w:t>
      </w:r>
      <w:r w:rsidR="004F1EE1" w:rsidRPr="00AB005F">
        <w:rPr>
          <w:rFonts w:asciiTheme="majorBidi" w:eastAsia="仿宋_GB2312" w:hAnsiTheme="majorBidi" w:cstheme="majorBidi"/>
          <w:sz w:val="32"/>
          <w:szCs w:val="32"/>
        </w:rPr>
        <w:t>6</w:t>
      </w:r>
      <w:r w:rsidR="004F1EE1" w:rsidRPr="00AB005F">
        <w:rPr>
          <w:rFonts w:asciiTheme="majorBidi" w:eastAsia="仿宋_GB2312" w:hAnsiTheme="majorBidi" w:cstheme="majorBidi"/>
          <w:sz w:val="32"/>
          <w:szCs w:val="32"/>
        </w:rPr>
        <w:t>个月）测定血清</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，术后血清</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水平呈持续升高趋势者，应考虑甲状腺组织或肿瘤生长，需结合颈部超声等其他检查进一步评估。</w:t>
      </w:r>
      <w:r w:rsidR="004F1EE1" w:rsidRPr="00AB005F">
        <w:rPr>
          <w:rFonts w:asciiTheme="majorBidi" w:eastAsia="仿宋_GB2312" w:hAnsiTheme="majorBidi" w:cstheme="majorBidi"/>
          <w:sz w:val="32"/>
          <w:szCs w:val="32"/>
        </w:rPr>
        <w:t>DTC</w:t>
      </w:r>
      <w:r w:rsidR="004F1EE1" w:rsidRPr="00AB005F">
        <w:rPr>
          <w:rFonts w:asciiTheme="majorBidi" w:eastAsia="仿宋_GB2312" w:hAnsiTheme="majorBidi" w:cstheme="majorBidi"/>
          <w:sz w:val="32"/>
          <w:szCs w:val="32"/>
        </w:rPr>
        <w:t>随访中的血清</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测定包括基础</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测定（</w:t>
      </w:r>
      <w:r w:rsidR="004F1EE1" w:rsidRPr="00AB005F">
        <w:rPr>
          <w:rFonts w:asciiTheme="majorBidi" w:eastAsia="仿宋_GB2312" w:hAnsiTheme="majorBidi" w:cstheme="majorBidi"/>
          <w:sz w:val="32"/>
          <w:szCs w:val="32"/>
        </w:rPr>
        <w:t>TSH</w:t>
      </w:r>
      <w:r w:rsidR="004F1EE1" w:rsidRPr="00AB005F">
        <w:rPr>
          <w:rFonts w:asciiTheme="majorBidi" w:eastAsia="仿宋_GB2312" w:hAnsiTheme="majorBidi" w:cstheme="majorBidi"/>
          <w:sz w:val="32"/>
          <w:szCs w:val="32"/>
        </w:rPr>
        <w:t>抑制状态下）和</w:t>
      </w:r>
      <w:r w:rsidR="004F1EE1" w:rsidRPr="00AB005F">
        <w:rPr>
          <w:rFonts w:asciiTheme="majorBidi" w:eastAsia="仿宋_GB2312" w:hAnsiTheme="majorBidi" w:cstheme="majorBidi"/>
          <w:sz w:val="32"/>
          <w:szCs w:val="32"/>
        </w:rPr>
        <w:t>TSH</w:t>
      </w:r>
      <w:r w:rsidR="004F1EE1" w:rsidRPr="00AB005F">
        <w:rPr>
          <w:rFonts w:asciiTheme="majorBidi" w:eastAsia="仿宋_GB2312" w:hAnsiTheme="majorBidi" w:cstheme="majorBidi"/>
          <w:sz w:val="32"/>
          <w:szCs w:val="32"/>
        </w:rPr>
        <w:t>刺激后（</w:t>
      </w:r>
      <w:r w:rsidR="004F1EE1" w:rsidRPr="00AB005F">
        <w:rPr>
          <w:rFonts w:asciiTheme="majorBidi" w:eastAsia="仿宋_GB2312" w:hAnsiTheme="majorBidi" w:cstheme="majorBidi"/>
          <w:sz w:val="32"/>
          <w:szCs w:val="32"/>
        </w:rPr>
        <w:t>TSH &gt;30mU/L</w:t>
      </w:r>
      <w:r w:rsidR="004F1EE1" w:rsidRPr="00AB005F">
        <w:rPr>
          <w:rFonts w:asciiTheme="majorBidi" w:eastAsia="仿宋_GB2312" w:hAnsiTheme="majorBidi" w:cstheme="majorBidi"/>
          <w:sz w:val="32"/>
          <w:szCs w:val="32"/>
        </w:rPr>
        <w:t>）的</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测定。为更准确地反映病情，可通过停用</w:t>
      </w:r>
      <w:r w:rsidR="004F1EE1" w:rsidRPr="00AB005F">
        <w:rPr>
          <w:rFonts w:asciiTheme="majorBidi" w:eastAsia="仿宋_GB2312" w:hAnsiTheme="majorBidi" w:cstheme="majorBidi"/>
          <w:sz w:val="32"/>
          <w:szCs w:val="32"/>
        </w:rPr>
        <w:t>L-T</w:t>
      </w:r>
      <w:r w:rsidR="004F1EE1" w:rsidRPr="00733336">
        <w:rPr>
          <w:rFonts w:asciiTheme="majorBidi" w:eastAsia="仿宋_GB2312" w:hAnsiTheme="majorBidi" w:cstheme="majorBidi"/>
          <w:sz w:val="32"/>
          <w:szCs w:val="32"/>
        </w:rPr>
        <w:t>4</w:t>
      </w:r>
      <w:r w:rsidR="004F1EE1" w:rsidRPr="00AB005F">
        <w:rPr>
          <w:rFonts w:asciiTheme="majorBidi" w:eastAsia="仿宋_GB2312" w:hAnsiTheme="majorBidi" w:cstheme="majorBidi"/>
          <w:sz w:val="32"/>
          <w:szCs w:val="32"/>
        </w:rPr>
        <w:t>或应用</w:t>
      </w:r>
      <w:r w:rsidR="0054227A" w:rsidRPr="00AB005F">
        <w:rPr>
          <w:rFonts w:asciiTheme="majorBidi" w:eastAsia="仿宋_GB2312" w:hAnsiTheme="majorBidi" w:cstheme="majorBidi"/>
          <w:sz w:val="32"/>
          <w:szCs w:val="32"/>
        </w:rPr>
        <w:t>重组人促甲状腺素（</w:t>
      </w:r>
      <w:r w:rsidR="0054227A" w:rsidRPr="00AB005F">
        <w:rPr>
          <w:rFonts w:asciiTheme="majorBidi" w:eastAsia="仿宋_GB2312" w:hAnsiTheme="majorBidi" w:cstheme="majorBidi"/>
          <w:sz w:val="32"/>
          <w:szCs w:val="32"/>
        </w:rPr>
        <w:t>recombinant human thyrotropin</w:t>
      </w:r>
      <w:r w:rsidR="0054227A">
        <w:rPr>
          <w:rFonts w:asciiTheme="majorBidi" w:eastAsia="仿宋_GB2312" w:hAnsiTheme="majorBidi" w:cstheme="majorBidi"/>
          <w:sz w:val="32"/>
          <w:szCs w:val="32"/>
        </w:rPr>
        <w:t>，</w:t>
      </w:r>
      <w:r w:rsidR="0054227A" w:rsidRPr="00AB005F">
        <w:rPr>
          <w:rFonts w:asciiTheme="majorBidi" w:eastAsia="仿宋_GB2312" w:hAnsiTheme="majorBidi" w:cstheme="majorBidi"/>
          <w:sz w:val="32"/>
          <w:szCs w:val="32"/>
        </w:rPr>
        <w:t>rhTSH</w:t>
      </w:r>
      <w:r w:rsidR="0054227A" w:rsidRPr="00AB005F">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的方法，使血清</w:t>
      </w:r>
      <w:r w:rsidR="004F1EE1" w:rsidRPr="00AB005F">
        <w:rPr>
          <w:rFonts w:asciiTheme="majorBidi" w:eastAsia="仿宋_GB2312" w:hAnsiTheme="majorBidi" w:cstheme="majorBidi"/>
          <w:sz w:val="32"/>
          <w:szCs w:val="32"/>
        </w:rPr>
        <w:t>TSH</w:t>
      </w:r>
      <w:r w:rsidR="004F1EE1" w:rsidRPr="00AB005F">
        <w:rPr>
          <w:rFonts w:asciiTheme="majorBidi" w:eastAsia="仿宋_GB2312" w:hAnsiTheme="majorBidi" w:cstheme="majorBidi"/>
          <w:sz w:val="32"/>
          <w:szCs w:val="32"/>
        </w:rPr>
        <w:t>水平升高至</w:t>
      </w:r>
      <w:r w:rsidR="004F1EE1" w:rsidRPr="00AB005F">
        <w:rPr>
          <w:rFonts w:asciiTheme="majorBidi" w:eastAsia="仿宋_GB2312" w:hAnsiTheme="majorBidi" w:cstheme="majorBidi"/>
          <w:sz w:val="32"/>
          <w:szCs w:val="32"/>
        </w:rPr>
        <w:t>&gt;30mU/L</w:t>
      </w:r>
      <w:r w:rsidR="004F1EE1" w:rsidRPr="00AB005F">
        <w:rPr>
          <w:rFonts w:asciiTheme="majorBidi" w:eastAsia="仿宋_GB2312" w:hAnsiTheme="majorBidi" w:cstheme="majorBidi"/>
          <w:sz w:val="32"/>
          <w:szCs w:val="32"/>
        </w:rPr>
        <w:t>，之后再行</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检测，即</w:t>
      </w:r>
      <w:r w:rsidR="004F1EE1" w:rsidRPr="00AB005F">
        <w:rPr>
          <w:rFonts w:asciiTheme="majorBidi" w:eastAsia="仿宋_GB2312" w:hAnsiTheme="majorBidi" w:cstheme="majorBidi"/>
          <w:sz w:val="32"/>
          <w:szCs w:val="32"/>
        </w:rPr>
        <w:t>TSH</w:t>
      </w:r>
      <w:r w:rsidR="004F1EE1" w:rsidRPr="00AB005F">
        <w:rPr>
          <w:rFonts w:asciiTheme="majorBidi" w:eastAsia="仿宋_GB2312" w:hAnsiTheme="majorBidi" w:cstheme="majorBidi"/>
          <w:sz w:val="32"/>
          <w:szCs w:val="32"/>
        </w:rPr>
        <w:t>刺激后的</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测定。停用</w:t>
      </w:r>
      <w:r w:rsidR="004F1EE1" w:rsidRPr="00AB005F">
        <w:rPr>
          <w:rFonts w:asciiTheme="majorBidi" w:eastAsia="仿宋_GB2312" w:hAnsiTheme="majorBidi" w:cstheme="majorBidi"/>
          <w:sz w:val="32"/>
          <w:szCs w:val="32"/>
        </w:rPr>
        <w:t>L-T4</w:t>
      </w:r>
      <w:r w:rsidR="004F1EE1" w:rsidRPr="00AB005F">
        <w:rPr>
          <w:rFonts w:asciiTheme="majorBidi" w:eastAsia="仿宋_GB2312" w:hAnsiTheme="majorBidi" w:cstheme="majorBidi"/>
          <w:sz w:val="32"/>
          <w:szCs w:val="32"/>
        </w:rPr>
        <w:t>和使用</w:t>
      </w:r>
      <w:r w:rsidR="004F1EE1" w:rsidRPr="00AB005F">
        <w:rPr>
          <w:rFonts w:asciiTheme="majorBidi" w:eastAsia="仿宋_GB2312" w:hAnsiTheme="majorBidi" w:cstheme="majorBidi"/>
          <w:sz w:val="32"/>
          <w:szCs w:val="32"/>
        </w:rPr>
        <w:t>rhTSH</w:t>
      </w:r>
      <w:r w:rsidR="004F1EE1" w:rsidRPr="00AB005F">
        <w:rPr>
          <w:rFonts w:asciiTheme="majorBidi" w:eastAsia="仿宋_GB2312" w:hAnsiTheme="majorBidi" w:cstheme="majorBidi"/>
          <w:sz w:val="32"/>
          <w:szCs w:val="32"/>
        </w:rPr>
        <w:t>后测得的</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水平具有高度一致性。复发危险度中、高危</w:t>
      </w:r>
      <w:r w:rsidR="004F1EE1" w:rsidRPr="00AB005F">
        <w:rPr>
          <w:rFonts w:asciiTheme="majorBidi" w:eastAsia="仿宋_GB2312" w:hAnsiTheme="majorBidi" w:cstheme="majorBidi"/>
          <w:sz w:val="32"/>
          <w:szCs w:val="32"/>
        </w:rPr>
        <w:t>DTC</w:t>
      </w:r>
      <w:r w:rsidR="004F1EE1" w:rsidRPr="00AB005F">
        <w:rPr>
          <w:rFonts w:asciiTheme="majorBidi" w:eastAsia="仿宋_GB2312" w:hAnsiTheme="majorBidi" w:cstheme="majorBidi"/>
          <w:sz w:val="32"/>
          <w:szCs w:val="32"/>
        </w:rPr>
        <w:t>患者，随诊复查时可选用</w:t>
      </w:r>
      <w:r w:rsidR="004F1EE1" w:rsidRPr="00AB005F">
        <w:rPr>
          <w:rFonts w:asciiTheme="majorBidi" w:eastAsia="仿宋_GB2312" w:hAnsiTheme="majorBidi" w:cstheme="majorBidi"/>
          <w:sz w:val="32"/>
          <w:szCs w:val="32"/>
        </w:rPr>
        <w:t>TSH</w:t>
      </w:r>
      <w:r w:rsidR="004F1EE1" w:rsidRPr="00AB005F">
        <w:rPr>
          <w:rFonts w:asciiTheme="majorBidi" w:eastAsia="仿宋_GB2312" w:hAnsiTheme="majorBidi" w:cstheme="majorBidi"/>
          <w:sz w:val="32"/>
          <w:szCs w:val="32"/>
        </w:rPr>
        <w:t>刺激后的</w:t>
      </w:r>
      <w:r w:rsidR="004F1EE1" w:rsidRPr="00AB005F">
        <w:rPr>
          <w:rFonts w:asciiTheme="majorBidi" w:eastAsia="仿宋_GB2312" w:hAnsiTheme="majorBidi" w:cstheme="majorBidi"/>
          <w:sz w:val="32"/>
          <w:szCs w:val="32"/>
        </w:rPr>
        <w:t>Tg</w:t>
      </w:r>
      <w:r w:rsidR="004F1EE1" w:rsidRPr="00AB005F">
        <w:rPr>
          <w:rFonts w:asciiTheme="majorBidi" w:eastAsia="仿宋_GB2312" w:hAnsiTheme="majorBidi" w:cstheme="majorBidi"/>
          <w:sz w:val="32"/>
          <w:szCs w:val="32"/>
        </w:rPr>
        <w:t>。</w:t>
      </w:r>
    </w:p>
    <w:p w14:paraId="36934075" w14:textId="77777777" w:rsidR="004F1EE1" w:rsidRPr="00AB005F" w:rsidRDefault="004F1EE1" w:rsidP="00FC5CC9">
      <w:pPr>
        <w:autoSpaceDE w:val="0"/>
        <w:autoSpaceDN w:val="0"/>
        <w:adjustRightIn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应注意，如果</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细胞的分化程度低，不能合成和分泌</w:t>
      </w:r>
      <w:r w:rsidRPr="00AB005F">
        <w:rPr>
          <w:rFonts w:asciiTheme="majorBidi" w:eastAsia="仿宋_GB2312" w:hAnsiTheme="majorBidi" w:cstheme="majorBidi"/>
          <w:sz w:val="32"/>
          <w:szCs w:val="32"/>
        </w:rPr>
        <w:t>Tg</w:t>
      </w:r>
      <w:r w:rsidRPr="00AB005F">
        <w:rPr>
          <w:rFonts w:asciiTheme="majorBidi" w:eastAsia="仿宋_GB2312" w:hAnsiTheme="majorBidi" w:cstheme="majorBidi"/>
          <w:sz w:val="32"/>
          <w:szCs w:val="32"/>
        </w:rPr>
        <w:t>或产生的</w:t>
      </w:r>
      <w:r w:rsidRPr="00AB005F">
        <w:rPr>
          <w:rFonts w:asciiTheme="majorBidi" w:eastAsia="仿宋_GB2312" w:hAnsiTheme="majorBidi" w:cstheme="majorBidi"/>
          <w:sz w:val="32"/>
          <w:szCs w:val="32"/>
        </w:rPr>
        <w:t>Tg</w:t>
      </w:r>
      <w:r w:rsidRPr="00AB005F">
        <w:rPr>
          <w:rFonts w:asciiTheme="majorBidi" w:eastAsia="仿宋_GB2312" w:hAnsiTheme="majorBidi" w:cstheme="majorBidi"/>
          <w:sz w:val="32"/>
          <w:szCs w:val="32"/>
        </w:rPr>
        <w:t>有缺陷，也无法用</w:t>
      </w:r>
      <w:r w:rsidRPr="00AB005F">
        <w:rPr>
          <w:rFonts w:asciiTheme="majorBidi" w:eastAsia="仿宋_GB2312" w:hAnsiTheme="majorBidi" w:cstheme="majorBidi"/>
          <w:sz w:val="32"/>
          <w:szCs w:val="32"/>
        </w:rPr>
        <w:t>Tg</w:t>
      </w:r>
      <w:r w:rsidRPr="00AB005F">
        <w:rPr>
          <w:rFonts w:asciiTheme="majorBidi" w:eastAsia="仿宋_GB2312" w:hAnsiTheme="majorBidi" w:cstheme="majorBidi"/>
          <w:sz w:val="32"/>
          <w:szCs w:val="32"/>
        </w:rPr>
        <w:t>进行随访。对超声难以确定良恶性的甲状腺结节，可进行穿刺活检，测定穿刺针冲洗液（包括囊实性结节的囊液）的</w:t>
      </w:r>
      <w:r w:rsidRPr="00AB005F">
        <w:rPr>
          <w:rFonts w:asciiTheme="majorBidi" w:eastAsia="仿宋_GB2312" w:hAnsiTheme="majorBidi" w:cstheme="majorBidi"/>
          <w:sz w:val="32"/>
          <w:szCs w:val="32"/>
        </w:rPr>
        <w:t>Tg</w:t>
      </w:r>
      <w:r w:rsidRPr="00AB005F">
        <w:rPr>
          <w:rFonts w:asciiTheme="majorBidi" w:eastAsia="仿宋_GB2312" w:hAnsiTheme="majorBidi" w:cstheme="majorBidi"/>
          <w:sz w:val="32"/>
          <w:szCs w:val="32"/>
        </w:rPr>
        <w:t>水平，可有助于提高确诊率；对查体可触及的以及超声发现的可疑颈部淋巴结，淋巴结穿刺针冲洗液的</w:t>
      </w:r>
      <w:r w:rsidRPr="00AB005F">
        <w:rPr>
          <w:rFonts w:asciiTheme="majorBidi" w:eastAsia="仿宋_GB2312" w:hAnsiTheme="majorBidi" w:cstheme="majorBidi"/>
          <w:sz w:val="32"/>
          <w:szCs w:val="32"/>
        </w:rPr>
        <w:t>Tg</w:t>
      </w:r>
      <w:r w:rsidRPr="00AB005F">
        <w:rPr>
          <w:rFonts w:asciiTheme="majorBidi" w:eastAsia="仿宋_GB2312" w:hAnsiTheme="majorBidi" w:cstheme="majorBidi"/>
          <w:sz w:val="32"/>
          <w:szCs w:val="32"/>
        </w:rPr>
        <w:t>水平测定，可提高发现</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转移的敏感度。</w:t>
      </w:r>
      <w:r w:rsidRPr="00AB005F">
        <w:rPr>
          <w:rFonts w:asciiTheme="majorBidi" w:eastAsia="仿宋_GB2312" w:hAnsiTheme="majorBidi" w:cstheme="majorBidi"/>
          <w:sz w:val="32"/>
          <w:szCs w:val="32"/>
        </w:rPr>
        <w:t xml:space="preserve"> </w:t>
      </w:r>
    </w:p>
    <w:p w14:paraId="4A1CABC9" w14:textId="7801EF5F" w:rsidR="004F1EE1" w:rsidRPr="00AB005F" w:rsidRDefault="00062D2E" w:rsidP="00FC5CC9">
      <w:pPr>
        <w:pStyle w:val="Default"/>
        <w:spacing w:line="600" w:lineRule="exact"/>
        <w:ind w:firstLineChars="200" w:firstLine="640"/>
        <w:jc w:val="both"/>
        <w:rPr>
          <w:rFonts w:asciiTheme="majorBidi" w:eastAsia="仿宋_GB2312" w:hAnsiTheme="majorBidi" w:cstheme="majorBidi"/>
          <w:color w:val="auto"/>
          <w:kern w:val="2"/>
          <w:sz w:val="32"/>
          <w:szCs w:val="32"/>
        </w:rPr>
      </w:pPr>
      <w:r>
        <w:rPr>
          <w:rFonts w:asciiTheme="majorBidi" w:eastAsia="仿宋_GB2312" w:hAnsiTheme="majorBidi" w:cstheme="majorBidi"/>
          <w:color w:val="auto"/>
          <w:kern w:val="2"/>
          <w:sz w:val="32"/>
          <w:szCs w:val="32"/>
        </w:rPr>
        <w:t>MTC</w:t>
      </w:r>
      <w:r w:rsidR="004F1EE1" w:rsidRPr="00AB005F">
        <w:rPr>
          <w:rFonts w:asciiTheme="majorBidi" w:eastAsia="仿宋_GB2312" w:hAnsiTheme="majorBidi" w:cstheme="majorBidi"/>
          <w:color w:val="auto"/>
          <w:kern w:val="2"/>
          <w:sz w:val="32"/>
          <w:szCs w:val="32"/>
        </w:rPr>
        <w:t>患者建议在治疗前同时检测血清</w:t>
      </w:r>
      <w:r w:rsidR="004F1EE1" w:rsidRPr="00AB005F">
        <w:rPr>
          <w:rFonts w:asciiTheme="majorBidi" w:eastAsia="仿宋_GB2312" w:hAnsiTheme="majorBidi" w:cstheme="majorBidi"/>
          <w:color w:val="auto"/>
          <w:kern w:val="2"/>
          <w:sz w:val="32"/>
          <w:szCs w:val="32"/>
        </w:rPr>
        <w:t>Ct</w:t>
      </w:r>
      <w:r w:rsidR="004F1EE1" w:rsidRPr="00AB005F">
        <w:rPr>
          <w:rFonts w:asciiTheme="majorBidi" w:eastAsia="仿宋_GB2312" w:hAnsiTheme="majorBidi" w:cstheme="majorBidi"/>
          <w:color w:val="auto"/>
          <w:kern w:val="2"/>
          <w:sz w:val="32"/>
          <w:szCs w:val="32"/>
        </w:rPr>
        <w:t>和</w:t>
      </w:r>
      <w:r w:rsidR="004F1EE1" w:rsidRPr="00AB005F">
        <w:rPr>
          <w:rFonts w:asciiTheme="majorBidi" w:eastAsia="仿宋_GB2312" w:hAnsiTheme="majorBidi" w:cstheme="majorBidi"/>
          <w:color w:val="auto"/>
          <w:kern w:val="2"/>
          <w:sz w:val="32"/>
          <w:szCs w:val="32"/>
        </w:rPr>
        <w:t>CEA</w:t>
      </w:r>
      <w:r w:rsidR="004F1EE1" w:rsidRPr="00AB005F">
        <w:rPr>
          <w:rFonts w:asciiTheme="majorBidi" w:eastAsia="仿宋_GB2312" w:hAnsiTheme="majorBidi" w:cstheme="majorBidi"/>
          <w:color w:val="auto"/>
          <w:kern w:val="2"/>
          <w:sz w:val="32"/>
          <w:szCs w:val="32"/>
        </w:rPr>
        <w:t>，并在治疗后定期监测血清水平变化，如果超过正常范围并持续增高，特别是当</w:t>
      </w:r>
      <w:r w:rsidR="004F1EE1" w:rsidRPr="00AB005F">
        <w:rPr>
          <w:rFonts w:asciiTheme="majorBidi" w:eastAsia="仿宋_GB2312" w:hAnsiTheme="majorBidi" w:cstheme="majorBidi"/>
          <w:color w:val="auto"/>
          <w:kern w:val="2"/>
          <w:sz w:val="32"/>
          <w:szCs w:val="32"/>
        </w:rPr>
        <w:t xml:space="preserve">Ct </w:t>
      </w:r>
      <w:r w:rsidR="004F1EE1" w:rsidRPr="00AB005F">
        <w:rPr>
          <w:rFonts w:asciiTheme="majorBidi" w:eastAsia="仿宋_GB2312" w:hAnsiTheme="majorBidi" w:cstheme="majorBidi"/>
          <w:color w:val="auto"/>
          <w:kern w:val="2"/>
          <w:sz w:val="32"/>
          <w:szCs w:val="32"/>
        </w:rPr>
        <w:lastRenderedPageBreak/>
        <w:t>≥150 pg/</w:t>
      </w:r>
      <w:r w:rsidR="00083E4D">
        <w:rPr>
          <w:rFonts w:asciiTheme="majorBidi" w:eastAsia="仿宋_GB2312" w:hAnsiTheme="majorBidi" w:cstheme="majorBidi"/>
          <w:color w:val="auto"/>
          <w:kern w:val="2"/>
          <w:sz w:val="32"/>
          <w:szCs w:val="32"/>
        </w:rPr>
        <w:t>ml</w:t>
      </w:r>
      <w:r w:rsidR="004F1EE1" w:rsidRPr="00AB005F">
        <w:rPr>
          <w:rFonts w:asciiTheme="majorBidi" w:eastAsia="仿宋_GB2312" w:hAnsiTheme="majorBidi" w:cstheme="majorBidi"/>
          <w:color w:val="auto"/>
          <w:kern w:val="2"/>
          <w:sz w:val="32"/>
          <w:szCs w:val="32"/>
        </w:rPr>
        <w:t>时，应高度怀疑病情有进展或复发。血清</w:t>
      </w:r>
      <w:r w:rsidR="004F1EE1" w:rsidRPr="00AB005F">
        <w:rPr>
          <w:rFonts w:asciiTheme="majorBidi" w:eastAsia="仿宋_GB2312" w:hAnsiTheme="majorBidi" w:cstheme="majorBidi"/>
          <w:color w:val="auto"/>
          <w:kern w:val="2"/>
          <w:sz w:val="32"/>
          <w:szCs w:val="32"/>
        </w:rPr>
        <w:t>Ct</w:t>
      </w:r>
      <w:r w:rsidR="004F1EE1" w:rsidRPr="00AB005F">
        <w:rPr>
          <w:rFonts w:asciiTheme="majorBidi" w:eastAsia="仿宋_GB2312" w:hAnsiTheme="majorBidi" w:cstheme="majorBidi"/>
          <w:color w:val="auto"/>
          <w:kern w:val="2"/>
          <w:sz w:val="32"/>
          <w:szCs w:val="32"/>
        </w:rPr>
        <w:t>和</w:t>
      </w:r>
      <w:r w:rsidR="004F1EE1" w:rsidRPr="00AB005F">
        <w:rPr>
          <w:rFonts w:asciiTheme="majorBidi" w:eastAsia="仿宋_GB2312" w:hAnsiTheme="majorBidi" w:cstheme="majorBidi"/>
          <w:color w:val="auto"/>
          <w:kern w:val="2"/>
          <w:sz w:val="32"/>
          <w:szCs w:val="32"/>
        </w:rPr>
        <w:t>CEA</w:t>
      </w:r>
      <w:r w:rsidR="004F1EE1" w:rsidRPr="00AB005F">
        <w:rPr>
          <w:rFonts w:asciiTheme="majorBidi" w:eastAsia="仿宋_GB2312" w:hAnsiTheme="majorBidi" w:cstheme="majorBidi"/>
          <w:color w:val="auto"/>
          <w:kern w:val="2"/>
          <w:sz w:val="32"/>
          <w:szCs w:val="32"/>
        </w:rPr>
        <w:t>检测，有助于髓样癌患者的疗效评估和病情监测。</w:t>
      </w:r>
    </w:p>
    <w:p w14:paraId="48F70B58" w14:textId="7D491A33" w:rsidR="002633AB" w:rsidRPr="00AB005F" w:rsidRDefault="00F36F0E" w:rsidP="00FC5CC9">
      <w:pPr>
        <w:autoSpaceDE w:val="0"/>
        <w:autoSpaceDN w:val="0"/>
        <w:adjustRightInd w:val="0"/>
        <w:spacing w:line="600" w:lineRule="exact"/>
        <w:ind w:firstLineChars="200" w:firstLine="640"/>
        <w:jc w:val="both"/>
        <w:rPr>
          <w:rFonts w:asciiTheme="majorBidi" w:eastAsia="宋体" w:hAnsiTheme="majorBidi" w:cstheme="majorBidi"/>
          <w:sz w:val="32"/>
          <w:szCs w:val="32"/>
        </w:rPr>
      </w:pPr>
      <w:bookmarkStart w:id="0" w:name="_Hlk519767709"/>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4</w:t>
      </w:r>
      <w:r w:rsidRPr="00AB005F">
        <w:rPr>
          <w:rFonts w:asciiTheme="majorBidi" w:eastAsia="仿宋_GB2312" w:hAnsiTheme="majorBidi" w:cstheme="majorBidi"/>
          <w:sz w:val="32"/>
          <w:szCs w:val="32"/>
        </w:rPr>
        <w:t>）用于诊断的相关分子检测：</w:t>
      </w:r>
      <w:r w:rsidR="004F1EE1" w:rsidRPr="00AB005F">
        <w:rPr>
          <w:rFonts w:asciiTheme="majorBidi" w:eastAsia="仿宋_GB2312" w:hAnsiTheme="majorBidi" w:cstheme="majorBidi"/>
          <w:sz w:val="32"/>
          <w:szCs w:val="32"/>
        </w:rPr>
        <w:t>经</w:t>
      </w:r>
      <w:r w:rsidR="004F1EE1" w:rsidRPr="00AB005F">
        <w:rPr>
          <w:rFonts w:asciiTheme="majorBidi" w:eastAsia="仿宋_GB2312" w:hAnsiTheme="majorBidi" w:cstheme="majorBidi"/>
          <w:sz w:val="32"/>
          <w:szCs w:val="32"/>
        </w:rPr>
        <w:t>FNAB</w:t>
      </w:r>
      <w:r w:rsidR="004F1EE1" w:rsidRPr="00AB005F">
        <w:rPr>
          <w:rFonts w:asciiTheme="majorBidi" w:eastAsia="仿宋_GB2312" w:hAnsiTheme="majorBidi" w:cstheme="majorBidi"/>
          <w:sz w:val="32"/>
          <w:szCs w:val="32"/>
        </w:rPr>
        <w:t>仍不能确定良恶性的甲状腺结节，可对穿刺标本进行某些甲状腺癌的分子标记物检测，如</w:t>
      </w:r>
      <w:r w:rsidR="004F1EE1" w:rsidRPr="00AB005F">
        <w:rPr>
          <w:rFonts w:asciiTheme="majorBidi" w:eastAsia="仿宋_GB2312" w:hAnsiTheme="majorBidi" w:cstheme="majorBidi"/>
          <w:i/>
          <w:sz w:val="32"/>
          <w:szCs w:val="32"/>
        </w:rPr>
        <w:t>BRAF</w:t>
      </w:r>
      <w:r w:rsidR="004F1EE1" w:rsidRPr="00AB005F">
        <w:rPr>
          <w:rFonts w:asciiTheme="majorBidi" w:eastAsia="仿宋_GB2312" w:hAnsiTheme="majorBidi" w:cstheme="majorBidi"/>
          <w:sz w:val="32"/>
          <w:szCs w:val="32"/>
        </w:rPr>
        <w:t>突变、</w:t>
      </w:r>
      <w:r w:rsidR="004F1EE1" w:rsidRPr="00AB005F">
        <w:rPr>
          <w:rFonts w:asciiTheme="majorBidi" w:eastAsia="仿宋_GB2312" w:hAnsiTheme="majorBidi" w:cstheme="majorBidi"/>
          <w:i/>
          <w:sz w:val="32"/>
          <w:szCs w:val="32"/>
        </w:rPr>
        <w:t>Ras</w:t>
      </w:r>
      <w:r w:rsidR="004F1EE1" w:rsidRPr="00AB005F">
        <w:rPr>
          <w:rFonts w:asciiTheme="majorBidi" w:eastAsia="仿宋_GB2312" w:hAnsiTheme="majorBidi" w:cstheme="majorBidi"/>
          <w:sz w:val="32"/>
          <w:szCs w:val="32"/>
        </w:rPr>
        <w:t>突变、</w:t>
      </w:r>
      <w:r w:rsidR="004F1EE1" w:rsidRPr="00AB005F">
        <w:rPr>
          <w:rFonts w:asciiTheme="majorBidi" w:eastAsia="仿宋_GB2312" w:hAnsiTheme="majorBidi" w:cstheme="majorBidi"/>
          <w:i/>
          <w:sz w:val="32"/>
          <w:szCs w:val="32"/>
        </w:rPr>
        <w:t>RET/PTC</w:t>
      </w:r>
      <w:r w:rsidR="004F1EE1" w:rsidRPr="00AB005F">
        <w:rPr>
          <w:rFonts w:asciiTheme="majorBidi" w:eastAsia="仿宋_GB2312" w:hAnsiTheme="majorBidi" w:cstheme="majorBidi"/>
          <w:sz w:val="32"/>
          <w:szCs w:val="32"/>
        </w:rPr>
        <w:t>重排等，有助于提高确诊率。检测术前穿刺标本的</w:t>
      </w:r>
      <w:r w:rsidR="004F1EE1" w:rsidRPr="00AB005F">
        <w:rPr>
          <w:rFonts w:asciiTheme="majorBidi" w:eastAsia="仿宋_GB2312" w:hAnsiTheme="majorBidi" w:cstheme="majorBidi"/>
          <w:i/>
          <w:sz w:val="32"/>
          <w:szCs w:val="32"/>
        </w:rPr>
        <w:t>BRAF</w:t>
      </w:r>
      <w:r w:rsidR="004F1EE1" w:rsidRPr="00AB005F">
        <w:rPr>
          <w:rFonts w:asciiTheme="majorBidi" w:eastAsia="仿宋_GB2312" w:hAnsiTheme="majorBidi" w:cstheme="majorBidi"/>
          <w:sz w:val="32"/>
          <w:szCs w:val="32"/>
        </w:rPr>
        <w:t>突变状况，还有助于甲状腺乳头状癌的诊断和临床预后预测，便于</w:t>
      </w:r>
      <w:r w:rsidR="003C23C6">
        <w:rPr>
          <w:rFonts w:asciiTheme="majorBidi" w:eastAsia="仿宋_GB2312" w:hAnsiTheme="majorBidi" w:cstheme="majorBidi"/>
          <w:sz w:val="32"/>
          <w:szCs w:val="32"/>
        </w:rPr>
        <w:t>制订</w:t>
      </w:r>
      <w:r w:rsidR="004F1EE1" w:rsidRPr="00AB005F">
        <w:rPr>
          <w:rFonts w:asciiTheme="majorBidi" w:eastAsia="仿宋_GB2312" w:hAnsiTheme="majorBidi" w:cstheme="majorBidi"/>
          <w:sz w:val="32"/>
          <w:szCs w:val="32"/>
        </w:rPr>
        <w:t>个体化的诊治方案。</w:t>
      </w:r>
      <w:bookmarkEnd w:id="0"/>
      <w:r w:rsidR="002633AB" w:rsidRPr="00AB005F">
        <w:rPr>
          <w:rFonts w:asciiTheme="majorBidi" w:eastAsia="仿宋_GB2312" w:hAnsiTheme="majorBidi" w:cstheme="majorBidi"/>
          <w:sz w:val="32"/>
          <w:szCs w:val="32"/>
        </w:rPr>
        <w:t xml:space="preserve"> </w:t>
      </w:r>
      <w:r w:rsidR="002633AB" w:rsidRPr="00AB005F">
        <w:rPr>
          <w:rFonts w:asciiTheme="majorBidi" w:eastAsia="宋体" w:hAnsiTheme="majorBidi" w:cstheme="majorBidi"/>
          <w:sz w:val="32"/>
          <w:szCs w:val="32"/>
        </w:rPr>
        <w:t xml:space="preserve">             </w:t>
      </w:r>
    </w:p>
    <w:p w14:paraId="487B1A31" w14:textId="77777777" w:rsidR="002633AB" w:rsidRPr="00AB005F" w:rsidRDefault="00A10890" w:rsidP="00FC5CC9">
      <w:pPr>
        <w:spacing w:line="600" w:lineRule="exact"/>
        <w:ind w:firstLineChars="200" w:firstLine="643"/>
        <w:jc w:val="both"/>
        <w:rPr>
          <w:rFonts w:asciiTheme="majorBidi" w:eastAsia="宋体" w:hAnsiTheme="majorBidi" w:cstheme="majorBidi"/>
          <w:sz w:val="32"/>
          <w:szCs w:val="32"/>
        </w:rPr>
      </w:pPr>
      <w:r w:rsidRPr="00AB005F">
        <w:rPr>
          <w:rFonts w:asciiTheme="majorBidi" w:eastAsia="楷体_GB2312" w:hAnsiTheme="majorBidi" w:cstheme="majorBidi"/>
          <w:b/>
          <w:sz w:val="32"/>
          <w:szCs w:val="32"/>
        </w:rPr>
        <w:t>（四）</w:t>
      </w:r>
      <w:r w:rsidR="00855D1C" w:rsidRPr="00AB005F">
        <w:rPr>
          <w:rFonts w:asciiTheme="majorBidi" w:eastAsia="楷体_GB2312" w:hAnsiTheme="majorBidi" w:cstheme="majorBidi"/>
          <w:b/>
          <w:sz w:val="32"/>
          <w:szCs w:val="32"/>
        </w:rPr>
        <w:t>超声检查</w:t>
      </w:r>
    </w:p>
    <w:p w14:paraId="35A8A0DE" w14:textId="77777777" w:rsidR="002633AB" w:rsidRPr="00AB005F" w:rsidRDefault="00A10890" w:rsidP="00FC5CC9">
      <w:pPr>
        <w:autoSpaceDE w:val="0"/>
        <w:autoSpaceDN w:val="0"/>
        <w:adjustRightInd w:val="0"/>
        <w:spacing w:line="600" w:lineRule="exact"/>
        <w:ind w:firstLineChars="200" w:firstLine="643"/>
        <w:jc w:val="both"/>
        <w:rPr>
          <w:rFonts w:asciiTheme="majorBidi" w:eastAsia="仿宋_GB2312" w:hAnsiTheme="majorBidi" w:cstheme="majorBidi"/>
          <w:sz w:val="32"/>
          <w:szCs w:val="32"/>
        </w:rPr>
      </w:pPr>
      <w:r w:rsidRPr="00AB005F">
        <w:rPr>
          <w:rFonts w:asciiTheme="majorBidi" w:eastAsia="仿宋_GB2312" w:hAnsiTheme="majorBidi" w:cstheme="majorBidi"/>
          <w:b/>
          <w:sz w:val="32"/>
          <w:szCs w:val="32"/>
        </w:rPr>
        <w:t>1.</w:t>
      </w:r>
      <w:r w:rsidR="004F1EE1" w:rsidRPr="00AB005F">
        <w:rPr>
          <w:rFonts w:asciiTheme="majorBidi" w:eastAsia="仿宋_GB2312" w:hAnsiTheme="majorBidi" w:cstheme="majorBidi"/>
          <w:b/>
          <w:sz w:val="32"/>
          <w:szCs w:val="32"/>
        </w:rPr>
        <w:t>结节的良恶性</w:t>
      </w:r>
      <w:r w:rsidR="00855D1C" w:rsidRPr="00AB005F">
        <w:rPr>
          <w:rFonts w:asciiTheme="majorBidi" w:eastAsia="仿宋_GB2312" w:hAnsiTheme="majorBidi" w:cstheme="majorBidi"/>
          <w:b/>
          <w:sz w:val="32"/>
          <w:szCs w:val="32"/>
        </w:rPr>
        <w:t>鉴别</w:t>
      </w:r>
    </w:p>
    <w:p w14:paraId="2130410A" w14:textId="77777777" w:rsidR="002633AB" w:rsidRPr="00AB005F" w:rsidRDefault="004F1EE1" w:rsidP="00FC5CC9">
      <w:pPr>
        <w:autoSpaceDE w:val="0"/>
        <w:autoSpaceDN w:val="0"/>
        <w:adjustRightIn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超声检查操作简便、无创而廉价，高分辨率超声可检出甲状腺内直径</w:t>
      </w:r>
      <w:r w:rsidR="00821D69">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 xml:space="preserve">2 mm </w:t>
      </w:r>
      <w:r w:rsidRPr="00AB005F">
        <w:rPr>
          <w:rFonts w:asciiTheme="majorBidi" w:eastAsia="仿宋_GB2312" w:hAnsiTheme="majorBidi" w:cstheme="majorBidi"/>
          <w:sz w:val="32"/>
          <w:szCs w:val="32"/>
        </w:rPr>
        <w:t>的微小结节，清晰地显示其边界、形态及内部结构等信息，是甲状腺最常用且首选的影像学检查方法，推荐所有临床触诊或机会性筛查等方式发现甲状腺结节的患者均进行高分辨率颈部超声检查。颈部超声检查可证实甲状腺结节存在与否，应确定甲状腺结节的大小、数量、位置、囊实性、形状、边界、钙化、血供及与周围组织的关系，同时评估颈部有无异常淋巴结及其部位、大小、形态、血流和结构特点等。</w:t>
      </w:r>
    </w:p>
    <w:p w14:paraId="533BCEAF" w14:textId="77777777" w:rsidR="00A10890" w:rsidRPr="00AB005F" w:rsidRDefault="004F1EE1" w:rsidP="00FC5CC9">
      <w:pPr>
        <w:autoSpaceDE w:val="0"/>
        <w:autoSpaceDN w:val="0"/>
        <w:adjustRightIn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甲状腺结节恶性征象中特异性较高的为：微小钙化、边缘不规则、纵横比</w:t>
      </w:r>
      <w:r w:rsidRPr="00AB005F">
        <w:rPr>
          <w:rFonts w:asciiTheme="majorBidi" w:eastAsia="仿宋_GB2312" w:hAnsiTheme="majorBidi" w:cstheme="majorBidi"/>
          <w:sz w:val="32"/>
          <w:szCs w:val="32"/>
        </w:rPr>
        <w:t>&gt;1</w:t>
      </w:r>
      <w:r w:rsidRPr="00AB005F">
        <w:rPr>
          <w:rFonts w:asciiTheme="majorBidi" w:eastAsia="仿宋_GB2312" w:hAnsiTheme="majorBidi" w:cstheme="majorBidi"/>
          <w:sz w:val="32"/>
          <w:szCs w:val="32"/>
        </w:rPr>
        <w:t>；其他恶性征象包括：实性低回声结节、晕圈缺如、甲状腺外侵犯、伴有颈部淋巴结异常超声征象等。颈部淋巴结异常征象主要包括：淋巴结内部出现微钙化、囊性变、高回声、周边血</w:t>
      </w:r>
      <w:r w:rsidRPr="00AB005F">
        <w:rPr>
          <w:rFonts w:asciiTheme="majorBidi" w:eastAsia="仿宋_GB2312" w:hAnsiTheme="majorBidi" w:cstheme="majorBidi"/>
          <w:sz w:val="32"/>
          <w:szCs w:val="32"/>
        </w:rPr>
        <w:lastRenderedPageBreak/>
        <w:t>流，此外还包括淋巴结呈圆形、边界不规则或模糊、内部回声不均、淋巴门消失或皮髓质分界不清等。</w:t>
      </w:r>
    </w:p>
    <w:p w14:paraId="3874F64D" w14:textId="77777777" w:rsidR="00855D1C" w:rsidRPr="00AB005F" w:rsidRDefault="004F1EE1" w:rsidP="00FC5CC9">
      <w:pPr>
        <w:autoSpaceDE w:val="0"/>
        <w:autoSpaceDN w:val="0"/>
        <w:adjustRightIn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对甲状腺结节及淋巴结的鉴别能力与超声医师的临床经验相关。甲状腺影像报告和数据系统（</w:t>
      </w:r>
      <w:r w:rsidRPr="00AB005F">
        <w:rPr>
          <w:rFonts w:asciiTheme="majorBidi" w:eastAsia="仿宋_GB2312" w:hAnsiTheme="majorBidi" w:cstheme="majorBidi"/>
          <w:sz w:val="32"/>
          <w:szCs w:val="32"/>
        </w:rPr>
        <w:t>TI-RADS</w:t>
      </w:r>
      <w:r w:rsidRPr="00AB005F">
        <w:rPr>
          <w:rFonts w:asciiTheme="majorBidi" w:eastAsia="仿宋_GB2312" w:hAnsiTheme="majorBidi" w:cstheme="majorBidi"/>
          <w:sz w:val="32"/>
          <w:szCs w:val="32"/>
        </w:rPr>
        <w:t>）对甲状腺结节恶性程度进行评估，有助于规范甲状腺超声报告，</w:t>
      </w:r>
      <w:r w:rsidR="00855D1C" w:rsidRPr="00AB005F">
        <w:rPr>
          <w:rFonts w:asciiTheme="majorBidi" w:eastAsia="仿宋_GB2312" w:hAnsiTheme="majorBidi" w:cstheme="majorBidi"/>
          <w:sz w:val="32"/>
          <w:szCs w:val="32"/>
        </w:rPr>
        <w:t>建议在有条件的情况下采用，</w:t>
      </w:r>
      <w:r w:rsidRPr="00AB005F">
        <w:rPr>
          <w:rFonts w:asciiTheme="majorBidi" w:eastAsia="仿宋_GB2312" w:hAnsiTheme="majorBidi" w:cstheme="majorBidi"/>
          <w:sz w:val="32"/>
          <w:szCs w:val="32"/>
        </w:rPr>
        <w:t>但目前</w:t>
      </w:r>
      <w:r w:rsidRPr="00AB005F">
        <w:rPr>
          <w:rFonts w:asciiTheme="majorBidi" w:eastAsia="仿宋_GB2312" w:hAnsiTheme="majorBidi" w:cstheme="majorBidi"/>
          <w:sz w:val="32"/>
          <w:szCs w:val="32"/>
        </w:rPr>
        <w:t>TI-RADS</w:t>
      </w:r>
      <w:r w:rsidRPr="00AB005F">
        <w:rPr>
          <w:rFonts w:asciiTheme="majorBidi" w:eastAsia="仿宋_GB2312" w:hAnsiTheme="majorBidi" w:cstheme="majorBidi"/>
          <w:sz w:val="32"/>
          <w:szCs w:val="32"/>
        </w:rPr>
        <w:t>分类并未统一，可参考</w:t>
      </w:r>
      <w:r w:rsidR="00855D1C" w:rsidRPr="00AB005F">
        <w:rPr>
          <w:rFonts w:asciiTheme="majorBidi" w:eastAsia="仿宋_GB2312" w:hAnsiTheme="majorBidi" w:cstheme="majorBidi"/>
          <w:sz w:val="32"/>
          <w:szCs w:val="32"/>
        </w:rPr>
        <w:t>表</w:t>
      </w:r>
      <w:r w:rsidR="00855D1C" w:rsidRPr="00AB005F">
        <w:rPr>
          <w:rFonts w:asciiTheme="majorBidi" w:eastAsia="仿宋_GB2312" w:hAnsiTheme="majorBidi" w:cstheme="majorBidi"/>
          <w:sz w:val="32"/>
          <w:szCs w:val="32"/>
        </w:rPr>
        <w:t>1</w:t>
      </w:r>
      <w:r w:rsidR="00855D1C" w:rsidRPr="00AB005F">
        <w:rPr>
          <w:rFonts w:asciiTheme="majorBidi" w:eastAsia="仿宋_GB2312" w:hAnsiTheme="majorBidi" w:cstheme="majorBidi"/>
          <w:sz w:val="32"/>
          <w:szCs w:val="32"/>
        </w:rPr>
        <w:t>标准。超声造影技术及超声弹性成像可作为超声诊断</w:t>
      </w:r>
      <w:r w:rsidR="00855D1C" w:rsidRPr="00AB005F">
        <w:rPr>
          <w:rFonts w:asciiTheme="majorBidi" w:eastAsia="仿宋_GB2312" w:hAnsiTheme="majorBidi" w:cstheme="majorBidi"/>
          <w:sz w:val="32"/>
          <w:szCs w:val="32"/>
        </w:rPr>
        <w:t>PTMC</w:t>
      </w:r>
      <w:r w:rsidR="00855D1C" w:rsidRPr="00AB005F">
        <w:rPr>
          <w:rFonts w:asciiTheme="majorBidi" w:eastAsia="仿宋_GB2312" w:hAnsiTheme="majorBidi" w:cstheme="majorBidi"/>
          <w:sz w:val="32"/>
          <w:szCs w:val="32"/>
        </w:rPr>
        <w:t>的补充手段，但不建议常规应用。</w:t>
      </w:r>
    </w:p>
    <w:p w14:paraId="7A19C2EF" w14:textId="77777777" w:rsidR="004F1EE1" w:rsidRPr="00AB005F" w:rsidRDefault="00855D1C" w:rsidP="00ED77F8">
      <w:pPr>
        <w:spacing w:afterLines="50" w:after="120"/>
        <w:ind w:firstLine="420"/>
        <w:jc w:val="center"/>
        <w:rPr>
          <w:rFonts w:asciiTheme="majorBidi" w:eastAsia="仿宋_GB2312" w:hAnsiTheme="majorBidi" w:cstheme="majorBidi"/>
          <w:b/>
          <w:bCs/>
          <w:szCs w:val="32"/>
        </w:rPr>
      </w:pPr>
      <w:r w:rsidRPr="00AB005F">
        <w:rPr>
          <w:rFonts w:asciiTheme="majorBidi" w:eastAsia="仿宋_GB2312" w:hAnsiTheme="majorBidi" w:cstheme="majorBidi"/>
          <w:b/>
          <w:bCs/>
          <w:szCs w:val="32"/>
        </w:rPr>
        <w:t>表</w:t>
      </w:r>
      <w:r w:rsidRPr="00AB005F">
        <w:rPr>
          <w:rFonts w:asciiTheme="majorBidi" w:eastAsia="仿宋_GB2312" w:hAnsiTheme="majorBidi" w:cstheme="majorBidi"/>
          <w:b/>
          <w:bCs/>
          <w:szCs w:val="32"/>
        </w:rPr>
        <w:t>1</w:t>
      </w:r>
      <w:r w:rsidR="00D50C1B" w:rsidRPr="00AB005F">
        <w:rPr>
          <w:rFonts w:asciiTheme="majorBidi" w:eastAsia="仿宋_GB2312" w:hAnsiTheme="majorBidi" w:cstheme="majorBidi"/>
          <w:b/>
          <w:bCs/>
          <w:szCs w:val="32"/>
        </w:rPr>
        <w:t xml:space="preserve"> </w:t>
      </w:r>
      <w:r w:rsidRPr="00AB005F">
        <w:rPr>
          <w:rFonts w:asciiTheme="majorBidi" w:eastAsia="仿宋_GB2312" w:hAnsiTheme="majorBidi" w:cstheme="majorBidi"/>
          <w:b/>
          <w:bCs/>
          <w:szCs w:val="32"/>
        </w:rPr>
        <w:t>TI-RADS</w:t>
      </w:r>
      <w:r w:rsidRPr="00AB005F">
        <w:rPr>
          <w:rFonts w:asciiTheme="majorBidi" w:eastAsia="仿宋_GB2312" w:hAnsiTheme="majorBidi" w:cstheme="majorBidi"/>
          <w:b/>
          <w:bCs/>
          <w:szCs w:val="32"/>
        </w:rPr>
        <w:t>分类</w:t>
      </w:r>
    </w:p>
    <w:tbl>
      <w:tblPr>
        <w:tblStyle w:val="a4"/>
        <w:tblW w:w="0" w:type="auto"/>
        <w:jc w:val="center"/>
        <w:tblBorders>
          <w:left w:val="none" w:sz="0" w:space="0" w:color="auto"/>
          <w:right w:val="none" w:sz="0" w:space="0" w:color="auto"/>
        </w:tblBorders>
        <w:tblLook w:val="04A0" w:firstRow="1" w:lastRow="0" w:firstColumn="1" w:lastColumn="0" w:noHBand="0" w:noVBand="1"/>
      </w:tblPr>
      <w:tblGrid>
        <w:gridCol w:w="915"/>
        <w:gridCol w:w="1281"/>
        <w:gridCol w:w="4394"/>
        <w:gridCol w:w="1366"/>
      </w:tblGrid>
      <w:tr w:rsidR="004F1EE1" w:rsidRPr="00AB005F" w14:paraId="1E335E5E" w14:textId="77777777" w:rsidTr="00727A1B">
        <w:trPr>
          <w:jc w:val="center"/>
        </w:trPr>
        <w:tc>
          <w:tcPr>
            <w:tcW w:w="915" w:type="dxa"/>
            <w:tcBorders>
              <w:bottom w:val="single" w:sz="4" w:space="0" w:color="auto"/>
              <w:right w:val="nil"/>
            </w:tcBorders>
            <w:vAlign w:val="center"/>
          </w:tcPr>
          <w:p w14:paraId="4958384B" w14:textId="77777777" w:rsidR="004F1EE1" w:rsidRPr="00AB005F" w:rsidRDefault="004F1EE1" w:rsidP="00ED77F8">
            <w:pPr>
              <w:jc w:val="both"/>
              <w:rPr>
                <w:rFonts w:asciiTheme="majorBidi" w:eastAsia="仿宋_GB2312" w:hAnsiTheme="majorBidi" w:cstheme="majorBidi"/>
                <w:b/>
                <w:sz w:val="24"/>
                <w:szCs w:val="24"/>
              </w:rPr>
            </w:pPr>
            <w:r w:rsidRPr="00AB005F">
              <w:rPr>
                <w:rFonts w:asciiTheme="majorBidi" w:eastAsia="仿宋_GB2312" w:hAnsiTheme="majorBidi" w:cstheme="majorBidi"/>
                <w:b/>
                <w:sz w:val="24"/>
                <w:szCs w:val="24"/>
              </w:rPr>
              <w:t>分类</w:t>
            </w:r>
          </w:p>
        </w:tc>
        <w:tc>
          <w:tcPr>
            <w:tcW w:w="1281" w:type="dxa"/>
            <w:tcBorders>
              <w:left w:val="nil"/>
              <w:bottom w:val="single" w:sz="4" w:space="0" w:color="auto"/>
              <w:right w:val="nil"/>
            </w:tcBorders>
            <w:vAlign w:val="center"/>
          </w:tcPr>
          <w:p w14:paraId="58747D9F" w14:textId="77777777" w:rsidR="004F1EE1" w:rsidRPr="00AB005F" w:rsidRDefault="004F1EE1" w:rsidP="00ED77F8">
            <w:pPr>
              <w:jc w:val="both"/>
              <w:rPr>
                <w:rFonts w:asciiTheme="majorBidi" w:eastAsia="仿宋_GB2312" w:hAnsiTheme="majorBidi" w:cstheme="majorBidi"/>
                <w:b/>
                <w:sz w:val="24"/>
                <w:szCs w:val="24"/>
              </w:rPr>
            </w:pPr>
            <w:r w:rsidRPr="00AB005F">
              <w:rPr>
                <w:rFonts w:asciiTheme="majorBidi" w:eastAsia="仿宋_GB2312" w:hAnsiTheme="majorBidi" w:cstheme="majorBidi"/>
                <w:b/>
                <w:sz w:val="24"/>
                <w:szCs w:val="24"/>
              </w:rPr>
              <w:t>评价</w:t>
            </w:r>
          </w:p>
        </w:tc>
        <w:tc>
          <w:tcPr>
            <w:tcW w:w="4394" w:type="dxa"/>
            <w:tcBorders>
              <w:left w:val="nil"/>
              <w:bottom w:val="single" w:sz="4" w:space="0" w:color="auto"/>
              <w:right w:val="nil"/>
            </w:tcBorders>
            <w:vAlign w:val="center"/>
          </w:tcPr>
          <w:p w14:paraId="08041794" w14:textId="77777777" w:rsidR="004F1EE1" w:rsidRPr="00AB005F" w:rsidRDefault="004F1EE1" w:rsidP="00ED77F8">
            <w:pPr>
              <w:jc w:val="both"/>
              <w:rPr>
                <w:rFonts w:asciiTheme="majorBidi" w:eastAsia="仿宋_GB2312" w:hAnsiTheme="majorBidi" w:cstheme="majorBidi"/>
                <w:b/>
                <w:sz w:val="24"/>
                <w:szCs w:val="24"/>
              </w:rPr>
            </w:pPr>
            <w:r w:rsidRPr="00AB005F">
              <w:rPr>
                <w:rFonts w:asciiTheme="majorBidi" w:eastAsia="仿宋_GB2312" w:hAnsiTheme="majorBidi" w:cstheme="majorBidi"/>
                <w:b/>
                <w:sz w:val="24"/>
                <w:szCs w:val="24"/>
              </w:rPr>
              <w:t>超声表现</w:t>
            </w:r>
          </w:p>
        </w:tc>
        <w:tc>
          <w:tcPr>
            <w:tcW w:w="1366" w:type="dxa"/>
            <w:tcBorders>
              <w:left w:val="nil"/>
              <w:bottom w:val="single" w:sz="4" w:space="0" w:color="auto"/>
            </w:tcBorders>
            <w:vAlign w:val="center"/>
          </w:tcPr>
          <w:p w14:paraId="200941F0" w14:textId="77777777" w:rsidR="004F1EE1" w:rsidRPr="00AB005F" w:rsidRDefault="004F1EE1" w:rsidP="00ED77F8">
            <w:pPr>
              <w:jc w:val="both"/>
              <w:rPr>
                <w:rFonts w:asciiTheme="majorBidi" w:eastAsia="仿宋_GB2312" w:hAnsiTheme="majorBidi" w:cstheme="majorBidi"/>
                <w:b/>
                <w:sz w:val="24"/>
                <w:szCs w:val="24"/>
              </w:rPr>
            </w:pPr>
            <w:r w:rsidRPr="00AB005F">
              <w:rPr>
                <w:rFonts w:asciiTheme="majorBidi" w:eastAsia="仿宋_GB2312" w:hAnsiTheme="majorBidi" w:cstheme="majorBidi"/>
                <w:b/>
                <w:sz w:val="24"/>
                <w:szCs w:val="24"/>
              </w:rPr>
              <w:t>恶性风险</w:t>
            </w:r>
          </w:p>
        </w:tc>
      </w:tr>
      <w:tr w:rsidR="004F1EE1" w:rsidRPr="00AB005F" w14:paraId="0C0B5631" w14:textId="77777777" w:rsidTr="00727A1B">
        <w:trPr>
          <w:jc w:val="center"/>
        </w:trPr>
        <w:tc>
          <w:tcPr>
            <w:tcW w:w="915" w:type="dxa"/>
            <w:tcBorders>
              <w:bottom w:val="nil"/>
              <w:right w:val="nil"/>
            </w:tcBorders>
            <w:vAlign w:val="center"/>
          </w:tcPr>
          <w:p w14:paraId="33B80F3F" w14:textId="77777777" w:rsidR="004F1EE1" w:rsidRPr="00AB005F" w:rsidRDefault="004F1EE1" w:rsidP="00ED77F8">
            <w:pPr>
              <w:jc w:val="both"/>
              <w:rPr>
                <w:rFonts w:asciiTheme="majorBidi" w:eastAsia="仿宋_GB2312" w:hAnsiTheme="majorBidi" w:cstheme="majorBidi"/>
                <w:b/>
                <w:sz w:val="24"/>
                <w:szCs w:val="24"/>
              </w:rPr>
            </w:pPr>
            <w:r w:rsidRPr="00AB005F">
              <w:rPr>
                <w:rFonts w:asciiTheme="majorBidi" w:eastAsia="仿宋_GB2312" w:hAnsiTheme="majorBidi" w:cstheme="majorBidi"/>
                <w:b/>
                <w:sz w:val="24"/>
                <w:szCs w:val="24"/>
              </w:rPr>
              <w:t>0</w:t>
            </w:r>
          </w:p>
        </w:tc>
        <w:tc>
          <w:tcPr>
            <w:tcW w:w="1281" w:type="dxa"/>
            <w:tcBorders>
              <w:left w:val="nil"/>
              <w:bottom w:val="nil"/>
              <w:right w:val="nil"/>
            </w:tcBorders>
            <w:vAlign w:val="center"/>
          </w:tcPr>
          <w:p w14:paraId="372DA839"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无结节</w:t>
            </w:r>
          </w:p>
        </w:tc>
        <w:tc>
          <w:tcPr>
            <w:tcW w:w="4394" w:type="dxa"/>
            <w:tcBorders>
              <w:left w:val="nil"/>
              <w:bottom w:val="nil"/>
              <w:right w:val="nil"/>
            </w:tcBorders>
            <w:vAlign w:val="center"/>
          </w:tcPr>
          <w:p w14:paraId="6D9B5F5B"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弥漫性病变</w:t>
            </w:r>
          </w:p>
        </w:tc>
        <w:tc>
          <w:tcPr>
            <w:tcW w:w="1366" w:type="dxa"/>
            <w:tcBorders>
              <w:left w:val="nil"/>
              <w:bottom w:val="nil"/>
            </w:tcBorders>
            <w:vAlign w:val="center"/>
          </w:tcPr>
          <w:p w14:paraId="7CA61F4A"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0</w:t>
            </w:r>
          </w:p>
        </w:tc>
      </w:tr>
      <w:tr w:rsidR="004F1EE1" w:rsidRPr="00AB005F" w14:paraId="7CD5C39A" w14:textId="77777777" w:rsidTr="00727A1B">
        <w:trPr>
          <w:trHeight w:val="334"/>
          <w:jc w:val="center"/>
        </w:trPr>
        <w:tc>
          <w:tcPr>
            <w:tcW w:w="915" w:type="dxa"/>
            <w:tcBorders>
              <w:top w:val="nil"/>
              <w:bottom w:val="nil"/>
              <w:right w:val="nil"/>
            </w:tcBorders>
            <w:vAlign w:val="center"/>
          </w:tcPr>
          <w:p w14:paraId="29F65677" w14:textId="77777777" w:rsidR="004F1EE1" w:rsidRPr="00AB005F" w:rsidRDefault="004F1EE1" w:rsidP="00ED77F8">
            <w:pPr>
              <w:jc w:val="both"/>
              <w:rPr>
                <w:rFonts w:asciiTheme="majorBidi" w:eastAsia="仿宋_GB2312" w:hAnsiTheme="majorBidi" w:cstheme="majorBidi"/>
                <w:b/>
                <w:sz w:val="24"/>
                <w:szCs w:val="24"/>
              </w:rPr>
            </w:pPr>
            <w:r w:rsidRPr="00AB005F">
              <w:rPr>
                <w:rFonts w:asciiTheme="majorBidi" w:eastAsia="仿宋_GB2312" w:hAnsiTheme="majorBidi" w:cstheme="majorBidi"/>
                <w:b/>
                <w:sz w:val="24"/>
                <w:szCs w:val="24"/>
              </w:rPr>
              <w:t>1</w:t>
            </w:r>
          </w:p>
        </w:tc>
        <w:tc>
          <w:tcPr>
            <w:tcW w:w="1281" w:type="dxa"/>
            <w:tcBorders>
              <w:top w:val="nil"/>
              <w:left w:val="nil"/>
              <w:bottom w:val="nil"/>
              <w:right w:val="nil"/>
            </w:tcBorders>
            <w:vAlign w:val="center"/>
          </w:tcPr>
          <w:p w14:paraId="6A5FE3B4"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阴性</w:t>
            </w:r>
          </w:p>
        </w:tc>
        <w:tc>
          <w:tcPr>
            <w:tcW w:w="4394" w:type="dxa"/>
            <w:tcBorders>
              <w:top w:val="nil"/>
              <w:left w:val="nil"/>
              <w:bottom w:val="nil"/>
              <w:right w:val="nil"/>
            </w:tcBorders>
            <w:vAlign w:val="center"/>
          </w:tcPr>
          <w:p w14:paraId="7BAF4D60"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正常甲状腺（或术后）</w:t>
            </w:r>
          </w:p>
        </w:tc>
        <w:tc>
          <w:tcPr>
            <w:tcW w:w="1366" w:type="dxa"/>
            <w:tcBorders>
              <w:top w:val="nil"/>
              <w:left w:val="nil"/>
              <w:bottom w:val="nil"/>
            </w:tcBorders>
            <w:vAlign w:val="center"/>
          </w:tcPr>
          <w:p w14:paraId="0F3845AD"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0</w:t>
            </w:r>
          </w:p>
        </w:tc>
      </w:tr>
      <w:tr w:rsidR="004F1EE1" w:rsidRPr="00AB005F" w14:paraId="7EE4786B" w14:textId="77777777" w:rsidTr="00727A1B">
        <w:trPr>
          <w:jc w:val="center"/>
        </w:trPr>
        <w:tc>
          <w:tcPr>
            <w:tcW w:w="915" w:type="dxa"/>
            <w:tcBorders>
              <w:top w:val="nil"/>
              <w:bottom w:val="nil"/>
              <w:right w:val="nil"/>
            </w:tcBorders>
            <w:vAlign w:val="center"/>
          </w:tcPr>
          <w:p w14:paraId="2FBDEF45" w14:textId="77777777" w:rsidR="004F1EE1" w:rsidRPr="00AB005F" w:rsidRDefault="004F1EE1" w:rsidP="00ED77F8">
            <w:pPr>
              <w:jc w:val="both"/>
              <w:rPr>
                <w:rFonts w:asciiTheme="majorBidi" w:eastAsia="仿宋_GB2312" w:hAnsiTheme="majorBidi" w:cstheme="majorBidi"/>
                <w:b/>
                <w:sz w:val="24"/>
                <w:szCs w:val="24"/>
              </w:rPr>
            </w:pPr>
            <w:r w:rsidRPr="00AB005F">
              <w:rPr>
                <w:rFonts w:asciiTheme="majorBidi" w:eastAsia="仿宋_GB2312" w:hAnsiTheme="majorBidi" w:cstheme="majorBidi"/>
                <w:b/>
                <w:sz w:val="24"/>
                <w:szCs w:val="24"/>
              </w:rPr>
              <w:t>2</w:t>
            </w:r>
          </w:p>
        </w:tc>
        <w:tc>
          <w:tcPr>
            <w:tcW w:w="1281" w:type="dxa"/>
            <w:tcBorders>
              <w:top w:val="nil"/>
              <w:left w:val="nil"/>
              <w:bottom w:val="nil"/>
              <w:right w:val="nil"/>
            </w:tcBorders>
            <w:vAlign w:val="center"/>
          </w:tcPr>
          <w:p w14:paraId="2490FB84"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良性</w:t>
            </w:r>
          </w:p>
        </w:tc>
        <w:tc>
          <w:tcPr>
            <w:tcW w:w="4394" w:type="dxa"/>
            <w:tcBorders>
              <w:top w:val="nil"/>
              <w:left w:val="nil"/>
              <w:bottom w:val="nil"/>
              <w:right w:val="nil"/>
            </w:tcBorders>
            <w:vAlign w:val="center"/>
          </w:tcPr>
          <w:p w14:paraId="690DBB6F"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囊性或实性为主，形态规则、边界清楚的良性结节</w:t>
            </w:r>
          </w:p>
        </w:tc>
        <w:tc>
          <w:tcPr>
            <w:tcW w:w="1366" w:type="dxa"/>
            <w:tcBorders>
              <w:top w:val="nil"/>
              <w:left w:val="nil"/>
              <w:bottom w:val="nil"/>
            </w:tcBorders>
            <w:vAlign w:val="center"/>
          </w:tcPr>
          <w:p w14:paraId="4EDC9246"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0</w:t>
            </w:r>
          </w:p>
        </w:tc>
      </w:tr>
      <w:tr w:rsidR="004F1EE1" w:rsidRPr="00AB005F" w14:paraId="16D9C02E" w14:textId="77777777" w:rsidTr="00727A1B">
        <w:trPr>
          <w:jc w:val="center"/>
        </w:trPr>
        <w:tc>
          <w:tcPr>
            <w:tcW w:w="915" w:type="dxa"/>
            <w:tcBorders>
              <w:top w:val="nil"/>
              <w:bottom w:val="nil"/>
              <w:right w:val="nil"/>
            </w:tcBorders>
            <w:vAlign w:val="center"/>
          </w:tcPr>
          <w:p w14:paraId="1DEC9DC7" w14:textId="77777777" w:rsidR="004F1EE1" w:rsidRPr="00AB005F" w:rsidRDefault="004F1EE1" w:rsidP="00ED77F8">
            <w:pPr>
              <w:jc w:val="both"/>
              <w:rPr>
                <w:rFonts w:asciiTheme="majorBidi" w:eastAsia="仿宋_GB2312" w:hAnsiTheme="majorBidi" w:cstheme="majorBidi"/>
                <w:b/>
                <w:sz w:val="24"/>
                <w:szCs w:val="24"/>
              </w:rPr>
            </w:pPr>
            <w:r w:rsidRPr="00AB005F">
              <w:rPr>
                <w:rFonts w:asciiTheme="majorBidi" w:eastAsia="仿宋_GB2312" w:hAnsiTheme="majorBidi" w:cstheme="majorBidi"/>
                <w:b/>
                <w:sz w:val="24"/>
                <w:szCs w:val="24"/>
              </w:rPr>
              <w:t>3</w:t>
            </w:r>
          </w:p>
        </w:tc>
        <w:tc>
          <w:tcPr>
            <w:tcW w:w="1281" w:type="dxa"/>
            <w:tcBorders>
              <w:top w:val="nil"/>
              <w:left w:val="nil"/>
              <w:bottom w:val="nil"/>
              <w:right w:val="nil"/>
            </w:tcBorders>
            <w:vAlign w:val="center"/>
          </w:tcPr>
          <w:p w14:paraId="196DAD58"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可能良性</w:t>
            </w:r>
          </w:p>
        </w:tc>
        <w:tc>
          <w:tcPr>
            <w:tcW w:w="4394" w:type="dxa"/>
            <w:tcBorders>
              <w:top w:val="nil"/>
              <w:left w:val="nil"/>
              <w:bottom w:val="nil"/>
              <w:right w:val="nil"/>
            </w:tcBorders>
            <w:vAlign w:val="center"/>
          </w:tcPr>
          <w:p w14:paraId="1F9FB87A"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不典型的良性结节</w:t>
            </w:r>
          </w:p>
        </w:tc>
        <w:tc>
          <w:tcPr>
            <w:tcW w:w="1366" w:type="dxa"/>
            <w:tcBorders>
              <w:top w:val="nil"/>
              <w:left w:val="nil"/>
              <w:bottom w:val="nil"/>
            </w:tcBorders>
            <w:vAlign w:val="center"/>
          </w:tcPr>
          <w:p w14:paraId="4D74D9F1"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&lt;5%</w:t>
            </w:r>
          </w:p>
        </w:tc>
      </w:tr>
      <w:tr w:rsidR="004F1EE1" w:rsidRPr="00AB005F" w14:paraId="2DF303D6" w14:textId="77777777" w:rsidTr="00727A1B">
        <w:trPr>
          <w:jc w:val="center"/>
        </w:trPr>
        <w:tc>
          <w:tcPr>
            <w:tcW w:w="915" w:type="dxa"/>
            <w:tcBorders>
              <w:top w:val="nil"/>
              <w:bottom w:val="nil"/>
              <w:right w:val="nil"/>
            </w:tcBorders>
            <w:vAlign w:val="center"/>
          </w:tcPr>
          <w:p w14:paraId="3AAE5F15" w14:textId="77777777" w:rsidR="004F1EE1" w:rsidRPr="00AB005F" w:rsidRDefault="004F1EE1" w:rsidP="00ED77F8">
            <w:pPr>
              <w:jc w:val="both"/>
              <w:rPr>
                <w:rFonts w:asciiTheme="majorBidi" w:eastAsia="仿宋_GB2312" w:hAnsiTheme="majorBidi" w:cstheme="majorBidi"/>
                <w:b/>
                <w:sz w:val="24"/>
                <w:szCs w:val="24"/>
              </w:rPr>
            </w:pPr>
            <w:r w:rsidRPr="00AB005F">
              <w:rPr>
                <w:rFonts w:asciiTheme="majorBidi" w:eastAsia="仿宋_GB2312" w:hAnsiTheme="majorBidi" w:cstheme="majorBidi"/>
                <w:b/>
                <w:sz w:val="24"/>
                <w:szCs w:val="24"/>
              </w:rPr>
              <w:t>4</w:t>
            </w:r>
          </w:p>
        </w:tc>
        <w:tc>
          <w:tcPr>
            <w:tcW w:w="1281" w:type="dxa"/>
            <w:tcBorders>
              <w:top w:val="nil"/>
              <w:left w:val="nil"/>
              <w:bottom w:val="nil"/>
              <w:right w:val="nil"/>
            </w:tcBorders>
            <w:vAlign w:val="center"/>
          </w:tcPr>
          <w:p w14:paraId="4E826F36"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可疑恶性</w:t>
            </w:r>
          </w:p>
        </w:tc>
        <w:tc>
          <w:tcPr>
            <w:tcW w:w="4394" w:type="dxa"/>
            <w:tcBorders>
              <w:top w:val="nil"/>
              <w:left w:val="nil"/>
              <w:bottom w:val="nil"/>
              <w:right w:val="nil"/>
            </w:tcBorders>
            <w:vAlign w:val="center"/>
          </w:tcPr>
          <w:p w14:paraId="7CF14880"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恶性征象：实质性、低回声或极低回声、微小钙化、边界模糊</w:t>
            </w:r>
            <w:r w:rsidRPr="00AB005F">
              <w:rPr>
                <w:rFonts w:asciiTheme="majorBidi" w:eastAsia="仿宋_GB2312" w:hAnsiTheme="majorBidi" w:cstheme="majorBidi"/>
                <w:sz w:val="24"/>
                <w:szCs w:val="24"/>
              </w:rPr>
              <w:t>/</w:t>
            </w:r>
            <w:r w:rsidRPr="00AB005F">
              <w:rPr>
                <w:rFonts w:asciiTheme="majorBidi" w:eastAsia="仿宋_GB2312" w:hAnsiTheme="majorBidi" w:cstheme="majorBidi"/>
                <w:sz w:val="24"/>
                <w:szCs w:val="24"/>
              </w:rPr>
              <w:t>微分叶、纵横比</w:t>
            </w:r>
            <w:r w:rsidRPr="00AB005F">
              <w:rPr>
                <w:rFonts w:asciiTheme="majorBidi" w:eastAsia="仿宋_GB2312" w:hAnsiTheme="majorBidi" w:cstheme="majorBidi"/>
                <w:sz w:val="24"/>
                <w:szCs w:val="24"/>
              </w:rPr>
              <w:t>&gt;1</w:t>
            </w:r>
          </w:p>
        </w:tc>
        <w:tc>
          <w:tcPr>
            <w:tcW w:w="1366" w:type="dxa"/>
            <w:tcBorders>
              <w:top w:val="nil"/>
              <w:left w:val="nil"/>
              <w:bottom w:val="nil"/>
            </w:tcBorders>
            <w:vAlign w:val="center"/>
          </w:tcPr>
          <w:p w14:paraId="4F774731"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5%~85%</w:t>
            </w:r>
          </w:p>
        </w:tc>
      </w:tr>
      <w:tr w:rsidR="004F1EE1" w:rsidRPr="00AB005F" w14:paraId="5AA95FDA" w14:textId="77777777" w:rsidTr="00727A1B">
        <w:trPr>
          <w:jc w:val="center"/>
        </w:trPr>
        <w:tc>
          <w:tcPr>
            <w:tcW w:w="915" w:type="dxa"/>
            <w:tcBorders>
              <w:top w:val="nil"/>
              <w:bottom w:val="nil"/>
              <w:right w:val="nil"/>
            </w:tcBorders>
            <w:vAlign w:val="center"/>
          </w:tcPr>
          <w:p w14:paraId="5EE6E4D5" w14:textId="77777777" w:rsidR="004F1EE1" w:rsidRPr="00AB005F" w:rsidRDefault="004F1EE1" w:rsidP="00ED77F8">
            <w:pPr>
              <w:ind w:firstLineChars="100" w:firstLine="241"/>
              <w:jc w:val="both"/>
              <w:rPr>
                <w:rFonts w:asciiTheme="majorBidi" w:eastAsia="仿宋_GB2312" w:hAnsiTheme="majorBidi" w:cstheme="majorBidi"/>
                <w:b/>
                <w:sz w:val="24"/>
                <w:szCs w:val="24"/>
              </w:rPr>
            </w:pPr>
            <w:r w:rsidRPr="00AB005F">
              <w:rPr>
                <w:rFonts w:asciiTheme="majorBidi" w:eastAsia="仿宋_GB2312" w:hAnsiTheme="majorBidi" w:cstheme="majorBidi"/>
                <w:b/>
                <w:sz w:val="24"/>
                <w:szCs w:val="24"/>
              </w:rPr>
              <w:t>4a</w:t>
            </w:r>
          </w:p>
        </w:tc>
        <w:tc>
          <w:tcPr>
            <w:tcW w:w="1281" w:type="dxa"/>
            <w:tcBorders>
              <w:top w:val="nil"/>
              <w:left w:val="nil"/>
              <w:bottom w:val="nil"/>
              <w:right w:val="nil"/>
            </w:tcBorders>
            <w:vAlign w:val="center"/>
          </w:tcPr>
          <w:p w14:paraId="5AE5B324" w14:textId="77777777" w:rsidR="004F1EE1" w:rsidRPr="00AB005F" w:rsidRDefault="004F1EE1" w:rsidP="00ED77F8">
            <w:pPr>
              <w:jc w:val="both"/>
              <w:rPr>
                <w:rFonts w:asciiTheme="majorBidi" w:eastAsia="仿宋_GB2312" w:hAnsiTheme="majorBidi" w:cstheme="majorBidi"/>
                <w:sz w:val="24"/>
                <w:szCs w:val="24"/>
              </w:rPr>
            </w:pPr>
          </w:p>
        </w:tc>
        <w:tc>
          <w:tcPr>
            <w:tcW w:w="4394" w:type="dxa"/>
            <w:tcBorders>
              <w:top w:val="nil"/>
              <w:left w:val="nil"/>
              <w:bottom w:val="nil"/>
              <w:right w:val="nil"/>
            </w:tcBorders>
            <w:vAlign w:val="center"/>
          </w:tcPr>
          <w:p w14:paraId="39165E45" w14:textId="77777777" w:rsidR="004F1EE1" w:rsidRPr="00AB005F" w:rsidRDefault="004F1EE1" w:rsidP="00ED77F8">
            <w:pPr>
              <w:ind w:firstLineChars="100" w:firstLine="240"/>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具有</w:t>
            </w:r>
            <w:r w:rsidRPr="00AB005F">
              <w:rPr>
                <w:rFonts w:asciiTheme="majorBidi" w:eastAsia="仿宋_GB2312" w:hAnsiTheme="majorBidi" w:cstheme="majorBidi"/>
                <w:sz w:val="24"/>
                <w:szCs w:val="24"/>
              </w:rPr>
              <w:t>1</w:t>
            </w:r>
            <w:r w:rsidRPr="00AB005F">
              <w:rPr>
                <w:rFonts w:asciiTheme="majorBidi" w:eastAsia="仿宋_GB2312" w:hAnsiTheme="majorBidi" w:cstheme="majorBidi"/>
                <w:sz w:val="24"/>
                <w:szCs w:val="24"/>
              </w:rPr>
              <w:t>种恶性征象</w:t>
            </w:r>
          </w:p>
        </w:tc>
        <w:tc>
          <w:tcPr>
            <w:tcW w:w="1366" w:type="dxa"/>
            <w:tcBorders>
              <w:top w:val="nil"/>
              <w:left w:val="nil"/>
              <w:bottom w:val="nil"/>
            </w:tcBorders>
            <w:vAlign w:val="center"/>
          </w:tcPr>
          <w:p w14:paraId="2A2B5004"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5%~10%</w:t>
            </w:r>
          </w:p>
        </w:tc>
      </w:tr>
      <w:tr w:rsidR="004F1EE1" w:rsidRPr="00AB005F" w14:paraId="4BBDF6B1" w14:textId="77777777" w:rsidTr="00727A1B">
        <w:trPr>
          <w:jc w:val="center"/>
        </w:trPr>
        <w:tc>
          <w:tcPr>
            <w:tcW w:w="915" w:type="dxa"/>
            <w:tcBorders>
              <w:top w:val="nil"/>
              <w:bottom w:val="nil"/>
              <w:right w:val="nil"/>
            </w:tcBorders>
            <w:vAlign w:val="center"/>
          </w:tcPr>
          <w:p w14:paraId="2ECF0317" w14:textId="77777777" w:rsidR="004F1EE1" w:rsidRPr="00AB005F" w:rsidRDefault="004F1EE1" w:rsidP="00ED77F8">
            <w:pPr>
              <w:ind w:firstLineChars="100" w:firstLine="241"/>
              <w:jc w:val="both"/>
              <w:rPr>
                <w:rFonts w:asciiTheme="majorBidi" w:eastAsia="仿宋_GB2312" w:hAnsiTheme="majorBidi" w:cstheme="majorBidi"/>
                <w:b/>
                <w:sz w:val="24"/>
                <w:szCs w:val="24"/>
              </w:rPr>
            </w:pPr>
            <w:r w:rsidRPr="00AB005F">
              <w:rPr>
                <w:rFonts w:asciiTheme="majorBidi" w:eastAsia="仿宋_GB2312" w:hAnsiTheme="majorBidi" w:cstheme="majorBidi"/>
                <w:b/>
                <w:sz w:val="24"/>
                <w:szCs w:val="24"/>
              </w:rPr>
              <w:t>4b</w:t>
            </w:r>
          </w:p>
        </w:tc>
        <w:tc>
          <w:tcPr>
            <w:tcW w:w="1281" w:type="dxa"/>
            <w:tcBorders>
              <w:top w:val="nil"/>
              <w:left w:val="nil"/>
              <w:bottom w:val="nil"/>
              <w:right w:val="nil"/>
            </w:tcBorders>
            <w:vAlign w:val="center"/>
          </w:tcPr>
          <w:p w14:paraId="56B65B7A" w14:textId="77777777" w:rsidR="004F1EE1" w:rsidRPr="00AB005F" w:rsidRDefault="004F1EE1" w:rsidP="00ED77F8">
            <w:pPr>
              <w:jc w:val="both"/>
              <w:rPr>
                <w:rFonts w:asciiTheme="majorBidi" w:eastAsia="仿宋_GB2312" w:hAnsiTheme="majorBidi" w:cstheme="majorBidi"/>
                <w:sz w:val="24"/>
                <w:szCs w:val="24"/>
              </w:rPr>
            </w:pPr>
          </w:p>
        </w:tc>
        <w:tc>
          <w:tcPr>
            <w:tcW w:w="4394" w:type="dxa"/>
            <w:tcBorders>
              <w:top w:val="nil"/>
              <w:left w:val="nil"/>
              <w:bottom w:val="nil"/>
              <w:right w:val="nil"/>
            </w:tcBorders>
            <w:vAlign w:val="center"/>
          </w:tcPr>
          <w:p w14:paraId="2CE03428" w14:textId="77777777" w:rsidR="004F1EE1" w:rsidRPr="00AB005F" w:rsidRDefault="004F1EE1" w:rsidP="00ED77F8">
            <w:pPr>
              <w:ind w:firstLineChars="100" w:firstLine="240"/>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具有</w:t>
            </w:r>
            <w:r w:rsidRPr="00AB005F">
              <w:rPr>
                <w:rFonts w:asciiTheme="majorBidi" w:eastAsia="仿宋_GB2312" w:hAnsiTheme="majorBidi" w:cstheme="majorBidi"/>
                <w:sz w:val="24"/>
                <w:szCs w:val="24"/>
              </w:rPr>
              <w:t>2</w:t>
            </w:r>
            <w:r w:rsidRPr="00AB005F">
              <w:rPr>
                <w:rFonts w:asciiTheme="majorBidi" w:eastAsia="仿宋_GB2312" w:hAnsiTheme="majorBidi" w:cstheme="majorBidi"/>
                <w:sz w:val="24"/>
                <w:szCs w:val="24"/>
              </w:rPr>
              <w:t>种恶性征象</w:t>
            </w:r>
          </w:p>
        </w:tc>
        <w:tc>
          <w:tcPr>
            <w:tcW w:w="1366" w:type="dxa"/>
            <w:tcBorders>
              <w:top w:val="nil"/>
              <w:left w:val="nil"/>
              <w:bottom w:val="nil"/>
            </w:tcBorders>
            <w:vAlign w:val="center"/>
          </w:tcPr>
          <w:p w14:paraId="303DBE65"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10~50%</w:t>
            </w:r>
          </w:p>
        </w:tc>
      </w:tr>
      <w:tr w:rsidR="004F1EE1" w:rsidRPr="00AB005F" w14:paraId="1772E1B2" w14:textId="77777777" w:rsidTr="00727A1B">
        <w:trPr>
          <w:jc w:val="center"/>
        </w:trPr>
        <w:tc>
          <w:tcPr>
            <w:tcW w:w="915" w:type="dxa"/>
            <w:tcBorders>
              <w:top w:val="nil"/>
              <w:bottom w:val="nil"/>
              <w:right w:val="nil"/>
            </w:tcBorders>
            <w:vAlign w:val="center"/>
          </w:tcPr>
          <w:p w14:paraId="51ADC183" w14:textId="77777777" w:rsidR="004F1EE1" w:rsidRPr="00AB005F" w:rsidRDefault="004F1EE1" w:rsidP="00ED77F8">
            <w:pPr>
              <w:ind w:firstLineChars="100" w:firstLine="241"/>
              <w:jc w:val="both"/>
              <w:rPr>
                <w:rFonts w:asciiTheme="majorBidi" w:eastAsia="仿宋_GB2312" w:hAnsiTheme="majorBidi" w:cstheme="majorBidi"/>
                <w:b/>
                <w:sz w:val="24"/>
                <w:szCs w:val="24"/>
              </w:rPr>
            </w:pPr>
            <w:r w:rsidRPr="00AB005F">
              <w:rPr>
                <w:rFonts w:asciiTheme="majorBidi" w:eastAsia="仿宋_GB2312" w:hAnsiTheme="majorBidi" w:cstheme="majorBidi"/>
                <w:b/>
                <w:sz w:val="24"/>
                <w:szCs w:val="24"/>
              </w:rPr>
              <w:t>4c</w:t>
            </w:r>
          </w:p>
        </w:tc>
        <w:tc>
          <w:tcPr>
            <w:tcW w:w="1281" w:type="dxa"/>
            <w:tcBorders>
              <w:top w:val="nil"/>
              <w:left w:val="nil"/>
              <w:bottom w:val="nil"/>
              <w:right w:val="nil"/>
            </w:tcBorders>
            <w:vAlign w:val="center"/>
          </w:tcPr>
          <w:p w14:paraId="11E596EF" w14:textId="77777777" w:rsidR="004F1EE1" w:rsidRPr="00AB005F" w:rsidRDefault="004F1EE1" w:rsidP="00ED77F8">
            <w:pPr>
              <w:jc w:val="both"/>
              <w:rPr>
                <w:rFonts w:asciiTheme="majorBidi" w:eastAsia="仿宋_GB2312" w:hAnsiTheme="majorBidi" w:cstheme="majorBidi"/>
                <w:sz w:val="24"/>
                <w:szCs w:val="24"/>
              </w:rPr>
            </w:pPr>
          </w:p>
        </w:tc>
        <w:tc>
          <w:tcPr>
            <w:tcW w:w="4394" w:type="dxa"/>
            <w:tcBorders>
              <w:top w:val="nil"/>
              <w:left w:val="nil"/>
              <w:bottom w:val="nil"/>
              <w:right w:val="nil"/>
            </w:tcBorders>
            <w:vAlign w:val="center"/>
          </w:tcPr>
          <w:p w14:paraId="2FDC0838" w14:textId="787F1F1E" w:rsidR="004F1EE1" w:rsidRPr="00AB005F" w:rsidRDefault="004F1EE1" w:rsidP="00ED77F8">
            <w:pPr>
              <w:ind w:firstLineChars="100" w:firstLine="240"/>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具有</w:t>
            </w:r>
            <w:r w:rsidRPr="00AB005F">
              <w:rPr>
                <w:rFonts w:asciiTheme="majorBidi" w:eastAsia="仿宋_GB2312" w:hAnsiTheme="majorBidi" w:cstheme="majorBidi"/>
                <w:sz w:val="24"/>
                <w:szCs w:val="24"/>
              </w:rPr>
              <w:t>3</w:t>
            </w:r>
            <w:r w:rsidR="0020503E">
              <w:rPr>
                <w:rFonts w:asciiTheme="majorBidi" w:eastAsia="仿宋_GB2312" w:hAnsiTheme="majorBidi" w:cstheme="majorBidi" w:hint="eastAsia"/>
                <w:sz w:val="24"/>
                <w:szCs w:val="24"/>
              </w:rPr>
              <w:t>～</w:t>
            </w:r>
            <w:r w:rsidRPr="00AB005F">
              <w:rPr>
                <w:rFonts w:asciiTheme="majorBidi" w:eastAsia="仿宋_GB2312" w:hAnsiTheme="majorBidi" w:cstheme="majorBidi"/>
                <w:sz w:val="24"/>
                <w:szCs w:val="24"/>
              </w:rPr>
              <w:t>4</w:t>
            </w:r>
            <w:r w:rsidRPr="00AB005F">
              <w:rPr>
                <w:rFonts w:asciiTheme="majorBidi" w:eastAsia="仿宋_GB2312" w:hAnsiTheme="majorBidi" w:cstheme="majorBidi"/>
                <w:sz w:val="24"/>
                <w:szCs w:val="24"/>
              </w:rPr>
              <w:t>种恶性征象</w:t>
            </w:r>
          </w:p>
        </w:tc>
        <w:tc>
          <w:tcPr>
            <w:tcW w:w="1366" w:type="dxa"/>
            <w:tcBorders>
              <w:top w:val="nil"/>
              <w:left w:val="nil"/>
              <w:bottom w:val="nil"/>
            </w:tcBorders>
            <w:vAlign w:val="center"/>
          </w:tcPr>
          <w:p w14:paraId="27342B6E"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50%~85%</w:t>
            </w:r>
          </w:p>
        </w:tc>
      </w:tr>
      <w:tr w:rsidR="004F1EE1" w:rsidRPr="00AB005F" w14:paraId="510B5D84" w14:textId="77777777" w:rsidTr="00727A1B">
        <w:trPr>
          <w:jc w:val="center"/>
        </w:trPr>
        <w:tc>
          <w:tcPr>
            <w:tcW w:w="915" w:type="dxa"/>
            <w:tcBorders>
              <w:top w:val="nil"/>
              <w:bottom w:val="nil"/>
              <w:right w:val="nil"/>
            </w:tcBorders>
            <w:vAlign w:val="center"/>
          </w:tcPr>
          <w:p w14:paraId="2D492F20" w14:textId="77777777" w:rsidR="004F1EE1" w:rsidRPr="00AB005F" w:rsidRDefault="004F1EE1" w:rsidP="00ED77F8">
            <w:pPr>
              <w:jc w:val="both"/>
              <w:rPr>
                <w:rFonts w:asciiTheme="majorBidi" w:eastAsia="仿宋_GB2312" w:hAnsiTheme="majorBidi" w:cstheme="majorBidi"/>
                <w:b/>
                <w:sz w:val="24"/>
                <w:szCs w:val="24"/>
              </w:rPr>
            </w:pPr>
            <w:r w:rsidRPr="00AB005F">
              <w:rPr>
                <w:rFonts w:asciiTheme="majorBidi" w:eastAsia="仿宋_GB2312" w:hAnsiTheme="majorBidi" w:cstheme="majorBidi"/>
                <w:b/>
                <w:sz w:val="24"/>
                <w:szCs w:val="24"/>
              </w:rPr>
              <w:t>5</w:t>
            </w:r>
          </w:p>
        </w:tc>
        <w:tc>
          <w:tcPr>
            <w:tcW w:w="1281" w:type="dxa"/>
            <w:tcBorders>
              <w:top w:val="nil"/>
              <w:left w:val="nil"/>
              <w:bottom w:val="nil"/>
              <w:right w:val="nil"/>
            </w:tcBorders>
            <w:vAlign w:val="center"/>
          </w:tcPr>
          <w:p w14:paraId="6BA1A0B6"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恶性</w:t>
            </w:r>
          </w:p>
        </w:tc>
        <w:tc>
          <w:tcPr>
            <w:tcW w:w="4394" w:type="dxa"/>
            <w:tcBorders>
              <w:top w:val="nil"/>
              <w:left w:val="nil"/>
              <w:bottom w:val="nil"/>
              <w:right w:val="nil"/>
            </w:tcBorders>
            <w:vAlign w:val="center"/>
          </w:tcPr>
          <w:p w14:paraId="329F47E6"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超过</w:t>
            </w:r>
            <w:r w:rsidRPr="00AB005F">
              <w:rPr>
                <w:rFonts w:asciiTheme="majorBidi" w:eastAsia="仿宋_GB2312" w:hAnsiTheme="majorBidi" w:cstheme="majorBidi"/>
                <w:sz w:val="24"/>
                <w:szCs w:val="24"/>
              </w:rPr>
              <w:t>4</w:t>
            </w:r>
            <w:r w:rsidRPr="00AB005F">
              <w:rPr>
                <w:rFonts w:asciiTheme="majorBidi" w:eastAsia="仿宋_GB2312" w:hAnsiTheme="majorBidi" w:cstheme="majorBidi"/>
                <w:sz w:val="24"/>
                <w:szCs w:val="24"/>
              </w:rPr>
              <w:t>种恶性征象，尤其是有微钙化和微分叶者</w:t>
            </w:r>
          </w:p>
        </w:tc>
        <w:tc>
          <w:tcPr>
            <w:tcW w:w="1366" w:type="dxa"/>
            <w:tcBorders>
              <w:top w:val="nil"/>
              <w:left w:val="nil"/>
              <w:bottom w:val="nil"/>
            </w:tcBorders>
            <w:vAlign w:val="center"/>
          </w:tcPr>
          <w:p w14:paraId="23961E0B"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85%~100%</w:t>
            </w:r>
          </w:p>
        </w:tc>
      </w:tr>
      <w:tr w:rsidR="004F1EE1" w:rsidRPr="00AB005F" w14:paraId="6CCF6181" w14:textId="77777777" w:rsidTr="00727A1B">
        <w:trPr>
          <w:jc w:val="center"/>
        </w:trPr>
        <w:tc>
          <w:tcPr>
            <w:tcW w:w="915" w:type="dxa"/>
            <w:tcBorders>
              <w:top w:val="nil"/>
              <w:bottom w:val="single" w:sz="4" w:space="0" w:color="auto"/>
              <w:right w:val="nil"/>
            </w:tcBorders>
            <w:vAlign w:val="center"/>
          </w:tcPr>
          <w:p w14:paraId="3C0F82C5" w14:textId="77777777" w:rsidR="004F1EE1" w:rsidRPr="00AB005F" w:rsidRDefault="004F1EE1" w:rsidP="00ED77F8">
            <w:pPr>
              <w:jc w:val="both"/>
              <w:rPr>
                <w:rFonts w:asciiTheme="majorBidi" w:eastAsia="仿宋_GB2312" w:hAnsiTheme="majorBidi" w:cstheme="majorBidi"/>
                <w:b/>
                <w:sz w:val="24"/>
                <w:szCs w:val="24"/>
              </w:rPr>
            </w:pPr>
            <w:r w:rsidRPr="00AB005F">
              <w:rPr>
                <w:rFonts w:asciiTheme="majorBidi" w:eastAsia="仿宋_GB2312" w:hAnsiTheme="majorBidi" w:cstheme="majorBidi"/>
                <w:b/>
                <w:sz w:val="24"/>
                <w:szCs w:val="24"/>
              </w:rPr>
              <w:t>6</w:t>
            </w:r>
          </w:p>
        </w:tc>
        <w:tc>
          <w:tcPr>
            <w:tcW w:w="1281" w:type="dxa"/>
            <w:tcBorders>
              <w:top w:val="nil"/>
              <w:left w:val="nil"/>
              <w:bottom w:val="single" w:sz="4" w:space="0" w:color="auto"/>
              <w:right w:val="nil"/>
            </w:tcBorders>
            <w:vAlign w:val="center"/>
          </w:tcPr>
          <w:p w14:paraId="3A189609"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恶性</w:t>
            </w:r>
          </w:p>
        </w:tc>
        <w:tc>
          <w:tcPr>
            <w:tcW w:w="4394" w:type="dxa"/>
            <w:tcBorders>
              <w:top w:val="nil"/>
              <w:left w:val="nil"/>
              <w:bottom w:val="single" w:sz="4" w:space="0" w:color="auto"/>
              <w:right w:val="nil"/>
            </w:tcBorders>
            <w:vAlign w:val="center"/>
          </w:tcPr>
          <w:p w14:paraId="5C40A245"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经病理证实的恶性病变</w:t>
            </w:r>
          </w:p>
        </w:tc>
        <w:tc>
          <w:tcPr>
            <w:tcW w:w="1366" w:type="dxa"/>
            <w:tcBorders>
              <w:top w:val="nil"/>
              <w:left w:val="nil"/>
              <w:bottom w:val="single" w:sz="4" w:space="0" w:color="auto"/>
            </w:tcBorders>
            <w:vAlign w:val="center"/>
          </w:tcPr>
          <w:p w14:paraId="369E2A73" w14:textId="77777777" w:rsidR="004F1EE1" w:rsidRPr="00AB005F" w:rsidRDefault="004F1EE1" w:rsidP="00ED77F8">
            <w:pPr>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无</w:t>
            </w:r>
          </w:p>
        </w:tc>
      </w:tr>
    </w:tbl>
    <w:p w14:paraId="6ADC88FF" w14:textId="77777777" w:rsidR="00727A1B" w:rsidRPr="00AB005F" w:rsidRDefault="00727A1B" w:rsidP="00ED77F8">
      <w:pPr>
        <w:spacing w:beforeLines="50" w:before="120" w:afterLines="50" w:after="120"/>
        <w:jc w:val="both"/>
        <w:rPr>
          <w:rFonts w:asciiTheme="majorBidi" w:eastAsia="仿宋_GB2312" w:hAnsiTheme="majorBidi" w:cstheme="majorBidi"/>
          <w:sz w:val="32"/>
          <w:szCs w:val="32"/>
        </w:rPr>
      </w:pPr>
    </w:p>
    <w:p w14:paraId="298097A6" w14:textId="77777777" w:rsidR="004F1EE1" w:rsidRPr="00AB005F" w:rsidRDefault="00A10890"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2.</w:t>
      </w:r>
      <w:r w:rsidR="004F1EE1" w:rsidRPr="00AB005F">
        <w:rPr>
          <w:rFonts w:asciiTheme="majorBidi" w:eastAsia="仿宋_GB2312" w:hAnsiTheme="majorBidi" w:cstheme="majorBidi"/>
          <w:b/>
          <w:sz w:val="32"/>
          <w:szCs w:val="32"/>
        </w:rPr>
        <w:t>超声引导下细针穿刺活检（</w:t>
      </w:r>
      <w:r w:rsidR="004F1EE1" w:rsidRPr="00AB005F">
        <w:rPr>
          <w:rFonts w:asciiTheme="majorBidi" w:eastAsia="仿宋_GB2312" w:hAnsiTheme="majorBidi" w:cstheme="majorBidi"/>
          <w:b/>
          <w:sz w:val="32"/>
          <w:szCs w:val="32"/>
        </w:rPr>
        <w:t>US-FNAB</w:t>
      </w:r>
      <w:r w:rsidR="004F1EE1" w:rsidRPr="00AB005F">
        <w:rPr>
          <w:rFonts w:asciiTheme="majorBidi" w:eastAsia="仿宋_GB2312" w:hAnsiTheme="majorBidi" w:cstheme="majorBidi"/>
          <w:b/>
          <w:sz w:val="32"/>
          <w:szCs w:val="32"/>
        </w:rPr>
        <w:t>）</w:t>
      </w:r>
    </w:p>
    <w:p w14:paraId="45467C44" w14:textId="77777777" w:rsidR="004F1EE1" w:rsidRPr="00AB005F" w:rsidRDefault="004F1EE1" w:rsidP="00DB284F">
      <w:pPr>
        <w:widowControl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FNAB</w:t>
      </w:r>
      <w:r w:rsidRPr="00AB005F">
        <w:rPr>
          <w:rFonts w:asciiTheme="majorBidi" w:eastAsia="仿宋_GB2312" w:hAnsiTheme="majorBidi" w:cstheme="majorBidi"/>
          <w:sz w:val="32"/>
          <w:szCs w:val="32"/>
        </w:rPr>
        <w:t>利用细针对甲状腺结节进行穿刺，从中获取细胞成分，通过细胞学诊断对目标病灶性质进行判断。</w:t>
      </w:r>
      <w:r w:rsidRPr="00AB005F">
        <w:rPr>
          <w:rFonts w:asciiTheme="majorBidi" w:eastAsia="仿宋_GB2312" w:hAnsiTheme="majorBidi" w:cstheme="majorBidi"/>
          <w:sz w:val="32"/>
          <w:szCs w:val="32"/>
        </w:rPr>
        <w:t>US-FNAB</w:t>
      </w:r>
      <w:r w:rsidRPr="00AB005F">
        <w:rPr>
          <w:rFonts w:asciiTheme="majorBidi" w:eastAsia="仿宋_GB2312" w:hAnsiTheme="majorBidi" w:cstheme="majorBidi"/>
          <w:sz w:val="32"/>
          <w:szCs w:val="32"/>
        </w:rPr>
        <w:t>可提高取材</w:t>
      </w:r>
      <w:r w:rsidRPr="00AB005F">
        <w:rPr>
          <w:rFonts w:asciiTheme="majorBidi" w:eastAsia="仿宋_GB2312" w:hAnsiTheme="majorBidi" w:cstheme="majorBidi"/>
          <w:sz w:val="32"/>
          <w:szCs w:val="32"/>
        </w:rPr>
        <w:lastRenderedPageBreak/>
        <w:t>成功率和诊断准确率，同时有利于穿刺过程中对重要组织结构的保护及判断穿刺后有无血肿，推荐作为进一步确定甲状腺结节良恶性的诊断方法。</w:t>
      </w:r>
    </w:p>
    <w:p w14:paraId="3C1A290D" w14:textId="77777777" w:rsidR="004F1EE1" w:rsidRPr="00AB005F" w:rsidRDefault="004F1EE1"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FNAB</w:t>
      </w:r>
      <w:r w:rsidRPr="00AB005F">
        <w:rPr>
          <w:rFonts w:asciiTheme="majorBidi" w:eastAsia="仿宋_GB2312" w:hAnsiTheme="majorBidi" w:cstheme="majorBidi"/>
          <w:sz w:val="32"/>
          <w:szCs w:val="32"/>
        </w:rPr>
        <w:t>可分为细针抽吸活检和无负压细针活检，临床工作中可酌情选择或联合使用。为提高</w:t>
      </w:r>
      <w:r w:rsidRPr="00AB005F">
        <w:rPr>
          <w:rFonts w:asciiTheme="majorBidi" w:eastAsia="仿宋_GB2312" w:hAnsiTheme="majorBidi" w:cstheme="majorBidi"/>
          <w:sz w:val="32"/>
          <w:szCs w:val="32"/>
        </w:rPr>
        <w:t>FNAB</w:t>
      </w:r>
      <w:r w:rsidRPr="00AB005F">
        <w:rPr>
          <w:rFonts w:asciiTheme="majorBidi" w:eastAsia="仿宋_GB2312" w:hAnsiTheme="majorBidi" w:cstheme="majorBidi"/>
          <w:sz w:val="32"/>
          <w:szCs w:val="32"/>
        </w:rPr>
        <w:t>的准确性，可采取下列方法：在同一结节的多个部位重复穿刺取材；在超声提示可疑征象的部分取材；在囊实性结节的实性部位取材，同时可进行囊液细胞学检查。</w:t>
      </w:r>
    </w:p>
    <w:p w14:paraId="52A5A439" w14:textId="3FD9C732" w:rsidR="004F1EE1" w:rsidRPr="00AB005F" w:rsidRDefault="009437DB"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1</w:t>
      </w:r>
      <w:r w:rsidRPr="00AB005F">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甲状腺结节</w:t>
      </w:r>
      <w:r w:rsidR="004F1EE1" w:rsidRPr="00AB005F">
        <w:rPr>
          <w:rFonts w:asciiTheme="majorBidi" w:eastAsia="仿宋_GB2312" w:hAnsiTheme="majorBidi" w:cstheme="majorBidi"/>
          <w:sz w:val="32"/>
          <w:szCs w:val="32"/>
        </w:rPr>
        <w:t>US-FNAB</w:t>
      </w:r>
      <w:r w:rsidR="004F1EE1" w:rsidRPr="00AB005F">
        <w:rPr>
          <w:rFonts w:asciiTheme="majorBidi" w:eastAsia="仿宋_GB2312" w:hAnsiTheme="majorBidi" w:cstheme="majorBidi"/>
          <w:sz w:val="32"/>
          <w:szCs w:val="32"/>
        </w:rPr>
        <w:t>的</w:t>
      </w:r>
      <w:r w:rsidR="000144F7">
        <w:rPr>
          <w:rFonts w:asciiTheme="majorBidi" w:eastAsia="仿宋_GB2312" w:hAnsiTheme="majorBidi" w:cstheme="majorBidi"/>
          <w:sz w:val="32"/>
          <w:szCs w:val="32"/>
        </w:rPr>
        <w:t>适应证</w:t>
      </w:r>
      <w:r w:rsidR="004F1EE1" w:rsidRPr="00AB005F">
        <w:rPr>
          <w:rFonts w:asciiTheme="majorBidi" w:eastAsia="仿宋_GB2312" w:hAnsiTheme="majorBidi" w:cstheme="majorBidi"/>
          <w:sz w:val="32"/>
          <w:szCs w:val="32"/>
        </w:rPr>
        <w:t>：直径</w:t>
      </w:r>
      <w:r w:rsidR="004F1EE1" w:rsidRPr="00AB005F">
        <w:rPr>
          <w:rFonts w:asciiTheme="majorBidi" w:eastAsia="仿宋_GB2312" w:hAnsiTheme="majorBidi" w:cstheme="majorBidi"/>
          <w:sz w:val="32"/>
          <w:szCs w:val="32"/>
        </w:rPr>
        <w:t>&gt;1cm</w:t>
      </w:r>
      <w:r w:rsidR="004F1EE1" w:rsidRPr="00AB005F">
        <w:rPr>
          <w:rFonts w:asciiTheme="majorBidi" w:eastAsia="仿宋_GB2312" w:hAnsiTheme="majorBidi" w:cstheme="majorBidi"/>
          <w:sz w:val="32"/>
          <w:szCs w:val="32"/>
        </w:rPr>
        <w:t>的甲状腺结节，</w:t>
      </w:r>
      <w:r w:rsidR="004F1EE1" w:rsidRPr="00AB005F">
        <w:rPr>
          <w:rFonts w:asciiTheme="majorBidi" w:eastAsia="仿宋_GB2312" w:hAnsiTheme="majorBidi" w:cstheme="majorBidi"/>
          <w:sz w:val="32"/>
          <w:szCs w:val="32"/>
        </w:rPr>
        <w:t>US</w:t>
      </w:r>
      <w:r w:rsidR="004F1EE1" w:rsidRPr="00AB005F">
        <w:rPr>
          <w:rFonts w:asciiTheme="majorBidi" w:eastAsia="仿宋_GB2312" w:hAnsiTheme="majorBidi" w:cstheme="majorBidi"/>
          <w:sz w:val="32"/>
          <w:szCs w:val="32"/>
        </w:rPr>
        <w:t>有恶性征象者，推荐进行</w:t>
      </w:r>
      <w:r w:rsidR="004F1EE1" w:rsidRPr="00AB005F">
        <w:rPr>
          <w:rFonts w:asciiTheme="majorBidi" w:eastAsia="仿宋_GB2312" w:hAnsiTheme="majorBidi" w:cstheme="majorBidi"/>
          <w:sz w:val="32"/>
          <w:szCs w:val="32"/>
        </w:rPr>
        <w:t>US-FNAB</w:t>
      </w:r>
      <w:r w:rsidR="004F1EE1" w:rsidRPr="00AB005F">
        <w:rPr>
          <w:rFonts w:asciiTheme="majorBidi" w:eastAsia="仿宋_GB2312" w:hAnsiTheme="majorBidi" w:cstheme="majorBidi"/>
          <w:sz w:val="32"/>
          <w:szCs w:val="32"/>
        </w:rPr>
        <w:t>；直径</w:t>
      </w:r>
      <w:r w:rsidR="004F1EE1" w:rsidRPr="00AB005F">
        <w:rPr>
          <w:rFonts w:asciiTheme="majorBidi" w:eastAsia="仿宋_GB2312" w:hAnsiTheme="majorBidi" w:cstheme="majorBidi"/>
          <w:sz w:val="32"/>
          <w:szCs w:val="32"/>
        </w:rPr>
        <w:t>≤1cm</w:t>
      </w:r>
      <w:r w:rsidR="004F1EE1" w:rsidRPr="00AB005F">
        <w:rPr>
          <w:rFonts w:asciiTheme="majorBidi" w:eastAsia="仿宋_GB2312" w:hAnsiTheme="majorBidi" w:cstheme="majorBidi"/>
          <w:sz w:val="32"/>
          <w:szCs w:val="32"/>
        </w:rPr>
        <w:t>的甲状腺结节，不推荐常规行穿刺活检，但若存在以下情况之一，可考虑超声引导下</w:t>
      </w:r>
      <w:r w:rsidR="004F1EE1" w:rsidRPr="00AB005F">
        <w:rPr>
          <w:rFonts w:asciiTheme="majorBidi" w:eastAsia="仿宋_GB2312" w:hAnsiTheme="majorBidi" w:cstheme="majorBidi"/>
          <w:sz w:val="32"/>
          <w:szCs w:val="32"/>
        </w:rPr>
        <w:t>FNAB</w:t>
      </w:r>
      <w:r w:rsidR="004F1EE1" w:rsidRPr="00AB005F">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US</w:t>
      </w:r>
      <w:r w:rsidR="004F1EE1" w:rsidRPr="00AB005F">
        <w:rPr>
          <w:rFonts w:asciiTheme="majorBidi" w:eastAsia="仿宋_GB2312" w:hAnsiTheme="majorBidi" w:cstheme="majorBidi"/>
          <w:sz w:val="32"/>
          <w:szCs w:val="32"/>
        </w:rPr>
        <w:t>提示甲状腺结节有恶性征象；伴</w:t>
      </w:r>
      <w:r w:rsidR="004F1EE1" w:rsidRPr="00AB005F">
        <w:rPr>
          <w:rFonts w:asciiTheme="majorBidi" w:eastAsia="仿宋_GB2312" w:hAnsiTheme="majorBidi" w:cstheme="majorBidi"/>
          <w:sz w:val="32"/>
          <w:szCs w:val="32"/>
        </w:rPr>
        <w:t>US</w:t>
      </w:r>
      <w:r w:rsidR="004F1EE1" w:rsidRPr="00AB005F">
        <w:rPr>
          <w:rFonts w:asciiTheme="majorBidi" w:eastAsia="仿宋_GB2312" w:hAnsiTheme="majorBidi" w:cstheme="majorBidi"/>
          <w:sz w:val="32"/>
          <w:szCs w:val="32"/>
        </w:rPr>
        <w:t>所见颈部淋巴结异常；童年期有颈部放射线照射史或辐射污染接触史；有甲状腺癌家族史或甲状腺癌综合征病史；</w:t>
      </w:r>
      <w:r w:rsidR="004F1EE1" w:rsidRPr="0038232A">
        <w:rPr>
          <w:rFonts w:asciiTheme="majorBidi" w:eastAsia="仿宋_GB2312" w:hAnsiTheme="majorBidi" w:cstheme="majorBidi"/>
          <w:sz w:val="32"/>
          <w:szCs w:val="32"/>
          <w:vertAlign w:val="superscript"/>
        </w:rPr>
        <w:t>18</w:t>
      </w:r>
      <w:r w:rsidR="004F1EE1" w:rsidRPr="00AB005F">
        <w:rPr>
          <w:rFonts w:asciiTheme="majorBidi" w:eastAsia="仿宋_GB2312" w:hAnsiTheme="majorBidi" w:cstheme="majorBidi"/>
          <w:sz w:val="32"/>
          <w:szCs w:val="32"/>
        </w:rPr>
        <w:t>F-FDG</w:t>
      </w:r>
      <w:r w:rsidR="004F1EE1" w:rsidRPr="00AB005F">
        <w:rPr>
          <w:rFonts w:asciiTheme="majorBidi" w:eastAsia="仿宋_GB2312" w:hAnsiTheme="majorBidi" w:cstheme="majorBidi"/>
          <w:sz w:val="32"/>
          <w:szCs w:val="32"/>
        </w:rPr>
        <w:t>显</w:t>
      </w:r>
      <w:r w:rsidR="006538D7" w:rsidRPr="00AB005F">
        <w:rPr>
          <w:rFonts w:asciiTheme="majorBidi" w:eastAsia="仿宋_GB2312" w:hAnsiTheme="majorBidi" w:cstheme="majorBidi"/>
          <w:sz w:val="32"/>
          <w:szCs w:val="32"/>
        </w:rPr>
        <w:t>像</w:t>
      </w:r>
      <w:r w:rsidR="004F1EE1" w:rsidRPr="00AB005F">
        <w:rPr>
          <w:rFonts w:asciiTheme="majorBidi" w:eastAsia="仿宋_GB2312" w:hAnsiTheme="majorBidi" w:cstheme="majorBidi"/>
          <w:sz w:val="32"/>
          <w:szCs w:val="32"/>
        </w:rPr>
        <w:t>阳性；伴血清降钙素水平异常升高。</w:t>
      </w:r>
    </w:p>
    <w:p w14:paraId="379A0A01" w14:textId="5A3825B9" w:rsidR="004F1EE1" w:rsidRPr="00AB005F" w:rsidRDefault="009437DB"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2</w:t>
      </w:r>
      <w:r w:rsidRPr="00AB005F">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US-FNAB</w:t>
      </w:r>
      <w:r w:rsidR="004F1EE1" w:rsidRPr="00AB005F">
        <w:rPr>
          <w:rFonts w:asciiTheme="majorBidi" w:eastAsia="仿宋_GB2312" w:hAnsiTheme="majorBidi" w:cstheme="majorBidi"/>
          <w:sz w:val="32"/>
          <w:szCs w:val="32"/>
        </w:rPr>
        <w:t>的排除指征：经甲状腺核素显像证实为有自主摄取功能的热结节；超声检查提示为纯囊性的结节。</w:t>
      </w:r>
    </w:p>
    <w:p w14:paraId="2B7EA666" w14:textId="77777777" w:rsidR="004F1EE1" w:rsidRPr="00AB005F" w:rsidRDefault="009437DB"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3</w:t>
      </w:r>
      <w:r w:rsidRPr="00AB005F">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甲状腺结节</w:t>
      </w:r>
      <w:r w:rsidR="004F1EE1" w:rsidRPr="00AB005F">
        <w:rPr>
          <w:rFonts w:asciiTheme="majorBidi" w:eastAsia="仿宋_GB2312" w:hAnsiTheme="majorBidi" w:cstheme="majorBidi"/>
          <w:sz w:val="32"/>
          <w:szCs w:val="32"/>
        </w:rPr>
        <w:t>US-FNAB</w:t>
      </w:r>
      <w:r w:rsidR="004F1EE1" w:rsidRPr="00AB005F">
        <w:rPr>
          <w:rFonts w:asciiTheme="majorBidi" w:eastAsia="仿宋_GB2312" w:hAnsiTheme="majorBidi" w:cstheme="majorBidi"/>
          <w:sz w:val="32"/>
          <w:szCs w:val="32"/>
        </w:rPr>
        <w:t>的禁忌证</w:t>
      </w:r>
      <w:r w:rsidRPr="00AB005F">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具有出血倾向，出、凝血时间显著延长，凝血酶原活动度明显减低；穿刺针途径可能损伤邻近重要器官；长期服用抗凝药；频繁咳嗽、吞咽等难以配合者；拒绝有创检查者；穿刺部位感染，须处理后方可穿刺；女性行经期为相对禁忌证。</w:t>
      </w:r>
    </w:p>
    <w:p w14:paraId="34C26F52" w14:textId="77777777" w:rsidR="004F1EE1" w:rsidRPr="00AB005F" w:rsidRDefault="00A10890"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lastRenderedPageBreak/>
        <w:t>3.</w:t>
      </w:r>
      <w:r w:rsidR="004F1EE1" w:rsidRPr="00AB005F">
        <w:rPr>
          <w:rFonts w:asciiTheme="majorBidi" w:eastAsia="仿宋_GB2312" w:hAnsiTheme="majorBidi" w:cstheme="majorBidi"/>
          <w:b/>
          <w:sz w:val="32"/>
          <w:szCs w:val="32"/>
        </w:rPr>
        <w:t>随访中的超声检查</w:t>
      </w:r>
    </w:p>
    <w:p w14:paraId="22357595" w14:textId="2DF65C15" w:rsidR="004F1EE1" w:rsidRPr="00AB005F" w:rsidRDefault="004F1EE1"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对于未行手术治疗的患者超声随访中应注意原结节体积是否增大或出现前述恶性征象。结节体积增大指结节体积增大</w:t>
      </w:r>
      <w:r w:rsidRPr="00AB005F">
        <w:rPr>
          <w:rFonts w:asciiTheme="majorBidi" w:eastAsia="仿宋_GB2312" w:hAnsiTheme="majorBidi" w:cstheme="majorBidi"/>
          <w:sz w:val="32"/>
          <w:szCs w:val="32"/>
        </w:rPr>
        <w:t>50%</w:t>
      </w:r>
      <w:r w:rsidRPr="00AB005F">
        <w:rPr>
          <w:rFonts w:asciiTheme="majorBidi" w:eastAsia="仿宋_GB2312" w:hAnsiTheme="majorBidi" w:cstheme="majorBidi"/>
          <w:sz w:val="32"/>
          <w:szCs w:val="32"/>
        </w:rPr>
        <w:t>以上或至少有</w:t>
      </w:r>
      <w:r w:rsidRPr="00AB005F">
        <w:rPr>
          <w:rFonts w:asciiTheme="majorBidi" w:eastAsia="仿宋_GB2312" w:hAnsiTheme="majorBidi" w:cstheme="majorBidi"/>
          <w:sz w:val="32"/>
          <w:szCs w:val="32"/>
        </w:rPr>
        <w:t>2</w:t>
      </w:r>
      <w:r w:rsidRPr="00AB005F">
        <w:rPr>
          <w:rFonts w:asciiTheme="majorBidi" w:eastAsia="仿宋_GB2312" w:hAnsiTheme="majorBidi" w:cstheme="majorBidi"/>
          <w:sz w:val="32"/>
          <w:szCs w:val="32"/>
        </w:rPr>
        <w:t>条径线增加超过</w:t>
      </w:r>
      <w:r w:rsidRPr="00AB005F">
        <w:rPr>
          <w:rFonts w:asciiTheme="majorBidi" w:eastAsia="仿宋_GB2312" w:hAnsiTheme="majorBidi" w:cstheme="majorBidi"/>
          <w:sz w:val="32"/>
          <w:szCs w:val="32"/>
        </w:rPr>
        <w:t>20%</w:t>
      </w:r>
      <w:r w:rsidRPr="00AB005F">
        <w:rPr>
          <w:rFonts w:asciiTheme="majorBidi" w:eastAsia="仿宋_GB2312" w:hAnsiTheme="majorBidi" w:cstheme="majorBidi"/>
          <w:sz w:val="32"/>
          <w:szCs w:val="32"/>
        </w:rPr>
        <w:t>（且超过</w:t>
      </w:r>
      <w:r w:rsidRPr="00AB005F">
        <w:rPr>
          <w:rFonts w:asciiTheme="majorBidi" w:eastAsia="仿宋_GB2312" w:hAnsiTheme="majorBidi" w:cstheme="majorBidi"/>
          <w:sz w:val="32"/>
          <w:szCs w:val="32"/>
        </w:rPr>
        <w:t>2mm</w:t>
      </w:r>
      <w:r w:rsidRPr="00AB005F">
        <w:rPr>
          <w:rFonts w:asciiTheme="majorBidi" w:eastAsia="仿宋_GB2312" w:hAnsiTheme="majorBidi" w:cstheme="majorBidi"/>
          <w:sz w:val="32"/>
          <w:szCs w:val="32"/>
        </w:rPr>
        <w:t>），此时有</w:t>
      </w:r>
      <w:r w:rsidRPr="00AB005F">
        <w:rPr>
          <w:rFonts w:asciiTheme="majorBidi" w:eastAsia="仿宋_GB2312" w:hAnsiTheme="majorBidi" w:cstheme="majorBidi"/>
          <w:sz w:val="32"/>
          <w:szCs w:val="32"/>
        </w:rPr>
        <w:t>FNAB</w:t>
      </w:r>
      <w:r w:rsidRPr="00AB005F">
        <w:rPr>
          <w:rFonts w:asciiTheme="majorBidi" w:eastAsia="仿宋_GB2312" w:hAnsiTheme="majorBidi" w:cstheme="majorBidi"/>
          <w:sz w:val="32"/>
          <w:szCs w:val="32"/>
        </w:rPr>
        <w:t>的适应证；对于囊实性结节，应根据实性部分的生长情况决定是否进行</w:t>
      </w:r>
      <w:r w:rsidRPr="00AB005F">
        <w:rPr>
          <w:rFonts w:asciiTheme="majorBidi" w:eastAsia="仿宋_GB2312" w:hAnsiTheme="majorBidi" w:cstheme="majorBidi"/>
          <w:sz w:val="32"/>
          <w:szCs w:val="32"/>
        </w:rPr>
        <w:t>FNAB</w:t>
      </w:r>
      <w:r w:rsidRPr="00AB005F">
        <w:rPr>
          <w:rFonts w:asciiTheme="majorBidi" w:eastAsia="仿宋_GB2312" w:hAnsiTheme="majorBidi" w:cstheme="majorBidi"/>
          <w:sz w:val="32"/>
          <w:szCs w:val="32"/>
        </w:rPr>
        <w:t>。</w:t>
      </w:r>
    </w:p>
    <w:p w14:paraId="77EC91F8" w14:textId="6BF1CE76" w:rsidR="002633AB" w:rsidRPr="00AB005F" w:rsidRDefault="004F1EE1"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对于甲状腺术后患者随访中应注意扫查术床区是否存在实性占位及颈部淋巴结是否有恶性表现。超声对术床良性病变和复发病灶鉴别困难，对颈部淋巴结的评价同术前。术后可疑颈部淋巴结的穿刺指证：对于最小径</w:t>
      </w:r>
      <w:r w:rsidR="00A30D62">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8mm</w:t>
      </w:r>
      <w:r w:rsidRPr="00AB005F">
        <w:rPr>
          <w:rFonts w:asciiTheme="majorBidi" w:eastAsia="仿宋_GB2312" w:hAnsiTheme="majorBidi" w:cstheme="majorBidi"/>
          <w:sz w:val="32"/>
          <w:szCs w:val="32"/>
        </w:rPr>
        <w:t>且超声提示异常的淋巴结应行细针穿刺物洗脱液检查（</w:t>
      </w:r>
      <w:r w:rsidRPr="00AB005F">
        <w:rPr>
          <w:rFonts w:asciiTheme="majorBidi" w:eastAsia="仿宋_GB2312" w:hAnsiTheme="majorBidi" w:cstheme="majorBidi"/>
          <w:sz w:val="32"/>
          <w:szCs w:val="32"/>
        </w:rPr>
        <w:t>FNA-Tg</w:t>
      </w:r>
      <w:r w:rsidRPr="00AB005F">
        <w:rPr>
          <w:rFonts w:asciiTheme="majorBidi" w:eastAsia="仿宋_GB2312" w:hAnsiTheme="majorBidi" w:cstheme="majorBidi"/>
          <w:sz w:val="32"/>
          <w:szCs w:val="32"/>
        </w:rPr>
        <w:t>）；对于</w:t>
      </w:r>
      <w:r w:rsidR="00A30D62">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8 mm</w:t>
      </w:r>
      <w:r w:rsidRPr="00AB005F">
        <w:rPr>
          <w:rFonts w:asciiTheme="majorBidi" w:eastAsia="仿宋_GB2312" w:hAnsiTheme="majorBidi" w:cstheme="majorBidi"/>
          <w:sz w:val="32"/>
          <w:szCs w:val="32"/>
        </w:rPr>
        <w:t>的淋巴结在没有增长或威胁到周围重要结构时可以不进行</w:t>
      </w:r>
      <w:r w:rsidRPr="00AB005F">
        <w:rPr>
          <w:rFonts w:asciiTheme="majorBidi" w:eastAsia="仿宋_GB2312" w:hAnsiTheme="majorBidi" w:cstheme="majorBidi"/>
          <w:sz w:val="32"/>
          <w:szCs w:val="32"/>
        </w:rPr>
        <w:t>FNA</w:t>
      </w:r>
      <w:r w:rsidRPr="00AB005F">
        <w:rPr>
          <w:rFonts w:asciiTheme="majorBidi" w:eastAsia="仿宋_GB2312" w:hAnsiTheme="majorBidi" w:cstheme="majorBidi"/>
          <w:sz w:val="32"/>
          <w:szCs w:val="32"/>
        </w:rPr>
        <w:t>或其他干预。</w:t>
      </w:r>
    </w:p>
    <w:p w14:paraId="49A8C3D0" w14:textId="77777777" w:rsidR="004F1EE1" w:rsidRPr="00AB005F" w:rsidRDefault="00A10890" w:rsidP="00FC5CC9">
      <w:pPr>
        <w:spacing w:line="600" w:lineRule="exact"/>
        <w:ind w:firstLineChars="200" w:firstLine="643"/>
        <w:jc w:val="both"/>
        <w:rPr>
          <w:rFonts w:asciiTheme="majorBidi" w:eastAsia="楷体_GB2312" w:hAnsiTheme="majorBidi" w:cstheme="majorBidi"/>
          <w:sz w:val="32"/>
          <w:szCs w:val="32"/>
        </w:rPr>
      </w:pPr>
      <w:r w:rsidRPr="00AB005F">
        <w:rPr>
          <w:rFonts w:asciiTheme="majorBidi" w:eastAsia="楷体_GB2312" w:hAnsiTheme="majorBidi" w:cstheme="majorBidi"/>
          <w:b/>
          <w:sz w:val="32"/>
          <w:szCs w:val="32"/>
        </w:rPr>
        <w:t>（五）</w:t>
      </w:r>
      <w:r w:rsidR="009437DB" w:rsidRPr="00AB005F">
        <w:rPr>
          <w:rFonts w:asciiTheme="majorBidi" w:eastAsia="楷体_GB2312" w:hAnsiTheme="majorBidi" w:cstheme="majorBidi"/>
          <w:b/>
          <w:sz w:val="32"/>
          <w:szCs w:val="32"/>
        </w:rPr>
        <w:t>影像学检查</w:t>
      </w:r>
    </w:p>
    <w:p w14:paraId="6A6CF1FB" w14:textId="77777777" w:rsidR="00C54DAD" w:rsidRPr="00AB005F" w:rsidRDefault="003C258A" w:rsidP="00FC5CC9">
      <w:pPr>
        <w:spacing w:line="600" w:lineRule="exact"/>
        <w:ind w:firstLineChars="200" w:firstLine="643"/>
        <w:jc w:val="both"/>
        <w:rPr>
          <w:rFonts w:asciiTheme="majorBidi" w:eastAsia="仿宋_GB2312" w:hAnsiTheme="majorBidi" w:cstheme="majorBidi"/>
          <w:sz w:val="32"/>
          <w:szCs w:val="32"/>
        </w:rPr>
      </w:pPr>
      <w:r w:rsidRPr="00AB005F">
        <w:rPr>
          <w:rFonts w:asciiTheme="majorBidi" w:eastAsia="仿宋_GB2312" w:hAnsiTheme="majorBidi" w:cstheme="majorBidi"/>
          <w:b/>
          <w:sz w:val="32"/>
          <w:szCs w:val="32"/>
        </w:rPr>
        <w:t>1.</w:t>
      </w:r>
      <w:r w:rsidR="004F1EE1" w:rsidRPr="00AB005F">
        <w:rPr>
          <w:rFonts w:asciiTheme="majorBidi" w:eastAsia="仿宋_GB2312" w:hAnsiTheme="majorBidi" w:cstheme="majorBidi"/>
          <w:b/>
          <w:sz w:val="32"/>
          <w:szCs w:val="32"/>
        </w:rPr>
        <w:t>电子计算机断层</w:t>
      </w:r>
      <w:r w:rsidR="004F1EE1" w:rsidRPr="00AB005F">
        <w:rPr>
          <w:rFonts w:asciiTheme="majorBidi" w:eastAsia="仿宋_GB2312" w:hAnsiTheme="majorBidi" w:cstheme="majorBidi" w:hint="eastAsia"/>
          <w:b/>
          <w:sz w:val="32"/>
          <w:szCs w:val="32"/>
        </w:rPr>
        <w:t>成像</w:t>
      </w:r>
      <w:r w:rsidR="004F1EE1" w:rsidRPr="00AB005F">
        <w:rPr>
          <w:rFonts w:asciiTheme="majorBidi" w:eastAsia="仿宋_GB2312" w:hAnsiTheme="majorBidi" w:cstheme="majorBidi"/>
          <w:b/>
          <w:sz w:val="32"/>
          <w:szCs w:val="32"/>
        </w:rPr>
        <w:t>（</w:t>
      </w:r>
      <w:r w:rsidR="004F1EE1" w:rsidRPr="00AB005F">
        <w:rPr>
          <w:rFonts w:asciiTheme="majorBidi" w:eastAsia="仿宋_GB2312" w:hAnsiTheme="majorBidi" w:cstheme="majorBidi"/>
          <w:b/>
          <w:sz w:val="32"/>
          <w:szCs w:val="32"/>
        </w:rPr>
        <w:t>CT</w:t>
      </w:r>
      <w:r w:rsidR="004F1EE1" w:rsidRPr="00AB005F">
        <w:rPr>
          <w:rFonts w:asciiTheme="majorBidi" w:eastAsia="仿宋_GB2312" w:hAnsiTheme="majorBidi" w:cstheme="majorBidi"/>
          <w:b/>
          <w:sz w:val="32"/>
          <w:szCs w:val="32"/>
        </w:rPr>
        <w:t>）</w:t>
      </w:r>
    </w:p>
    <w:p w14:paraId="708C07D7" w14:textId="6B5C21B0" w:rsidR="004F1EE1" w:rsidRPr="00AB005F" w:rsidRDefault="004F1EE1"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正常甲状腺含碘量高，与周围组织密度明显不同，</w:t>
      </w:r>
      <w:r w:rsidRPr="00AB005F">
        <w:rPr>
          <w:rFonts w:asciiTheme="majorBidi" w:eastAsia="仿宋_GB2312" w:hAnsiTheme="majorBidi" w:cstheme="majorBidi"/>
          <w:sz w:val="32"/>
          <w:szCs w:val="32"/>
        </w:rPr>
        <w:t>CT</w:t>
      </w:r>
      <w:r w:rsidRPr="00AB005F">
        <w:rPr>
          <w:rFonts w:asciiTheme="majorBidi" w:eastAsia="仿宋_GB2312" w:hAnsiTheme="majorBidi" w:cstheme="majorBidi"/>
          <w:sz w:val="32"/>
          <w:szCs w:val="32"/>
        </w:rPr>
        <w:t>平扫即可清楚显示甲状腺，注射</w:t>
      </w:r>
      <w:r w:rsidR="00B61A5D">
        <w:rPr>
          <w:rFonts w:asciiTheme="majorBidi" w:eastAsia="仿宋_GB2312" w:hAnsiTheme="majorBidi" w:cstheme="majorBidi"/>
          <w:sz w:val="32"/>
          <w:szCs w:val="32"/>
        </w:rPr>
        <w:t>对比剂</w:t>
      </w:r>
      <w:r w:rsidRPr="00AB005F">
        <w:rPr>
          <w:rFonts w:asciiTheme="majorBidi" w:eastAsia="仿宋_GB2312" w:hAnsiTheme="majorBidi" w:cstheme="majorBidi"/>
          <w:sz w:val="32"/>
          <w:szCs w:val="32"/>
        </w:rPr>
        <w:t>后，对比度更加良好。</w:t>
      </w:r>
      <w:r w:rsidRPr="00AB005F">
        <w:rPr>
          <w:rFonts w:asciiTheme="majorBidi" w:eastAsia="仿宋_GB2312" w:hAnsiTheme="majorBidi" w:cstheme="majorBidi"/>
          <w:sz w:val="32"/>
          <w:szCs w:val="32"/>
        </w:rPr>
        <w:t>CT</w:t>
      </w:r>
      <w:r w:rsidRPr="00AB005F">
        <w:rPr>
          <w:rFonts w:asciiTheme="majorBidi" w:eastAsia="仿宋_GB2312" w:hAnsiTheme="majorBidi" w:cstheme="majorBidi"/>
          <w:sz w:val="32"/>
          <w:szCs w:val="32"/>
        </w:rPr>
        <w:t>扫描对评价甲状腺肿瘤的范围、与周围重要结构如气管、食管、颈动脉的关系及有无淋巴结转移有重要价值。由于甲状腺病变可</w:t>
      </w:r>
      <w:r w:rsidR="00B61A5D">
        <w:rPr>
          <w:rFonts w:asciiTheme="majorBidi" w:eastAsia="仿宋_GB2312" w:hAnsiTheme="majorBidi" w:cstheme="majorBidi" w:hint="eastAsia"/>
          <w:sz w:val="32"/>
          <w:szCs w:val="32"/>
        </w:rPr>
        <w:t>侵</w:t>
      </w:r>
      <w:r w:rsidRPr="00AB005F">
        <w:rPr>
          <w:rFonts w:asciiTheme="majorBidi" w:eastAsia="仿宋_GB2312" w:hAnsiTheme="majorBidi" w:cstheme="majorBidi"/>
          <w:sz w:val="32"/>
          <w:szCs w:val="32"/>
        </w:rPr>
        <w:t>入上纵隔或出现纵隔淋巴结肿大，故扫描范围应常规包括上纵隔。</w:t>
      </w:r>
      <w:r w:rsidRPr="00AB005F">
        <w:rPr>
          <w:rFonts w:asciiTheme="majorBidi" w:eastAsia="仿宋_GB2312" w:hAnsiTheme="majorBidi" w:cstheme="majorBidi"/>
          <w:sz w:val="32"/>
          <w:szCs w:val="32"/>
        </w:rPr>
        <w:t>CT</w:t>
      </w:r>
      <w:r w:rsidRPr="00AB005F">
        <w:rPr>
          <w:rFonts w:asciiTheme="majorBidi" w:eastAsia="仿宋_GB2312" w:hAnsiTheme="majorBidi" w:cstheme="majorBidi"/>
          <w:sz w:val="32"/>
          <w:szCs w:val="32"/>
        </w:rPr>
        <w:t>对中央组淋巴结、上纵隔组淋巴结和咽后组淋巴结观察具有优势，并可对胸骨后甲状腺病变、较大病变及其与周围结构的关系进行观察，</w:t>
      </w:r>
      <w:r w:rsidRPr="00AB005F">
        <w:rPr>
          <w:rFonts w:asciiTheme="majorBidi" w:eastAsia="仿宋_GB2312" w:hAnsiTheme="majorBidi" w:cstheme="majorBidi"/>
          <w:sz w:val="32"/>
          <w:szCs w:val="32"/>
        </w:rPr>
        <w:lastRenderedPageBreak/>
        <w:t>可清晰显示各种形态大小的钙化灶，但对于最大径</w:t>
      </w:r>
      <w:r w:rsidRPr="00AB005F">
        <w:rPr>
          <w:rFonts w:asciiTheme="majorBidi" w:eastAsia="仿宋_GB2312" w:hAnsiTheme="majorBidi" w:cstheme="majorBidi"/>
          <w:sz w:val="32"/>
          <w:szCs w:val="32"/>
        </w:rPr>
        <w:t>≤5 mm</w:t>
      </w:r>
      <w:r w:rsidRPr="00AB005F">
        <w:rPr>
          <w:rFonts w:asciiTheme="majorBidi" w:eastAsia="仿宋_GB2312" w:hAnsiTheme="majorBidi" w:cstheme="majorBidi"/>
          <w:sz w:val="32"/>
          <w:szCs w:val="32"/>
        </w:rPr>
        <w:t>结节及弥漫性病变合并结节的患者观察欠佳。对于甲状腺再次手术的病例，了解残留甲状腺、评估病变与周围组织的关系及评价甲状腺局部及颈部的复发很有帮助。如无碘</w:t>
      </w:r>
      <w:r w:rsidR="00B61A5D">
        <w:rPr>
          <w:rFonts w:asciiTheme="majorBidi" w:eastAsia="仿宋_GB2312" w:hAnsiTheme="majorBidi" w:cstheme="majorBidi"/>
          <w:sz w:val="32"/>
          <w:szCs w:val="32"/>
        </w:rPr>
        <w:t>对比剂</w:t>
      </w:r>
      <w:r w:rsidRPr="00AB005F">
        <w:rPr>
          <w:rFonts w:asciiTheme="majorBidi" w:eastAsia="仿宋_GB2312" w:hAnsiTheme="majorBidi" w:cstheme="majorBidi"/>
          <w:sz w:val="32"/>
          <w:szCs w:val="32"/>
        </w:rPr>
        <w:t>使用禁忌证，对于甲状腺病变应常规行增强扫描。薄层图像可以显示较小的病灶和清晰显示病变与周围组织、器官的关系。</w:t>
      </w:r>
    </w:p>
    <w:p w14:paraId="4715C541" w14:textId="3B9B8A8F" w:rsidR="00C54DAD" w:rsidRPr="00AB005F" w:rsidRDefault="003C258A" w:rsidP="00FC5CC9">
      <w:pPr>
        <w:spacing w:line="600" w:lineRule="exact"/>
        <w:ind w:firstLineChars="200" w:firstLine="643"/>
        <w:jc w:val="both"/>
        <w:rPr>
          <w:rFonts w:asciiTheme="majorBidi" w:eastAsia="仿宋_GB2312" w:hAnsiTheme="majorBidi" w:cstheme="majorBidi"/>
          <w:sz w:val="32"/>
          <w:szCs w:val="32"/>
        </w:rPr>
      </w:pPr>
      <w:r w:rsidRPr="00AB005F">
        <w:rPr>
          <w:rFonts w:asciiTheme="majorBidi" w:eastAsia="仿宋_GB2312" w:hAnsiTheme="majorBidi" w:cstheme="majorBidi"/>
          <w:b/>
          <w:sz w:val="32"/>
          <w:szCs w:val="32"/>
        </w:rPr>
        <w:t>2.</w:t>
      </w:r>
      <w:r w:rsidR="004F1EE1" w:rsidRPr="00AB005F">
        <w:rPr>
          <w:rFonts w:asciiTheme="majorBidi" w:eastAsia="仿宋_GB2312" w:hAnsiTheme="majorBidi" w:cstheme="majorBidi"/>
          <w:b/>
          <w:sz w:val="32"/>
          <w:szCs w:val="32"/>
        </w:rPr>
        <w:t>磁共振</w:t>
      </w:r>
      <w:r w:rsidR="00B61A5D">
        <w:rPr>
          <w:rFonts w:asciiTheme="majorBidi" w:eastAsia="仿宋_GB2312" w:hAnsiTheme="majorBidi" w:cstheme="majorBidi" w:hint="eastAsia"/>
          <w:b/>
          <w:sz w:val="32"/>
          <w:szCs w:val="32"/>
        </w:rPr>
        <w:t>成像</w:t>
      </w:r>
      <w:r w:rsidR="004F1EE1" w:rsidRPr="00AB005F">
        <w:rPr>
          <w:rFonts w:asciiTheme="majorBidi" w:eastAsia="仿宋_GB2312" w:hAnsiTheme="majorBidi" w:cstheme="majorBidi"/>
          <w:b/>
          <w:sz w:val="32"/>
          <w:szCs w:val="32"/>
        </w:rPr>
        <w:t>（</w:t>
      </w:r>
      <w:r w:rsidR="004F1EE1" w:rsidRPr="00AB005F">
        <w:rPr>
          <w:rFonts w:asciiTheme="majorBidi" w:eastAsia="仿宋_GB2312" w:hAnsiTheme="majorBidi" w:cstheme="majorBidi"/>
          <w:b/>
          <w:sz w:val="32"/>
          <w:szCs w:val="32"/>
        </w:rPr>
        <w:t>MRI</w:t>
      </w:r>
      <w:r w:rsidR="004F1EE1" w:rsidRPr="00AB005F">
        <w:rPr>
          <w:rFonts w:asciiTheme="majorBidi" w:eastAsia="仿宋_GB2312" w:hAnsiTheme="majorBidi" w:cstheme="majorBidi"/>
          <w:b/>
          <w:sz w:val="32"/>
          <w:szCs w:val="32"/>
        </w:rPr>
        <w:t>）</w:t>
      </w:r>
    </w:p>
    <w:p w14:paraId="293D3C16" w14:textId="77777777" w:rsidR="004F1EE1" w:rsidRPr="00AB005F" w:rsidRDefault="004F1EE1"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组织分辨率高，可以多方位、多参数成像，可评价病变范围及与周围重要结构的关系。通过动态增强扫描、</w:t>
      </w:r>
      <w:r w:rsidRPr="00AB005F">
        <w:rPr>
          <w:rFonts w:asciiTheme="majorBidi" w:eastAsia="仿宋_GB2312" w:hAnsiTheme="majorBidi" w:cstheme="majorBidi"/>
          <w:sz w:val="32"/>
          <w:szCs w:val="32"/>
        </w:rPr>
        <w:t>DWI</w:t>
      </w:r>
      <w:r w:rsidRPr="00AB005F">
        <w:rPr>
          <w:rFonts w:asciiTheme="majorBidi" w:eastAsia="仿宋_GB2312" w:hAnsiTheme="majorBidi" w:cstheme="majorBidi"/>
          <w:sz w:val="32"/>
          <w:szCs w:val="32"/>
        </w:rPr>
        <w:t>等功能成像可对结节良、恶性进行评估。其不足在于对钙化不敏感，检查时间长，易受呼吸和吞咽动作影响，故甲状腺</w:t>
      </w:r>
      <w:r w:rsidRPr="00AB005F">
        <w:rPr>
          <w:rFonts w:asciiTheme="majorBidi" w:eastAsia="仿宋_GB2312" w:hAnsiTheme="majorBidi" w:cstheme="majorBidi"/>
          <w:sz w:val="32"/>
          <w:szCs w:val="32"/>
        </w:rPr>
        <w:t>MRI</w:t>
      </w:r>
      <w:r w:rsidRPr="00AB005F">
        <w:rPr>
          <w:rFonts w:asciiTheme="majorBidi" w:eastAsia="仿宋_GB2312" w:hAnsiTheme="majorBidi" w:cstheme="majorBidi"/>
          <w:sz w:val="32"/>
          <w:szCs w:val="32"/>
        </w:rPr>
        <w:t>检查不如超声及</w:t>
      </w:r>
      <w:r w:rsidRPr="00AB005F">
        <w:rPr>
          <w:rFonts w:asciiTheme="majorBidi" w:eastAsia="仿宋_GB2312" w:hAnsiTheme="majorBidi" w:cstheme="majorBidi"/>
          <w:sz w:val="32"/>
          <w:szCs w:val="32"/>
        </w:rPr>
        <w:t>CT</w:t>
      </w:r>
      <w:r w:rsidRPr="00AB005F">
        <w:rPr>
          <w:rFonts w:asciiTheme="majorBidi" w:eastAsia="仿宋_GB2312" w:hAnsiTheme="majorBidi" w:cstheme="majorBidi"/>
          <w:sz w:val="32"/>
          <w:szCs w:val="32"/>
        </w:rPr>
        <w:t>检查普及，目前在甲状腺的影像检查方面应用不多。</w:t>
      </w:r>
    </w:p>
    <w:p w14:paraId="2D36D9EE" w14:textId="77777777" w:rsidR="00C54DAD" w:rsidRPr="00AB005F" w:rsidRDefault="003C258A" w:rsidP="00FC5CC9">
      <w:pPr>
        <w:spacing w:line="600" w:lineRule="exact"/>
        <w:ind w:firstLineChars="200" w:firstLine="643"/>
        <w:jc w:val="both"/>
        <w:rPr>
          <w:rFonts w:asciiTheme="majorBidi" w:eastAsia="仿宋_GB2312" w:hAnsiTheme="majorBidi" w:cstheme="majorBidi"/>
          <w:sz w:val="32"/>
          <w:szCs w:val="32"/>
        </w:rPr>
      </w:pPr>
      <w:r w:rsidRPr="00AB005F">
        <w:rPr>
          <w:rFonts w:asciiTheme="majorBidi" w:eastAsia="仿宋_GB2312" w:hAnsiTheme="majorBidi" w:cstheme="majorBidi"/>
          <w:b/>
          <w:sz w:val="32"/>
          <w:szCs w:val="32"/>
        </w:rPr>
        <w:t>3.</w:t>
      </w:r>
      <w:r w:rsidR="004F1EE1" w:rsidRPr="00AB005F">
        <w:rPr>
          <w:rFonts w:asciiTheme="majorBidi" w:eastAsia="仿宋_GB2312" w:hAnsiTheme="majorBidi" w:cstheme="majorBidi"/>
          <w:b/>
          <w:sz w:val="32"/>
          <w:szCs w:val="32"/>
        </w:rPr>
        <w:t>正电子发射计算机断层成像（</w:t>
      </w:r>
      <w:r w:rsidR="004F1EE1" w:rsidRPr="00AB005F">
        <w:rPr>
          <w:rFonts w:asciiTheme="majorBidi" w:eastAsia="仿宋_GB2312" w:hAnsiTheme="majorBidi" w:cstheme="majorBidi"/>
          <w:b/>
          <w:sz w:val="32"/>
          <w:szCs w:val="32"/>
        </w:rPr>
        <w:t>PET-CT</w:t>
      </w:r>
      <w:r w:rsidR="004F1EE1" w:rsidRPr="00AB005F">
        <w:rPr>
          <w:rFonts w:asciiTheme="majorBidi" w:eastAsia="仿宋_GB2312" w:hAnsiTheme="majorBidi" w:cstheme="majorBidi"/>
          <w:b/>
          <w:sz w:val="32"/>
          <w:szCs w:val="32"/>
        </w:rPr>
        <w:t>）</w:t>
      </w:r>
    </w:p>
    <w:p w14:paraId="2C53534F" w14:textId="4FC7AE8E" w:rsidR="002633AB" w:rsidRPr="00AB005F" w:rsidRDefault="004F1EE1"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不推荐作为甲状腺癌诊断的常规检查方法，对于下列情况，有条件者</w:t>
      </w:r>
      <w:r w:rsidR="00C54DAD" w:rsidRPr="00AB005F">
        <w:rPr>
          <w:rFonts w:asciiTheme="majorBidi" w:eastAsia="仿宋_GB2312" w:hAnsiTheme="majorBidi" w:cstheme="majorBidi"/>
          <w:sz w:val="32"/>
          <w:szCs w:val="32"/>
        </w:rPr>
        <w:t>可考虑</w:t>
      </w:r>
      <w:r w:rsidRPr="00AB005F">
        <w:rPr>
          <w:rFonts w:asciiTheme="majorBidi" w:eastAsia="仿宋_GB2312" w:hAnsiTheme="majorBidi" w:cstheme="majorBidi"/>
          <w:sz w:val="32"/>
          <w:szCs w:val="32"/>
        </w:rPr>
        <w:t>使用：</w:t>
      </w:r>
      <w:r w:rsidR="00730910">
        <w:rPr>
          <w:rFonts w:asciiTheme="majorBidi" w:eastAsia="仿宋_GB2312" w:hAnsiTheme="majorBidi" w:cstheme="majorBidi" w:hint="eastAsia"/>
          <w:sz w:val="32"/>
          <w:szCs w:val="32"/>
        </w:rPr>
        <w:t>①</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患者随访中出现</w:t>
      </w:r>
      <w:r w:rsidRPr="00AB005F">
        <w:rPr>
          <w:rFonts w:asciiTheme="majorBidi" w:eastAsia="仿宋_GB2312" w:hAnsiTheme="majorBidi" w:cstheme="majorBidi"/>
          <w:sz w:val="32"/>
          <w:szCs w:val="32"/>
        </w:rPr>
        <w:t>Tg</w:t>
      </w:r>
      <w:r w:rsidRPr="00AB005F">
        <w:rPr>
          <w:rFonts w:asciiTheme="majorBidi" w:eastAsia="仿宋_GB2312" w:hAnsiTheme="majorBidi" w:cstheme="majorBidi"/>
          <w:sz w:val="32"/>
          <w:szCs w:val="32"/>
        </w:rPr>
        <w:t>升高（</w:t>
      </w:r>
      <w:r w:rsidRPr="00AB005F">
        <w:rPr>
          <w:rFonts w:asciiTheme="majorBidi" w:eastAsia="仿宋_GB2312" w:hAnsiTheme="majorBidi" w:cstheme="majorBidi"/>
          <w:sz w:val="32"/>
          <w:szCs w:val="32"/>
        </w:rPr>
        <w:t>&gt;10ng/</w:t>
      </w:r>
      <w:r w:rsidR="00083E4D">
        <w:rPr>
          <w:rFonts w:asciiTheme="majorBidi" w:eastAsia="仿宋_GB2312" w:hAnsiTheme="majorBidi" w:cstheme="majorBidi"/>
          <w:sz w:val="32"/>
          <w:szCs w:val="32"/>
        </w:rPr>
        <w:t>ml</w:t>
      </w:r>
      <w:r w:rsidRPr="00AB005F">
        <w:rPr>
          <w:rFonts w:asciiTheme="majorBidi" w:eastAsia="仿宋_GB2312" w:hAnsiTheme="majorBidi" w:cstheme="majorBidi"/>
          <w:sz w:val="32"/>
          <w:szCs w:val="32"/>
        </w:rPr>
        <w:t>），且</w:t>
      </w:r>
      <w:r w:rsidRPr="00AB005F">
        <w:rPr>
          <w:rFonts w:asciiTheme="majorBidi" w:eastAsia="仿宋_GB2312" w:hAnsiTheme="majorBidi" w:cstheme="majorBidi"/>
          <w:sz w:val="32"/>
          <w:szCs w:val="32"/>
          <w:vertAlign w:val="superscript"/>
        </w:rPr>
        <w:t>131</w:t>
      </w:r>
      <w:r w:rsidRPr="00AB005F">
        <w:rPr>
          <w:rFonts w:asciiTheme="majorBidi" w:eastAsia="仿宋_GB2312" w:hAnsiTheme="majorBidi" w:cstheme="majorBidi"/>
          <w:sz w:val="32"/>
          <w:szCs w:val="32"/>
        </w:rPr>
        <w:t>I</w:t>
      </w:r>
      <w:r w:rsidRPr="00AB005F">
        <w:rPr>
          <w:rFonts w:asciiTheme="majorBidi" w:eastAsia="仿宋_GB2312" w:hAnsiTheme="majorBidi" w:cstheme="majorBidi"/>
          <w:sz w:val="32"/>
          <w:szCs w:val="32"/>
        </w:rPr>
        <w:t>诊断性全身显像（</w:t>
      </w:r>
      <w:r w:rsidRPr="00AB005F">
        <w:rPr>
          <w:rFonts w:asciiTheme="majorBidi" w:eastAsia="仿宋_GB2312" w:hAnsiTheme="majorBidi" w:cstheme="majorBidi"/>
          <w:sz w:val="32"/>
          <w:szCs w:val="32"/>
        </w:rPr>
        <w:t>Dx-WBS</w:t>
      </w:r>
      <w:r w:rsidRPr="00AB005F">
        <w:rPr>
          <w:rFonts w:asciiTheme="majorBidi" w:eastAsia="仿宋_GB2312" w:hAnsiTheme="majorBidi" w:cstheme="majorBidi"/>
          <w:sz w:val="32"/>
          <w:szCs w:val="32"/>
        </w:rPr>
        <w:t>）阴性者查找转移灶；</w:t>
      </w:r>
      <w:r w:rsidR="00730910">
        <w:rPr>
          <w:rFonts w:asciiTheme="majorBidi" w:eastAsia="仿宋_GB2312" w:hAnsiTheme="majorBidi" w:cstheme="majorBidi" w:hint="eastAsia"/>
          <w:sz w:val="32"/>
          <w:szCs w:val="32"/>
        </w:rPr>
        <w:t>②</w:t>
      </w:r>
      <w:r w:rsidRPr="00AB005F">
        <w:rPr>
          <w:rFonts w:asciiTheme="majorBidi" w:eastAsia="仿宋_GB2312" w:hAnsiTheme="majorBidi" w:cstheme="majorBidi"/>
          <w:sz w:val="32"/>
          <w:szCs w:val="32"/>
        </w:rPr>
        <w:t>MTC</w:t>
      </w:r>
      <w:r w:rsidRPr="00AB005F">
        <w:rPr>
          <w:rFonts w:asciiTheme="majorBidi" w:eastAsia="仿宋_GB2312" w:hAnsiTheme="majorBidi" w:cstheme="majorBidi"/>
          <w:sz w:val="32"/>
          <w:szCs w:val="32"/>
        </w:rPr>
        <w:t>疗前分期以及术后出现降钙素升高时查找转移灶；</w:t>
      </w:r>
      <w:r w:rsidR="00730910">
        <w:rPr>
          <w:rFonts w:asciiTheme="majorBidi" w:eastAsia="仿宋_GB2312" w:hAnsiTheme="majorBidi" w:cstheme="majorBidi" w:hint="eastAsia"/>
          <w:sz w:val="32"/>
          <w:szCs w:val="32"/>
        </w:rPr>
        <w:t>③</w:t>
      </w:r>
      <w:r w:rsidRPr="00AB005F">
        <w:rPr>
          <w:rFonts w:asciiTheme="majorBidi" w:eastAsia="仿宋_GB2312" w:hAnsiTheme="majorBidi" w:cstheme="majorBidi"/>
          <w:sz w:val="32"/>
          <w:szCs w:val="32"/>
        </w:rPr>
        <w:t>甲状腺未分化癌疗前分期和术后随访；</w:t>
      </w:r>
      <w:r w:rsidR="00730910">
        <w:rPr>
          <w:rFonts w:asciiTheme="majorBidi" w:eastAsia="仿宋_GB2312" w:hAnsiTheme="majorBidi" w:cstheme="majorBidi" w:hint="eastAsia"/>
          <w:sz w:val="32"/>
          <w:szCs w:val="32"/>
        </w:rPr>
        <w:t>④</w:t>
      </w:r>
      <w:r w:rsidRPr="00AB005F">
        <w:rPr>
          <w:rFonts w:asciiTheme="majorBidi" w:eastAsia="仿宋_GB2312" w:hAnsiTheme="majorBidi" w:cstheme="majorBidi"/>
          <w:sz w:val="32"/>
          <w:szCs w:val="32"/>
        </w:rPr>
        <w:t>侵袭性或转移性</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患者进行</w:t>
      </w:r>
      <w:r w:rsidRPr="00AB005F">
        <w:rPr>
          <w:rFonts w:asciiTheme="majorBidi" w:eastAsia="仿宋_GB2312" w:hAnsiTheme="majorBidi" w:cstheme="majorBidi"/>
          <w:sz w:val="32"/>
          <w:szCs w:val="32"/>
          <w:vertAlign w:val="superscript"/>
        </w:rPr>
        <w:t>131</w:t>
      </w:r>
      <w:r w:rsidRPr="00AB005F">
        <w:rPr>
          <w:rFonts w:asciiTheme="majorBidi" w:eastAsia="仿宋_GB2312" w:hAnsiTheme="majorBidi" w:cstheme="majorBidi"/>
          <w:sz w:val="32"/>
          <w:szCs w:val="32"/>
        </w:rPr>
        <w:t>I</w:t>
      </w:r>
      <w:r w:rsidRPr="00AB005F">
        <w:rPr>
          <w:rFonts w:asciiTheme="majorBidi" w:eastAsia="仿宋_GB2312" w:hAnsiTheme="majorBidi" w:cstheme="majorBidi"/>
          <w:sz w:val="32"/>
          <w:szCs w:val="32"/>
        </w:rPr>
        <w:t>治疗前评估（表现为</w:t>
      </w:r>
      <w:r w:rsidRPr="00AB005F">
        <w:rPr>
          <w:rFonts w:asciiTheme="majorBidi" w:eastAsia="仿宋_GB2312" w:hAnsiTheme="majorBidi" w:cstheme="majorBidi"/>
          <w:sz w:val="32"/>
          <w:szCs w:val="32"/>
        </w:rPr>
        <w:t>PET-CT</w:t>
      </w:r>
      <w:r w:rsidRPr="00AB005F">
        <w:rPr>
          <w:rFonts w:asciiTheme="majorBidi" w:eastAsia="仿宋_GB2312" w:hAnsiTheme="majorBidi" w:cstheme="majorBidi"/>
          <w:sz w:val="32"/>
          <w:szCs w:val="32"/>
        </w:rPr>
        <w:t>代谢增高的病灶摄取碘能力差，难以从</w:t>
      </w:r>
      <w:r w:rsidRPr="00AB005F">
        <w:rPr>
          <w:rFonts w:asciiTheme="majorBidi" w:eastAsia="仿宋_GB2312" w:hAnsiTheme="majorBidi" w:cstheme="majorBidi"/>
          <w:sz w:val="32"/>
          <w:szCs w:val="32"/>
          <w:vertAlign w:val="superscript"/>
        </w:rPr>
        <w:t>131</w:t>
      </w:r>
      <w:r w:rsidRPr="00AB005F">
        <w:rPr>
          <w:rFonts w:asciiTheme="majorBidi" w:eastAsia="仿宋_GB2312" w:hAnsiTheme="majorBidi" w:cstheme="majorBidi"/>
          <w:sz w:val="32"/>
          <w:szCs w:val="32"/>
        </w:rPr>
        <w:t>I</w:t>
      </w:r>
      <w:r w:rsidRPr="00AB005F">
        <w:rPr>
          <w:rFonts w:asciiTheme="majorBidi" w:eastAsia="仿宋_GB2312" w:hAnsiTheme="majorBidi" w:cstheme="majorBidi"/>
          <w:sz w:val="32"/>
          <w:szCs w:val="32"/>
        </w:rPr>
        <w:t>治疗中获益）。</w:t>
      </w:r>
    </w:p>
    <w:p w14:paraId="13AFBAFE" w14:textId="77777777" w:rsidR="005B1D20" w:rsidRPr="00AB005F" w:rsidRDefault="003C258A" w:rsidP="00FC5CC9">
      <w:pPr>
        <w:spacing w:line="600" w:lineRule="exact"/>
        <w:ind w:firstLineChars="200" w:firstLine="643"/>
        <w:jc w:val="both"/>
        <w:rPr>
          <w:rFonts w:asciiTheme="majorBidi" w:eastAsia="仿宋_GB2312" w:hAnsiTheme="majorBidi" w:cstheme="majorBidi"/>
          <w:sz w:val="32"/>
          <w:szCs w:val="32"/>
        </w:rPr>
      </w:pPr>
      <w:r w:rsidRPr="00AB005F">
        <w:rPr>
          <w:rFonts w:asciiTheme="majorBidi" w:eastAsia="仿宋_GB2312" w:hAnsiTheme="majorBidi" w:cstheme="majorBidi"/>
          <w:b/>
          <w:sz w:val="32"/>
          <w:szCs w:val="32"/>
        </w:rPr>
        <w:t>4.</w:t>
      </w:r>
      <w:r w:rsidR="005B1D20" w:rsidRPr="00AB005F">
        <w:rPr>
          <w:rFonts w:asciiTheme="majorBidi" w:eastAsia="仿宋_GB2312" w:hAnsiTheme="majorBidi" w:cstheme="majorBidi"/>
          <w:b/>
          <w:sz w:val="32"/>
          <w:szCs w:val="32"/>
        </w:rPr>
        <w:t>甲状腺癌功能代谢显像</w:t>
      </w:r>
      <w:r w:rsidR="005B1D20" w:rsidRPr="00AB005F">
        <w:rPr>
          <w:rFonts w:asciiTheme="majorBidi" w:eastAsia="仿宋_GB2312" w:hAnsiTheme="majorBidi" w:cstheme="majorBidi"/>
          <w:b/>
          <w:sz w:val="32"/>
          <w:szCs w:val="32"/>
        </w:rPr>
        <w:t xml:space="preserve"> </w:t>
      </w:r>
    </w:p>
    <w:p w14:paraId="57A56C14" w14:textId="67C96C3A" w:rsidR="005B1D20" w:rsidRPr="00AB005F" w:rsidRDefault="005B1D20"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甲状腺癌功能代谢显像原理是利用甲状腺癌细胞对一些放射性显像药具有特殊的摄取浓聚机制，将这些显像物引入体内后可被甲状腺癌组织摄取和浓聚，应用显像仪器如</w:t>
      </w:r>
      <w:r w:rsidRPr="00AB005F">
        <w:rPr>
          <w:rFonts w:asciiTheme="majorBidi" w:eastAsia="仿宋_GB2312" w:hAnsiTheme="majorBidi" w:cstheme="majorBidi"/>
          <w:sz w:val="32"/>
          <w:szCs w:val="32"/>
        </w:rPr>
        <w:t>SPECT</w:t>
      </w:r>
      <w:r w:rsidRPr="00AB005F">
        <w:rPr>
          <w:rFonts w:asciiTheme="majorBidi" w:eastAsia="仿宋_GB2312" w:hAnsiTheme="majorBidi" w:cstheme="majorBidi"/>
          <w:sz w:val="32"/>
          <w:szCs w:val="32"/>
        </w:rPr>
        <w:t>或</w:t>
      </w:r>
      <w:r w:rsidRPr="00AB005F">
        <w:rPr>
          <w:rFonts w:asciiTheme="majorBidi" w:eastAsia="仿宋_GB2312" w:hAnsiTheme="majorBidi" w:cstheme="majorBidi"/>
          <w:sz w:val="32"/>
          <w:szCs w:val="32"/>
        </w:rPr>
        <w:t>SPECT</w:t>
      </w:r>
      <w:r w:rsidR="00730910">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CT</w:t>
      </w:r>
      <w:r w:rsidRPr="00AB005F">
        <w:rPr>
          <w:rFonts w:asciiTheme="majorBidi" w:eastAsia="仿宋_GB2312" w:hAnsiTheme="majorBidi" w:cstheme="majorBidi"/>
          <w:sz w:val="32"/>
          <w:szCs w:val="32"/>
        </w:rPr>
        <w:t>、</w:t>
      </w:r>
      <w:r w:rsidR="00B61A5D">
        <w:rPr>
          <w:rFonts w:asciiTheme="majorBidi" w:eastAsia="仿宋_GB2312" w:hAnsiTheme="majorBidi" w:cstheme="majorBidi"/>
          <w:sz w:val="32"/>
          <w:szCs w:val="32"/>
        </w:rPr>
        <w:t>PET-</w:t>
      </w:r>
      <w:r w:rsidRPr="00AB005F">
        <w:rPr>
          <w:rFonts w:asciiTheme="majorBidi" w:eastAsia="仿宋_GB2312" w:hAnsiTheme="majorBidi" w:cstheme="majorBidi"/>
          <w:sz w:val="32"/>
          <w:szCs w:val="32"/>
        </w:rPr>
        <w:t>CT</w:t>
      </w:r>
      <w:r w:rsidRPr="00AB005F">
        <w:rPr>
          <w:rFonts w:asciiTheme="majorBidi" w:eastAsia="仿宋_GB2312" w:hAnsiTheme="majorBidi" w:cstheme="majorBidi"/>
          <w:sz w:val="32"/>
          <w:szCs w:val="32"/>
        </w:rPr>
        <w:t>进行扫描，获取病灶位置、形态、数量及代谢等信息进行定位、定性、定量分析。</w:t>
      </w:r>
      <w:r w:rsidRPr="00AB005F">
        <w:rPr>
          <w:rFonts w:asciiTheme="majorBidi" w:eastAsia="仿宋_GB2312" w:hAnsiTheme="majorBidi" w:cstheme="majorBidi"/>
          <w:sz w:val="32"/>
          <w:szCs w:val="32"/>
        </w:rPr>
        <w:t xml:space="preserve"> </w:t>
      </w:r>
    </w:p>
    <w:p w14:paraId="003011E3" w14:textId="3549D0E0" w:rsidR="002633AB" w:rsidRPr="00AB005F" w:rsidRDefault="005B1D20"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在进行</w:t>
      </w:r>
      <w:r w:rsidRPr="0038232A">
        <w:rPr>
          <w:rFonts w:asciiTheme="majorBidi" w:eastAsia="仿宋_GB2312" w:hAnsiTheme="majorBidi" w:cstheme="majorBidi"/>
          <w:sz w:val="32"/>
          <w:szCs w:val="32"/>
          <w:vertAlign w:val="superscript"/>
        </w:rPr>
        <w:t>131</w:t>
      </w:r>
      <w:r w:rsidRPr="00AB005F">
        <w:rPr>
          <w:rFonts w:asciiTheme="majorBidi" w:eastAsia="仿宋_GB2312" w:hAnsiTheme="majorBidi" w:cstheme="majorBidi"/>
          <w:sz w:val="32"/>
          <w:szCs w:val="32"/>
        </w:rPr>
        <w:t>I</w:t>
      </w:r>
      <w:r w:rsidRPr="00AB005F">
        <w:rPr>
          <w:rFonts w:asciiTheme="majorBidi" w:eastAsia="仿宋_GB2312" w:hAnsiTheme="majorBidi" w:cstheme="majorBidi"/>
          <w:sz w:val="32"/>
          <w:szCs w:val="32"/>
        </w:rPr>
        <w:t>治疗分化型甲状腺癌（</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）之前，通常需要明确</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患者术后残留甲状腺的大小和功能情况，一般会进行甲状腺显</w:t>
      </w:r>
      <w:r w:rsidR="00730910">
        <w:rPr>
          <w:rFonts w:asciiTheme="majorBidi" w:eastAsia="仿宋_GB2312" w:hAnsiTheme="majorBidi" w:cstheme="majorBidi" w:hint="eastAsia"/>
          <w:sz w:val="32"/>
          <w:szCs w:val="32"/>
        </w:rPr>
        <w:t>像</w:t>
      </w:r>
      <w:r w:rsidRPr="00AB005F">
        <w:rPr>
          <w:rFonts w:asciiTheme="majorBidi" w:eastAsia="仿宋_GB2312" w:hAnsiTheme="majorBidi" w:cstheme="majorBidi"/>
          <w:sz w:val="32"/>
          <w:szCs w:val="32"/>
        </w:rPr>
        <w:t>。甲状腺显像原理是正常甲状腺组织具有选择性摄取和浓聚碘的能力，锝与碘属于同族元素，也能被甲状腺组织摄取和浓聚，只是</w:t>
      </w:r>
      <w:r w:rsidRPr="0038232A">
        <w:rPr>
          <w:rFonts w:asciiTheme="majorBidi" w:eastAsia="仿宋_GB2312" w:hAnsiTheme="majorBidi" w:cstheme="majorBidi"/>
          <w:sz w:val="32"/>
          <w:szCs w:val="32"/>
          <w:vertAlign w:val="superscript"/>
        </w:rPr>
        <w:t>99m</w:t>
      </w:r>
      <w:r w:rsidRPr="00AB005F">
        <w:rPr>
          <w:rFonts w:asciiTheme="majorBidi" w:eastAsia="仿宋_GB2312" w:hAnsiTheme="majorBidi" w:cstheme="majorBidi"/>
          <w:sz w:val="32"/>
          <w:szCs w:val="32"/>
        </w:rPr>
        <w:t>TcO</w:t>
      </w:r>
      <w:r w:rsidRPr="0038232A">
        <w:rPr>
          <w:rFonts w:asciiTheme="majorBidi" w:eastAsia="仿宋_GB2312" w:hAnsiTheme="majorBidi" w:cstheme="majorBidi"/>
          <w:sz w:val="32"/>
          <w:szCs w:val="32"/>
          <w:vertAlign w:val="subscript"/>
        </w:rPr>
        <w:t>4</w:t>
      </w:r>
      <w:r w:rsidRPr="0038232A">
        <w:rPr>
          <w:rFonts w:asciiTheme="majorBidi" w:eastAsia="仿宋_GB2312" w:hAnsiTheme="majorBidi" w:cstheme="majorBidi"/>
          <w:sz w:val="32"/>
          <w:szCs w:val="32"/>
          <w:vertAlign w:val="superscript"/>
        </w:rPr>
        <w:t>-</w:t>
      </w:r>
      <w:r w:rsidRPr="00AB005F">
        <w:rPr>
          <w:rFonts w:asciiTheme="majorBidi" w:eastAsia="仿宋_GB2312" w:hAnsiTheme="majorBidi" w:cstheme="majorBidi"/>
          <w:sz w:val="32"/>
          <w:szCs w:val="32"/>
        </w:rPr>
        <w:t>进入甲状腺细胞后不能进一步参加甲状腺激素合成。</w:t>
      </w:r>
      <w:r w:rsidRPr="0038232A">
        <w:rPr>
          <w:rFonts w:asciiTheme="majorBidi" w:eastAsia="仿宋_GB2312" w:hAnsiTheme="majorBidi" w:cstheme="majorBidi"/>
          <w:sz w:val="32"/>
          <w:szCs w:val="32"/>
          <w:vertAlign w:val="superscript"/>
        </w:rPr>
        <w:t>99m</w:t>
      </w:r>
      <w:r w:rsidRPr="00AB005F">
        <w:rPr>
          <w:rFonts w:asciiTheme="majorBidi" w:eastAsia="仿宋_GB2312" w:hAnsiTheme="majorBidi" w:cstheme="majorBidi"/>
          <w:sz w:val="32"/>
          <w:szCs w:val="32"/>
        </w:rPr>
        <w:t>TcO</w:t>
      </w:r>
      <w:r w:rsidRPr="0038232A">
        <w:rPr>
          <w:rFonts w:asciiTheme="majorBidi" w:eastAsia="仿宋_GB2312" w:hAnsiTheme="majorBidi" w:cstheme="majorBidi"/>
          <w:sz w:val="32"/>
          <w:szCs w:val="32"/>
          <w:vertAlign w:val="subscript"/>
        </w:rPr>
        <w:t>4</w:t>
      </w:r>
      <w:r w:rsidRPr="0038232A">
        <w:rPr>
          <w:rFonts w:asciiTheme="majorBidi" w:eastAsia="仿宋_GB2312" w:hAnsiTheme="majorBidi" w:cstheme="majorBidi"/>
          <w:sz w:val="32"/>
          <w:szCs w:val="32"/>
          <w:vertAlign w:val="superscript"/>
        </w:rPr>
        <w:t>-</w:t>
      </w:r>
      <w:r w:rsidRPr="00AB005F">
        <w:rPr>
          <w:rFonts w:asciiTheme="majorBidi" w:eastAsia="仿宋_GB2312" w:hAnsiTheme="majorBidi" w:cstheme="majorBidi"/>
          <w:sz w:val="32"/>
          <w:szCs w:val="32"/>
        </w:rPr>
        <w:t>物理半衰期短，发射</w:t>
      </w:r>
      <w:r w:rsidRPr="00AB005F">
        <w:rPr>
          <w:rFonts w:asciiTheme="majorBidi" w:eastAsia="仿宋_GB2312" w:hAnsiTheme="majorBidi" w:cstheme="majorBidi"/>
          <w:sz w:val="32"/>
          <w:szCs w:val="32"/>
        </w:rPr>
        <w:t>140keV</w:t>
      </w:r>
      <w:r w:rsidRPr="00AB005F">
        <w:rPr>
          <w:rFonts w:asciiTheme="majorBidi" w:eastAsia="仿宋_GB2312" w:hAnsiTheme="majorBidi" w:cstheme="majorBidi"/>
          <w:sz w:val="32"/>
          <w:szCs w:val="32"/>
        </w:rPr>
        <w:t>的</w:t>
      </w:r>
      <w:r w:rsidRPr="00AB005F">
        <w:rPr>
          <w:rFonts w:asciiTheme="majorBidi" w:eastAsia="仿宋_GB2312" w:hAnsiTheme="majorBidi" w:cstheme="majorBidi"/>
          <w:sz w:val="32"/>
          <w:szCs w:val="32"/>
        </w:rPr>
        <w:t>γ</w:t>
      </w:r>
      <w:r w:rsidRPr="00AB005F">
        <w:rPr>
          <w:rFonts w:asciiTheme="majorBidi" w:eastAsia="仿宋_GB2312" w:hAnsiTheme="majorBidi" w:cstheme="majorBidi"/>
          <w:sz w:val="32"/>
          <w:szCs w:val="32"/>
        </w:rPr>
        <w:t>射线，能量适中，甲状腺受辐射剂量小等，目前临床上多使用</w:t>
      </w:r>
      <w:r w:rsidRPr="0038232A">
        <w:rPr>
          <w:rFonts w:asciiTheme="majorBidi" w:eastAsia="仿宋_GB2312" w:hAnsiTheme="majorBidi" w:cstheme="majorBidi"/>
          <w:sz w:val="32"/>
          <w:szCs w:val="32"/>
          <w:vertAlign w:val="superscript"/>
        </w:rPr>
        <w:t>99m</w:t>
      </w:r>
      <w:r w:rsidRPr="00AB005F">
        <w:rPr>
          <w:rFonts w:asciiTheme="majorBidi" w:eastAsia="仿宋_GB2312" w:hAnsiTheme="majorBidi" w:cstheme="majorBidi"/>
          <w:sz w:val="32"/>
          <w:szCs w:val="32"/>
        </w:rPr>
        <w:t>TcO</w:t>
      </w:r>
      <w:r w:rsidRPr="0038232A">
        <w:rPr>
          <w:rFonts w:asciiTheme="majorBidi" w:eastAsia="仿宋_GB2312" w:hAnsiTheme="majorBidi" w:cstheme="majorBidi"/>
          <w:sz w:val="32"/>
          <w:szCs w:val="32"/>
          <w:vertAlign w:val="subscript"/>
        </w:rPr>
        <w:t>4</w:t>
      </w:r>
      <w:r w:rsidRPr="0038232A">
        <w:rPr>
          <w:rFonts w:asciiTheme="majorBidi" w:eastAsia="仿宋_GB2312" w:hAnsiTheme="majorBidi" w:cstheme="majorBidi"/>
          <w:sz w:val="32"/>
          <w:szCs w:val="32"/>
          <w:vertAlign w:val="superscript"/>
        </w:rPr>
        <w:t>-</w:t>
      </w:r>
      <w:r w:rsidRPr="00AB005F">
        <w:rPr>
          <w:rFonts w:asciiTheme="majorBidi" w:eastAsia="仿宋_GB2312" w:hAnsiTheme="majorBidi" w:cstheme="majorBidi"/>
          <w:sz w:val="32"/>
          <w:szCs w:val="32"/>
        </w:rPr>
        <w:t>进行甲状腺显像</w:t>
      </w:r>
      <w:r w:rsidR="002633AB" w:rsidRPr="00AB005F">
        <w:rPr>
          <w:rFonts w:asciiTheme="majorBidi" w:eastAsia="仿宋_GB2312" w:hAnsiTheme="majorBidi" w:cstheme="majorBidi"/>
          <w:sz w:val="32"/>
          <w:szCs w:val="32"/>
        </w:rPr>
        <w:t>。</w:t>
      </w:r>
    </w:p>
    <w:p w14:paraId="4F2AE40A" w14:textId="77777777" w:rsidR="003E5AD2" w:rsidRPr="00AB005F" w:rsidRDefault="003C258A" w:rsidP="00FC5CC9">
      <w:pPr>
        <w:pStyle w:val="aa"/>
        <w:spacing w:before="0" w:beforeAutospacing="0" w:after="0" w:afterAutospacing="0" w:line="600" w:lineRule="exact"/>
        <w:ind w:firstLineChars="200" w:firstLine="643"/>
        <w:jc w:val="both"/>
        <w:rPr>
          <w:rFonts w:asciiTheme="majorBidi" w:eastAsia="楷体_GB2312" w:hAnsiTheme="majorBidi" w:cstheme="majorBidi"/>
          <w:sz w:val="32"/>
          <w:szCs w:val="32"/>
        </w:rPr>
      </w:pPr>
      <w:r w:rsidRPr="00AB005F">
        <w:rPr>
          <w:rFonts w:asciiTheme="majorBidi" w:eastAsia="楷体_GB2312" w:hAnsiTheme="majorBidi" w:cstheme="majorBidi"/>
          <w:b/>
          <w:sz w:val="32"/>
          <w:szCs w:val="32"/>
        </w:rPr>
        <w:t>（六）</w:t>
      </w:r>
      <w:r w:rsidR="003E5AD2" w:rsidRPr="00AB005F">
        <w:rPr>
          <w:rFonts w:asciiTheme="majorBidi" w:eastAsia="楷体_GB2312" w:hAnsiTheme="majorBidi" w:cstheme="majorBidi"/>
          <w:b/>
          <w:sz w:val="32"/>
          <w:szCs w:val="32"/>
        </w:rPr>
        <w:t>声带功能评估</w:t>
      </w:r>
    </w:p>
    <w:p w14:paraId="3B7B44C7" w14:textId="77777777" w:rsidR="003E5AD2" w:rsidRPr="00AB005F" w:rsidRDefault="003C258A"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1.</w:t>
      </w:r>
      <w:r w:rsidR="003E5AD2" w:rsidRPr="00AB005F">
        <w:rPr>
          <w:rFonts w:asciiTheme="majorBidi" w:eastAsia="仿宋_GB2312" w:hAnsiTheme="majorBidi" w:cstheme="majorBidi"/>
          <w:b/>
          <w:sz w:val="32"/>
          <w:szCs w:val="32"/>
        </w:rPr>
        <w:t>术前评估</w:t>
      </w:r>
    </w:p>
    <w:p w14:paraId="030A52CC" w14:textId="6407C246" w:rsidR="003E5AD2" w:rsidRPr="00AB005F" w:rsidRDefault="003E5AD2"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甲状腺癌患者术前因常规进行间接喉镜检查，评估双侧声带活动情况，若出现声带活动减弱甚至固定的征象，应高度怀疑肿瘤压迫或侵犯喉返神经，在术前做好相应的手术预案，并和患者充分沟通，告知有术后</w:t>
      </w:r>
      <w:r w:rsidR="00860FB2">
        <w:rPr>
          <w:rFonts w:asciiTheme="majorBidi" w:eastAsia="仿宋_GB2312" w:hAnsiTheme="majorBidi" w:cstheme="majorBidi" w:hint="eastAsia"/>
          <w:sz w:val="32"/>
          <w:szCs w:val="32"/>
        </w:rPr>
        <w:t>气管切开</w:t>
      </w:r>
      <w:r w:rsidRPr="00AB005F">
        <w:rPr>
          <w:rFonts w:asciiTheme="majorBidi" w:eastAsia="仿宋_GB2312" w:hAnsiTheme="majorBidi" w:cstheme="majorBidi"/>
          <w:sz w:val="32"/>
          <w:szCs w:val="32"/>
        </w:rPr>
        <w:t>或气管造瘘的风险。如果术前间接喉镜检查不满意，可进行术前电子纤维喉镜或纤维支气管镜检查，评估双侧声带活动情况。此外，对于临床或影像学检查（如颈部</w:t>
      </w:r>
      <w:r w:rsidRPr="00AB005F">
        <w:rPr>
          <w:rFonts w:asciiTheme="majorBidi" w:eastAsia="仿宋_GB2312" w:hAnsiTheme="majorBidi" w:cstheme="majorBidi"/>
          <w:sz w:val="32"/>
          <w:szCs w:val="32"/>
        </w:rPr>
        <w:t>CT</w:t>
      </w:r>
      <w:r w:rsidRPr="00AB005F">
        <w:rPr>
          <w:rFonts w:asciiTheme="majorBidi" w:eastAsia="仿宋_GB2312" w:hAnsiTheme="majorBidi" w:cstheme="majorBidi"/>
          <w:sz w:val="32"/>
          <w:szCs w:val="32"/>
        </w:rPr>
        <w:t>）怀疑肿瘤紧邻或侵犯气管的患者，应进行术前纤维支气管镜检查，评</w:t>
      </w:r>
      <w:r w:rsidRPr="00AB005F">
        <w:rPr>
          <w:rFonts w:asciiTheme="majorBidi" w:eastAsia="仿宋_GB2312" w:hAnsiTheme="majorBidi" w:cstheme="majorBidi"/>
          <w:sz w:val="32"/>
          <w:szCs w:val="32"/>
        </w:rPr>
        <w:lastRenderedPageBreak/>
        <w:t>估肿瘤是否侵透气管全层至气管腔内，以及侵犯范围大小，是否影响麻醉气管插管等，据此来</w:t>
      </w:r>
      <w:r w:rsidR="003C23C6">
        <w:rPr>
          <w:rFonts w:asciiTheme="majorBidi" w:eastAsia="仿宋_GB2312" w:hAnsiTheme="majorBidi" w:cstheme="majorBidi" w:hint="eastAsia"/>
          <w:sz w:val="32"/>
          <w:szCs w:val="32"/>
        </w:rPr>
        <w:t>制订</w:t>
      </w:r>
      <w:r w:rsidRPr="00AB005F">
        <w:rPr>
          <w:rFonts w:asciiTheme="majorBidi" w:eastAsia="仿宋_GB2312" w:hAnsiTheme="majorBidi" w:cstheme="majorBidi"/>
          <w:sz w:val="32"/>
          <w:szCs w:val="32"/>
        </w:rPr>
        <w:t>相应的手术方案和麻醉方案。</w:t>
      </w:r>
    </w:p>
    <w:p w14:paraId="3E17210B" w14:textId="77777777" w:rsidR="003E5AD2" w:rsidRPr="00AB005F" w:rsidRDefault="003C258A"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2.</w:t>
      </w:r>
      <w:r w:rsidR="003E5AD2" w:rsidRPr="00AB005F">
        <w:rPr>
          <w:rFonts w:asciiTheme="majorBidi" w:eastAsia="仿宋_GB2312" w:hAnsiTheme="majorBidi" w:cstheme="majorBidi"/>
          <w:b/>
          <w:sz w:val="32"/>
          <w:szCs w:val="32"/>
        </w:rPr>
        <w:t>术后评估</w:t>
      </w:r>
    </w:p>
    <w:p w14:paraId="185B8109" w14:textId="77777777" w:rsidR="002633AB" w:rsidRPr="00AB005F" w:rsidRDefault="003E5AD2"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术中发现肿瘤侵犯喉返神经，或术中喉返神经检测提示喉返神经功能受影响，术后可行纤维电子喉镜评估声带运动恢复情况。因双侧喉返神经受侵犯而进行的术中气管造瘘或术后气管切开的患者，可进行喉镜的评估声带活动情况，决定拔除气管套管或进行气管造瘘修补的时机。</w:t>
      </w:r>
    </w:p>
    <w:p w14:paraId="0971FF2E" w14:textId="77777777" w:rsidR="004F1EE1" w:rsidRPr="00AB005F" w:rsidRDefault="003C258A" w:rsidP="00FC5CC9">
      <w:pPr>
        <w:spacing w:line="600" w:lineRule="exact"/>
        <w:ind w:firstLineChars="200" w:firstLine="643"/>
        <w:jc w:val="both"/>
        <w:rPr>
          <w:rFonts w:asciiTheme="majorBidi" w:eastAsia="宋体" w:hAnsiTheme="majorBidi" w:cstheme="majorBidi"/>
          <w:sz w:val="32"/>
          <w:szCs w:val="32"/>
        </w:rPr>
      </w:pPr>
      <w:r w:rsidRPr="00AB005F">
        <w:rPr>
          <w:rFonts w:asciiTheme="majorBidi" w:eastAsia="楷体_GB2312" w:hAnsiTheme="majorBidi" w:cstheme="majorBidi"/>
          <w:b/>
          <w:sz w:val="32"/>
          <w:szCs w:val="32"/>
        </w:rPr>
        <w:t>（七）</w:t>
      </w:r>
      <w:r w:rsidR="006145DA" w:rsidRPr="00AB005F">
        <w:rPr>
          <w:rFonts w:asciiTheme="majorBidi" w:eastAsia="楷体_GB2312" w:hAnsiTheme="majorBidi" w:cstheme="majorBidi"/>
          <w:b/>
          <w:sz w:val="32"/>
          <w:szCs w:val="32"/>
        </w:rPr>
        <w:t>甲状腺癌细胞病理诊断规范</w:t>
      </w:r>
      <w:r w:rsidR="004F1EE1" w:rsidRPr="00AB005F">
        <w:rPr>
          <w:rFonts w:asciiTheme="majorBidi" w:eastAsia="楷体_GB2312" w:hAnsiTheme="majorBidi" w:cstheme="majorBidi"/>
          <w:b/>
          <w:sz w:val="32"/>
          <w:szCs w:val="32"/>
        </w:rPr>
        <w:t xml:space="preserve">   </w:t>
      </w:r>
      <w:r w:rsidR="004F1EE1" w:rsidRPr="00AB005F">
        <w:rPr>
          <w:rFonts w:asciiTheme="majorBidi" w:eastAsia="宋体" w:hAnsiTheme="majorBidi" w:cstheme="majorBidi"/>
          <w:b/>
          <w:sz w:val="32"/>
          <w:szCs w:val="32"/>
        </w:rPr>
        <w:t xml:space="preserve">                                        </w:t>
      </w:r>
    </w:p>
    <w:p w14:paraId="75573112" w14:textId="4679999E" w:rsidR="006145DA" w:rsidRPr="00AB005F" w:rsidRDefault="006145DA"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甲状腺癌的细胞病理诊断规范由甲状腺细针穿刺</w:t>
      </w:r>
      <w:r w:rsidR="000144F7">
        <w:rPr>
          <w:rFonts w:asciiTheme="majorBidi" w:eastAsia="仿宋_GB2312" w:hAnsiTheme="majorBidi" w:cstheme="majorBidi"/>
          <w:sz w:val="32"/>
          <w:szCs w:val="32"/>
        </w:rPr>
        <w:t>（</w:t>
      </w:r>
      <w:r w:rsidR="00E162FB">
        <w:rPr>
          <w:rFonts w:asciiTheme="majorBidi" w:eastAsia="仿宋_GB2312" w:hAnsiTheme="majorBidi" w:cstheme="majorBidi" w:hint="eastAsia"/>
          <w:sz w:val="32"/>
          <w:szCs w:val="32"/>
        </w:rPr>
        <w:t>f</w:t>
      </w:r>
      <w:r w:rsidRPr="00AB005F">
        <w:rPr>
          <w:rFonts w:asciiTheme="majorBidi" w:eastAsia="仿宋_GB2312" w:hAnsiTheme="majorBidi" w:cstheme="majorBidi"/>
          <w:sz w:val="32"/>
          <w:szCs w:val="32"/>
        </w:rPr>
        <w:t>ine needle aspiration</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FNA</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 xml:space="preserve"> </w:t>
      </w:r>
      <w:r w:rsidRPr="00AB005F">
        <w:rPr>
          <w:rFonts w:asciiTheme="majorBidi" w:eastAsia="仿宋_GB2312" w:hAnsiTheme="majorBidi" w:cstheme="majorBidi"/>
          <w:sz w:val="32"/>
          <w:szCs w:val="32"/>
        </w:rPr>
        <w:t>的取材、制片和诊断报告等部分组成。</w:t>
      </w:r>
    </w:p>
    <w:p w14:paraId="2D026392" w14:textId="77777777" w:rsidR="006145DA" w:rsidRPr="00AB005F" w:rsidRDefault="003C258A"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1.</w:t>
      </w:r>
      <w:r w:rsidR="006145DA" w:rsidRPr="00AB005F">
        <w:rPr>
          <w:rFonts w:asciiTheme="majorBidi" w:eastAsia="仿宋_GB2312" w:hAnsiTheme="majorBidi" w:cstheme="majorBidi"/>
          <w:b/>
          <w:sz w:val="32"/>
          <w:szCs w:val="32"/>
        </w:rPr>
        <w:t>FNA</w:t>
      </w:r>
      <w:r w:rsidR="006145DA" w:rsidRPr="00AB005F">
        <w:rPr>
          <w:rFonts w:asciiTheme="majorBidi" w:eastAsia="仿宋_GB2312" w:hAnsiTheme="majorBidi" w:cstheme="majorBidi"/>
          <w:b/>
          <w:sz w:val="32"/>
          <w:szCs w:val="32"/>
        </w:rPr>
        <w:t>的取材</w:t>
      </w:r>
    </w:p>
    <w:p w14:paraId="4FB29E65" w14:textId="25D041F7" w:rsidR="006145DA" w:rsidRPr="00AB005F" w:rsidRDefault="006145DA"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w:t>
      </w:r>
      <w:r w:rsidRPr="00AB005F">
        <w:rPr>
          <w:rFonts w:asciiTheme="majorBidi" w:eastAsia="仿宋_GB2312" w:hAnsiTheme="majorBidi" w:cstheme="majorBidi"/>
          <w:sz w:val="32"/>
          <w:szCs w:val="32"/>
        </w:rPr>
        <w:t>FNA</w:t>
      </w:r>
      <w:r w:rsidRPr="00AB005F">
        <w:rPr>
          <w:rFonts w:asciiTheme="majorBidi" w:eastAsia="仿宋_GB2312" w:hAnsiTheme="majorBidi" w:cstheme="majorBidi"/>
          <w:sz w:val="32"/>
          <w:szCs w:val="32"/>
        </w:rPr>
        <w:t>的取材方法有触诊引导的</w:t>
      </w:r>
      <w:r w:rsidRPr="00AB005F">
        <w:rPr>
          <w:rFonts w:asciiTheme="majorBidi" w:eastAsia="仿宋_GB2312" w:hAnsiTheme="majorBidi" w:cstheme="majorBidi"/>
          <w:sz w:val="32"/>
          <w:szCs w:val="32"/>
        </w:rPr>
        <w:t>FAN</w:t>
      </w:r>
      <w:r w:rsidRPr="00AB005F">
        <w:rPr>
          <w:rFonts w:asciiTheme="majorBidi" w:eastAsia="仿宋_GB2312" w:hAnsiTheme="majorBidi" w:cstheme="majorBidi"/>
          <w:sz w:val="32"/>
          <w:szCs w:val="32"/>
        </w:rPr>
        <w:t>和超声引导的</w:t>
      </w:r>
      <w:r w:rsidRPr="00AB005F">
        <w:rPr>
          <w:rFonts w:asciiTheme="majorBidi" w:eastAsia="仿宋_GB2312" w:hAnsiTheme="majorBidi" w:cstheme="majorBidi"/>
          <w:sz w:val="32"/>
          <w:szCs w:val="32"/>
        </w:rPr>
        <w:t>FNA</w:t>
      </w:r>
      <w:r w:rsidRPr="00AB005F">
        <w:rPr>
          <w:rFonts w:asciiTheme="majorBidi" w:eastAsia="仿宋_GB2312" w:hAnsiTheme="majorBidi" w:cstheme="majorBidi"/>
          <w:sz w:val="32"/>
          <w:szCs w:val="32"/>
        </w:rPr>
        <w:t>两种。触诊引导的</w:t>
      </w:r>
      <w:r w:rsidRPr="00AB005F">
        <w:rPr>
          <w:rFonts w:asciiTheme="majorBidi" w:eastAsia="仿宋_GB2312" w:hAnsiTheme="majorBidi" w:cstheme="majorBidi"/>
          <w:sz w:val="32"/>
          <w:szCs w:val="32"/>
        </w:rPr>
        <w:t>FNA</w:t>
      </w:r>
      <w:r w:rsidRPr="00AB005F">
        <w:rPr>
          <w:rFonts w:asciiTheme="majorBidi" w:eastAsia="仿宋_GB2312" w:hAnsiTheme="majorBidi" w:cstheme="majorBidi"/>
          <w:sz w:val="32"/>
          <w:szCs w:val="32"/>
        </w:rPr>
        <w:t>仅适用于可触及的实性结节；对于不可触及的结节，囊实性结节或先前有过不满意的</w:t>
      </w:r>
      <w:r w:rsidRPr="00AB005F">
        <w:rPr>
          <w:rFonts w:asciiTheme="majorBidi" w:eastAsia="仿宋_GB2312" w:hAnsiTheme="majorBidi" w:cstheme="majorBidi"/>
          <w:sz w:val="32"/>
          <w:szCs w:val="32"/>
        </w:rPr>
        <w:t>FNA</w:t>
      </w:r>
      <w:r w:rsidRPr="00AB005F">
        <w:rPr>
          <w:rFonts w:asciiTheme="majorBidi" w:eastAsia="仿宋_GB2312" w:hAnsiTheme="majorBidi" w:cstheme="majorBidi"/>
          <w:sz w:val="32"/>
          <w:szCs w:val="32"/>
        </w:rPr>
        <w:t>的结节均应行超声引导下</w:t>
      </w:r>
      <w:r w:rsidRPr="00AB005F">
        <w:rPr>
          <w:rFonts w:asciiTheme="majorBidi" w:eastAsia="仿宋_GB2312" w:hAnsiTheme="majorBidi" w:cstheme="majorBidi"/>
          <w:sz w:val="32"/>
          <w:szCs w:val="32"/>
        </w:rPr>
        <w:t>FNA</w:t>
      </w:r>
      <w:r w:rsidRPr="00AB005F">
        <w:rPr>
          <w:rFonts w:asciiTheme="majorBidi" w:eastAsia="仿宋_GB2312" w:hAnsiTheme="majorBidi" w:cstheme="majorBidi"/>
          <w:sz w:val="32"/>
          <w:szCs w:val="32"/>
        </w:rPr>
        <w:t>。甲状腺</w:t>
      </w:r>
      <w:r w:rsidRPr="00AB005F">
        <w:rPr>
          <w:rFonts w:asciiTheme="majorBidi" w:eastAsia="仿宋_GB2312" w:hAnsiTheme="majorBidi" w:cstheme="majorBidi"/>
          <w:sz w:val="32"/>
          <w:szCs w:val="32"/>
        </w:rPr>
        <w:t>FNA</w:t>
      </w:r>
      <w:r w:rsidRPr="00AB005F">
        <w:rPr>
          <w:rFonts w:asciiTheme="majorBidi" w:eastAsia="仿宋_GB2312" w:hAnsiTheme="majorBidi" w:cstheme="majorBidi"/>
          <w:sz w:val="32"/>
          <w:szCs w:val="32"/>
        </w:rPr>
        <w:t>常用穿刺针的外径为</w:t>
      </w:r>
      <w:r w:rsidRPr="00AB005F">
        <w:rPr>
          <w:rFonts w:asciiTheme="majorBidi" w:eastAsia="仿宋_GB2312" w:hAnsiTheme="majorBidi" w:cstheme="majorBidi"/>
          <w:sz w:val="32"/>
          <w:szCs w:val="32"/>
        </w:rPr>
        <w:t>22G</w:t>
      </w:r>
      <w:r w:rsidR="00811C78">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27G</w:t>
      </w:r>
      <w:r w:rsidRPr="00AB005F">
        <w:rPr>
          <w:rFonts w:asciiTheme="majorBidi" w:eastAsia="仿宋_GB2312" w:hAnsiTheme="majorBidi" w:cstheme="majorBidi"/>
          <w:sz w:val="32"/>
          <w:szCs w:val="32"/>
        </w:rPr>
        <w:t>，对于纤维化明显的病灶可选择较粗的穿刺针，而对于血供丰富者可选较细的穿刺针。</w:t>
      </w:r>
      <w:r w:rsidRPr="00AB005F">
        <w:rPr>
          <w:rFonts w:asciiTheme="majorBidi" w:eastAsia="仿宋_GB2312" w:hAnsiTheme="majorBidi" w:cstheme="majorBidi"/>
          <w:sz w:val="32"/>
          <w:szCs w:val="32"/>
        </w:rPr>
        <w:t>FNA</w:t>
      </w:r>
      <w:r w:rsidRPr="00AB005F">
        <w:rPr>
          <w:rFonts w:asciiTheme="majorBidi" w:eastAsia="仿宋_GB2312" w:hAnsiTheme="majorBidi" w:cstheme="majorBidi"/>
          <w:sz w:val="32"/>
          <w:szCs w:val="32"/>
        </w:rPr>
        <w:t>操作时可以给少量负压或无负压运针，运针应多角度、快速进行。每个结节的进针次数</w:t>
      </w:r>
      <w:r w:rsidRPr="00AB005F">
        <w:rPr>
          <w:rFonts w:asciiTheme="majorBidi" w:eastAsia="仿宋_GB2312" w:hAnsiTheme="majorBidi" w:cstheme="majorBidi"/>
          <w:sz w:val="32"/>
          <w:szCs w:val="32"/>
        </w:rPr>
        <w:t>1</w:t>
      </w:r>
      <w:r w:rsidR="003D663C">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3</w:t>
      </w:r>
      <w:r w:rsidRPr="00AB005F">
        <w:rPr>
          <w:rFonts w:asciiTheme="majorBidi" w:eastAsia="仿宋_GB2312" w:hAnsiTheme="majorBidi" w:cstheme="majorBidi"/>
          <w:sz w:val="32"/>
          <w:szCs w:val="32"/>
        </w:rPr>
        <w:t>次，视针吸物的量而定。对于囊实性结节应有针对性的取实性区。</w:t>
      </w:r>
    </w:p>
    <w:p w14:paraId="1273780A" w14:textId="77777777" w:rsidR="006145DA" w:rsidRPr="00AB005F" w:rsidRDefault="003C258A"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2.</w:t>
      </w:r>
      <w:r w:rsidR="006145DA" w:rsidRPr="00AB005F">
        <w:rPr>
          <w:rFonts w:asciiTheme="majorBidi" w:eastAsia="仿宋_GB2312" w:hAnsiTheme="majorBidi" w:cstheme="majorBidi"/>
          <w:b/>
          <w:sz w:val="32"/>
          <w:szCs w:val="32"/>
        </w:rPr>
        <w:t>FNA</w:t>
      </w:r>
      <w:r w:rsidR="006145DA" w:rsidRPr="00AB005F">
        <w:rPr>
          <w:rFonts w:asciiTheme="majorBidi" w:eastAsia="仿宋_GB2312" w:hAnsiTheme="majorBidi" w:cstheme="majorBidi"/>
          <w:b/>
          <w:sz w:val="32"/>
          <w:szCs w:val="32"/>
        </w:rPr>
        <w:t>的制片</w:t>
      </w:r>
    </w:p>
    <w:p w14:paraId="72D0C7F5" w14:textId="77777777" w:rsidR="006145DA" w:rsidRPr="00AB005F" w:rsidRDefault="006145DA"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细胞标本的制片技术包括常规涂片、液基制片和细胞块切片。常规涂片是最常用的制片方法，穿出的细胞直接涂在玻片上，潮干，酒精固定。如果穿出物为囊性液体，液基制片的方法会使囊液中的细胞富集，从而获得一张较常规涂片细胞量更为丰富的涂片。对于临床怀疑是甲状腺少见类型的肿瘤，如髓样癌、未分化癌、转移性癌等最好加做细胞块，以便于行免疫细胞化学检测。常规涂片与液基制片联合应用可提高诊断的准确性，有条件的单位还可开展细胞标本的现场评估，以提高取材的满意率。</w:t>
      </w:r>
    </w:p>
    <w:p w14:paraId="4E940846" w14:textId="77777777" w:rsidR="006145DA" w:rsidRPr="00AB005F" w:rsidRDefault="003C258A"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3.</w:t>
      </w:r>
      <w:r w:rsidR="006145DA" w:rsidRPr="00AB005F">
        <w:rPr>
          <w:rFonts w:asciiTheme="majorBidi" w:eastAsia="仿宋_GB2312" w:hAnsiTheme="majorBidi" w:cstheme="majorBidi"/>
          <w:b/>
          <w:sz w:val="32"/>
          <w:szCs w:val="32"/>
        </w:rPr>
        <w:t>细胞病理学诊断报告</w:t>
      </w:r>
    </w:p>
    <w:p w14:paraId="200E5274" w14:textId="1CBDA293" w:rsidR="006145DA" w:rsidRPr="00AB005F" w:rsidRDefault="006145DA"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细胞病理学诊断报告采用</w:t>
      </w:r>
      <w:r w:rsidRPr="00AB005F">
        <w:rPr>
          <w:rFonts w:asciiTheme="majorBidi" w:eastAsia="仿宋_GB2312" w:hAnsiTheme="majorBidi" w:cstheme="majorBidi"/>
          <w:sz w:val="32"/>
          <w:szCs w:val="32"/>
        </w:rPr>
        <w:t>TBSRTC</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The Bethesda System for Reporting Thyr</w:t>
      </w:r>
      <w:r w:rsidR="006538D7" w:rsidRPr="00AB005F">
        <w:rPr>
          <w:rFonts w:asciiTheme="majorBidi" w:eastAsia="仿宋_GB2312" w:hAnsiTheme="majorBidi" w:cstheme="majorBidi"/>
          <w:sz w:val="32"/>
          <w:szCs w:val="32"/>
        </w:rPr>
        <w:t>oi</w:t>
      </w:r>
      <w:r w:rsidRPr="00AB005F">
        <w:rPr>
          <w:rFonts w:asciiTheme="majorBidi" w:eastAsia="仿宋_GB2312" w:hAnsiTheme="majorBidi" w:cstheme="majorBidi"/>
          <w:sz w:val="32"/>
          <w:szCs w:val="32"/>
        </w:rPr>
        <w:t>d Cytopathology</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报告系统，在此报告系统中，细胞学诊断分为六级：</w:t>
      </w:r>
      <w:r w:rsidRPr="00AB005F">
        <w:rPr>
          <w:rFonts w:asciiTheme="majorBidi" w:eastAsia="仿宋_GB2312" w:hAnsiTheme="majorBidi" w:cstheme="majorBidi"/>
          <w:sz w:val="32"/>
          <w:szCs w:val="32"/>
        </w:rPr>
        <w:t>I</w:t>
      </w:r>
      <w:r w:rsidRPr="00AB005F">
        <w:rPr>
          <w:rFonts w:asciiTheme="majorBidi" w:eastAsia="仿宋_GB2312" w:hAnsiTheme="majorBidi" w:cstheme="majorBidi"/>
          <w:sz w:val="32"/>
          <w:szCs w:val="32"/>
        </w:rPr>
        <w:t>级，不能诊断</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不满意；</w:t>
      </w:r>
      <w:r w:rsidR="005C4C5B">
        <w:rPr>
          <w:rFonts w:asciiTheme="majorBidi" w:eastAsia="仿宋_GB2312" w:hAnsiTheme="majorBidi" w:cstheme="majorBidi" w:hint="eastAsia"/>
          <w:sz w:val="32"/>
          <w:szCs w:val="32"/>
        </w:rPr>
        <w:t>Ⅱ</w:t>
      </w:r>
      <w:r w:rsidRPr="00AB005F">
        <w:rPr>
          <w:rFonts w:asciiTheme="majorBidi" w:eastAsia="仿宋_GB2312" w:hAnsiTheme="majorBidi" w:cstheme="majorBidi"/>
          <w:sz w:val="32"/>
          <w:szCs w:val="32"/>
        </w:rPr>
        <w:t>级，良性；</w:t>
      </w:r>
      <w:r w:rsidRPr="00AB005F">
        <w:rPr>
          <w:rFonts w:asciiTheme="majorBidi" w:eastAsia="仿宋_GB2312" w:hAnsiTheme="majorBidi" w:cstheme="majorBidi"/>
          <w:sz w:val="32"/>
          <w:szCs w:val="32"/>
        </w:rPr>
        <w:t>Ⅲ</w:t>
      </w:r>
      <w:r w:rsidRPr="00AB005F">
        <w:rPr>
          <w:rFonts w:asciiTheme="majorBidi" w:eastAsia="仿宋_GB2312" w:hAnsiTheme="majorBidi" w:cstheme="majorBidi"/>
          <w:sz w:val="32"/>
          <w:szCs w:val="32"/>
        </w:rPr>
        <w:t>级，意义不明的非典型细胞</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意义不明的滤泡性病变；</w:t>
      </w:r>
      <w:r w:rsidRPr="00AB005F">
        <w:rPr>
          <w:rFonts w:asciiTheme="majorBidi" w:eastAsia="仿宋_GB2312" w:hAnsiTheme="majorBidi" w:cstheme="majorBidi"/>
          <w:sz w:val="32"/>
          <w:szCs w:val="32"/>
        </w:rPr>
        <w:t>Ⅳ</w:t>
      </w:r>
      <w:r w:rsidRPr="00AB005F">
        <w:rPr>
          <w:rFonts w:asciiTheme="majorBidi" w:eastAsia="仿宋_GB2312" w:hAnsiTheme="majorBidi" w:cstheme="majorBidi"/>
          <w:sz w:val="32"/>
          <w:szCs w:val="32"/>
        </w:rPr>
        <w:t>级，滤泡性肿瘤</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可疑滤泡性肿瘤；</w:t>
      </w:r>
      <w:r w:rsidRPr="00AB005F">
        <w:rPr>
          <w:rFonts w:asciiTheme="majorBidi" w:eastAsia="仿宋_GB2312" w:hAnsiTheme="majorBidi" w:cstheme="majorBidi"/>
          <w:sz w:val="32"/>
          <w:szCs w:val="32"/>
        </w:rPr>
        <w:t>Ⅴ</w:t>
      </w:r>
      <w:r w:rsidRPr="00AB005F">
        <w:rPr>
          <w:rFonts w:asciiTheme="majorBidi" w:eastAsia="仿宋_GB2312" w:hAnsiTheme="majorBidi" w:cstheme="majorBidi"/>
          <w:sz w:val="32"/>
          <w:szCs w:val="32"/>
        </w:rPr>
        <w:t>级，可疑恶性和</w:t>
      </w:r>
      <w:r w:rsidRPr="00AB005F">
        <w:rPr>
          <w:rFonts w:asciiTheme="majorBidi" w:eastAsia="仿宋_GB2312" w:hAnsiTheme="majorBidi" w:cstheme="majorBidi"/>
          <w:sz w:val="32"/>
          <w:szCs w:val="32"/>
        </w:rPr>
        <w:t>Ⅵ</w:t>
      </w:r>
      <w:r w:rsidRPr="00AB005F">
        <w:rPr>
          <w:rFonts w:asciiTheme="majorBidi" w:eastAsia="仿宋_GB2312" w:hAnsiTheme="majorBidi" w:cstheme="majorBidi"/>
          <w:sz w:val="32"/>
          <w:szCs w:val="32"/>
        </w:rPr>
        <w:t>级，恶性（表</w:t>
      </w:r>
      <w:r w:rsidRPr="00AB005F">
        <w:rPr>
          <w:rFonts w:asciiTheme="majorBidi" w:eastAsia="仿宋_GB2312" w:hAnsiTheme="majorBidi" w:cstheme="majorBidi"/>
          <w:sz w:val="32"/>
          <w:szCs w:val="32"/>
        </w:rPr>
        <w:t>2</w:t>
      </w:r>
      <w:r w:rsidRPr="00AB005F">
        <w:rPr>
          <w:rFonts w:asciiTheme="majorBidi" w:eastAsia="仿宋_GB2312" w:hAnsiTheme="majorBidi" w:cstheme="majorBidi"/>
          <w:sz w:val="32"/>
          <w:szCs w:val="32"/>
        </w:rPr>
        <w:t>）。不同细胞学诊断分级的患者其恶性风险不同，临床管理措施也不同（表</w:t>
      </w:r>
      <w:r w:rsidRPr="00AB005F">
        <w:rPr>
          <w:rFonts w:asciiTheme="majorBidi" w:eastAsia="仿宋_GB2312" w:hAnsiTheme="majorBidi" w:cstheme="majorBidi"/>
          <w:sz w:val="32"/>
          <w:szCs w:val="32"/>
        </w:rPr>
        <w:t>3</w:t>
      </w:r>
      <w:r w:rsidRPr="00AB005F">
        <w:rPr>
          <w:rFonts w:asciiTheme="majorBidi" w:eastAsia="仿宋_GB2312" w:hAnsiTheme="majorBidi" w:cstheme="majorBidi"/>
          <w:sz w:val="32"/>
          <w:szCs w:val="32"/>
        </w:rPr>
        <w:t>）。</w:t>
      </w:r>
    </w:p>
    <w:p w14:paraId="607DEAA1" w14:textId="77777777" w:rsidR="006145DA" w:rsidRPr="00AB005F" w:rsidRDefault="006145DA" w:rsidP="00ED77F8">
      <w:pPr>
        <w:spacing w:line="360" w:lineRule="auto"/>
        <w:ind w:firstLine="435"/>
        <w:jc w:val="center"/>
        <w:rPr>
          <w:rFonts w:asciiTheme="majorBidi" w:eastAsia="仿宋_GB2312" w:hAnsiTheme="majorBidi" w:cstheme="majorBidi"/>
          <w:b/>
          <w:bCs/>
          <w:sz w:val="28"/>
          <w:szCs w:val="28"/>
        </w:rPr>
      </w:pPr>
      <w:r w:rsidRPr="00AB005F">
        <w:rPr>
          <w:rFonts w:asciiTheme="majorBidi" w:eastAsia="仿宋_GB2312" w:hAnsiTheme="majorBidi" w:cstheme="majorBidi"/>
          <w:b/>
          <w:bCs/>
          <w:sz w:val="28"/>
          <w:szCs w:val="28"/>
        </w:rPr>
        <w:t>表</w:t>
      </w:r>
      <w:r w:rsidRPr="00AB005F">
        <w:rPr>
          <w:rFonts w:asciiTheme="majorBidi" w:eastAsia="仿宋_GB2312" w:hAnsiTheme="majorBidi" w:cstheme="majorBidi"/>
          <w:b/>
          <w:bCs/>
          <w:sz w:val="28"/>
          <w:szCs w:val="28"/>
        </w:rPr>
        <w:t>2</w:t>
      </w:r>
      <w:r w:rsidR="00727A1B" w:rsidRPr="00AB005F">
        <w:rPr>
          <w:rFonts w:asciiTheme="majorBidi" w:eastAsia="仿宋_GB2312" w:hAnsiTheme="majorBidi" w:cstheme="majorBidi"/>
          <w:b/>
          <w:bCs/>
          <w:sz w:val="28"/>
          <w:szCs w:val="28"/>
        </w:rPr>
        <w:t xml:space="preserve"> </w:t>
      </w:r>
      <w:r w:rsidRPr="00AB005F">
        <w:rPr>
          <w:rFonts w:asciiTheme="majorBidi" w:eastAsia="仿宋_GB2312" w:hAnsiTheme="majorBidi" w:cstheme="majorBidi"/>
          <w:b/>
          <w:bCs/>
          <w:sz w:val="28"/>
          <w:szCs w:val="28"/>
        </w:rPr>
        <w:t>甲状腺</w:t>
      </w:r>
      <w:r w:rsidRPr="00AB005F">
        <w:rPr>
          <w:rFonts w:asciiTheme="majorBidi" w:eastAsia="仿宋_GB2312" w:hAnsiTheme="majorBidi" w:cstheme="majorBidi"/>
          <w:b/>
          <w:bCs/>
          <w:sz w:val="28"/>
          <w:szCs w:val="28"/>
        </w:rPr>
        <w:t>TBSRTC</w:t>
      </w:r>
      <w:r w:rsidRPr="00AB005F">
        <w:rPr>
          <w:rFonts w:asciiTheme="majorBidi" w:eastAsia="仿宋_GB2312" w:hAnsiTheme="majorBidi" w:cstheme="majorBidi"/>
          <w:b/>
          <w:bCs/>
          <w:sz w:val="28"/>
          <w:szCs w:val="28"/>
        </w:rPr>
        <w:t>报告系统</w:t>
      </w:r>
    </w:p>
    <w:tbl>
      <w:tblPr>
        <w:tblStyle w:val="a4"/>
        <w:tblW w:w="0" w:type="auto"/>
        <w:jc w:val="center"/>
        <w:tblBorders>
          <w:left w:val="none" w:sz="0" w:space="0" w:color="auto"/>
          <w:right w:val="none" w:sz="0" w:space="0" w:color="auto"/>
          <w:insideH w:val="none" w:sz="0" w:space="0" w:color="auto"/>
        </w:tblBorders>
        <w:tblLook w:val="01E0" w:firstRow="1" w:lastRow="1" w:firstColumn="1" w:lastColumn="1" w:noHBand="0" w:noVBand="0"/>
      </w:tblPr>
      <w:tblGrid>
        <w:gridCol w:w="8522"/>
      </w:tblGrid>
      <w:tr w:rsidR="006145DA" w:rsidRPr="00AB005F" w14:paraId="461193DB" w14:textId="77777777" w:rsidTr="002633AB">
        <w:trPr>
          <w:jc w:val="center"/>
        </w:trPr>
        <w:tc>
          <w:tcPr>
            <w:tcW w:w="8522" w:type="dxa"/>
          </w:tcPr>
          <w:p w14:paraId="599F0F0F"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Ⅰ </w:t>
            </w:r>
            <w:r w:rsidRPr="00AB005F">
              <w:rPr>
                <w:rFonts w:asciiTheme="majorBidi" w:eastAsia="仿宋_GB2312" w:hAnsiTheme="majorBidi" w:cstheme="majorBidi"/>
                <w:sz w:val="24"/>
                <w:szCs w:val="24"/>
              </w:rPr>
              <w:t>不能诊断</w:t>
            </w:r>
            <w:r w:rsidRPr="00AB005F">
              <w:rPr>
                <w:rFonts w:asciiTheme="majorBidi" w:eastAsia="仿宋_GB2312" w:hAnsiTheme="majorBidi" w:cstheme="majorBidi"/>
                <w:sz w:val="24"/>
                <w:szCs w:val="24"/>
              </w:rPr>
              <w:t>/</w:t>
            </w:r>
            <w:r w:rsidRPr="00AB005F">
              <w:rPr>
                <w:rFonts w:asciiTheme="majorBidi" w:eastAsia="仿宋_GB2312" w:hAnsiTheme="majorBidi" w:cstheme="majorBidi"/>
                <w:sz w:val="24"/>
                <w:szCs w:val="24"/>
              </w:rPr>
              <w:t>不满意</w:t>
            </w:r>
          </w:p>
        </w:tc>
      </w:tr>
      <w:tr w:rsidR="006145DA" w:rsidRPr="00AB005F" w14:paraId="6D2C1BEE" w14:textId="77777777" w:rsidTr="002633AB">
        <w:trPr>
          <w:jc w:val="center"/>
        </w:trPr>
        <w:tc>
          <w:tcPr>
            <w:tcW w:w="8522" w:type="dxa"/>
          </w:tcPr>
          <w:p w14:paraId="2B62177F" w14:textId="77777777" w:rsidR="006145DA" w:rsidRPr="00AB005F" w:rsidRDefault="006145DA" w:rsidP="00ED77F8">
            <w:pPr>
              <w:spacing w:line="360" w:lineRule="auto"/>
              <w:ind w:firstLineChars="150" w:firstLine="360"/>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囊液标本</w:t>
            </w:r>
          </w:p>
        </w:tc>
      </w:tr>
      <w:tr w:rsidR="006145DA" w:rsidRPr="00AB005F" w14:paraId="1FCE9575" w14:textId="77777777" w:rsidTr="002633AB">
        <w:trPr>
          <w:jc w:val="center"/>
        </w:trPr>
        <w:tc>
          <w:tcPr>
            <w:tcW w:w="8522" w:type="dxa"/>
          </w:tcPr>
          <w:p w14:paraId="50386D86" w14:textId="77777777" w:rsidR="006145DA" w:rsidRPr="00AB005F" w:rsidRDefault="006145DA" w:rsidP="00ED77F8">
            <w:pPr>
              <w:spacing w:line="360" w:lineRule="auto"/>
              <w:ind w:firstLineChars="150" w:firstLine="360"/>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上皮细胞量少</w:t>
            </w:r>
          </w:p>
        </w:tc>
      </w:tr>
      <w:tr w:rsidR="006145DA" w:rsidRPr="00AB005F" w14:paraId="1D6E14F7" w14:textId="77777777" w:rsidTr="002633AB">
        <w:trPr>
          <w:jc w:val="center"/>
        </w:trPr>
        <w:tc>
          <w:tcPr>
            <w:tcW w:w="8522" w:type="dxa"/>
          </w:tcPr>
          <w:p w14:paraId="534872EF"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 </w:t>
            </w:r>
            <w:r w:rsidR="002633AB"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其他（如血多遮挡细胞、细胞过度干燥等）</w:t>
            </w:r>
          </w:p>
        </w:tc>
      </w:tr>
      <w:tr w:rsidR="006145DA" w:rsidRPr="00AB005F" w14:paraId="2C73EFEA" w14:textId="77777777" w:rsidTr="002633AB">
        <w:trPr>
          <w:jc w:val="center"/>
        </w:trPr>
        <w:tc>
          <w:tcPr>
            <w:tcW w:w="8522" w:type="dxa"/>
          </w:tcPr>
          <w:p w14:paraId="23270EEA"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Ⅱ </w:t>
            </w:r>
            <w:r w:rsidRPr="00AB005F">
              <w:rPr>
                <w:rFonts w:asciiTheme="majorBidi" w:eastAsia="仿宋_GB2312" w:hAnsiTheme="majorBidi" w:cstheme="majorBidi"/>
                <w:sz w:val="24"/>
                <w:szCs w:val="24"/>
              </w:rPr>
              <w:t>良性</w:t>
            </w:r>
          </w:p>
        </w:tc>
      </w:tr>
      <w:tr w:rsidR="006145DA" w:rsidRPr="00AB005F" w14:paraId="6646F0F6" w14:textId="77777777" w:rsidTr="002633AB">
        <w:trPr>
          <w:jc w:val="center"/>
        </w:trPr>
        <w:tc>
          <w:tcPr>
            <w:tcW w:w="8522" w:type="dxa"/>
          </w:tcPr>
          <w:p w14:paraId="76C7B3BA"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lastRenderedPageBreak/>
              <w:t xml:space="preserve">   </w:t>
            </w:r>
            <w:r w:rsidRPr="00AB005F">
              <w:rPr>
                <w:rFonts w:asciiTheme="majorBidi" w:eastAsia="仿宋_GB2312" w:hAnsiTheme="majorBidi" w:cstheme="majorBidi"/>
                <w:sz w:val="24"/>
                <w:szCs w:val="24"/>
              </w:rPr>
              <w:t>符合良性滤泡结节（包括腺瘤样结节和胶质结节等）</w:t>
            </w:r>
          </w:p>
        </w:tc>
      </w:tr>
      <w:tr w:rsidR="006145DA" w:rsidRPr="00AB005F" w14:paraId="1D050D57" w14:textId="77777777" w:rsidTr="002633AB">
        <w:trPr>
          <w:jc w:val="center"/>
        </w:trPr>
        <w:tc>
          <w:tcPr>
            <w:tcW w:w="8522" w:type="dxa"/>
          </w:tcPr>
          <w:p w14:paraId="4A96FA16" w14:textId="32129A0D"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符合</w:t>
            </w:r>
            <w:r w:rsidR="00635420">
              <w:rPr>
                <w:rFonts w:asciiTheme="majorBidi" w:eastAsia="仿宋_GB2312" w:hAnsiTheme="majorBidi" w:cstheme="majorBidi"/>
                <w:sz w:val="24"/>
                <w:szCs w:val="24"/>
              </w:rPr>
              <w:t>桥本</w:t>
            </w:r>
            <w:r w:rsidRPr="00AB005F">
              <w:rPr>
                <w:rFonts w:asciiTheme="majorBidi" w:eastAsia="仿宋_GB2312" w:hAnsiTheme="majorBidi" w:cstheme="majorBidi"/>
                <w:sz w:val="24"/>
                <w:szCs w:val="24"/>
              </w:rPr>
              <w:t>甲状腺炎</w:t>
            </w:r>
          </w:p>
        </w:tc>
      </w:tr>
      <w:tr w:rsidR="006145DA" w:rsidRPr="00AB005F" w14:paraId="7B8F1ABB" w14:textId="77777777" w:rsidTr="002633AB">
        <w:trPr>
          <w:jc w:val="center"/>
        </w:trPr>
        <w:tc>
          <w:tcPr>
            <w:tcW w:w="8522" w:type="dxa"/>
          </w:tcPr>
          <w:p w14:paraId="65DD72EF"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符合亚急性甲状腺炎</w:t>
            </w:r>
          </w:p>
        </w:tc>
      </w:tr>
      <w:tr w:rsidR="006145DA" w:rsidRPr="00AB005F" w14:paraId="1C8AC992" w14:textId="77777777" w:rsidTr="002633AB">
        <w:trPr>
          <w:jc w:val="center"/>
        </w:trPr>
        <w:tc>
          <w:tcPr>
            <w:tcW w:w="8522" w:type="dxa"/>
          </w:tcPr>
          <w:p w14:paraId="3C0164F4"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Ⅲ </w:t>
            </w:r>
            <w:r w:rsidRPr="00AB005F">
              <w:rPr>
                <w:rFonts w:asciiTheme="majorBidi" w:eastAsia="仿宋_GB2312" w:hAnsiTheme="majorBidi" w:cstheme="majorBidi"/>
                <w:sz w:val="24"/>
                <w:szCs w:val="24"/>
              </w:rPr>
              <w:t>意义不明的非典型细胞</w:t>
            </w:r>
            <w:r w:rsidRPr="00AB005F">
              <w:rPr>
                <w:rFonts w:asciiTheme="majorBidi" w:eastAsia="仿宋_GB2312" w:hAnsiTheme="majorBidi" w:cstheme="majorBidi"/>
                <w:sz w:val="24"/>
                <w:szCs w:val="24"/>
              </w:rPr>
              <w:t>/</w:t>
            </w:r>
            <w:r w:rsidRPr="00AB005F">
              <w:rPr>
                <w:rFonts w:asciiTheme="majorBidi" w:eastAsia="仿宋_GB2312" w:hAnsiTheme="majorBidi" w:cstheme="majorBidi"/>
                <w:sz w:val="24"/>
                <w:szCs w:val="24"/>
              </w:rPr>
              <w:t>意义不明的滤泡性病变</w:t>
            </w:r>
          </w:p>
        </w:tc>
      </w:tr>
      <w:tr w:rsidR="006145DA" w:rsidRPr="00AB005F" w14:paraId="72DF2243" w14:textId="77777777" w:rsidTr="002633AB">
        <w:trPr>
          <w:jc w:val="center"/>
        </w:trPr>
        <w:tc>
          <w:tcPr>
            <w:tcW w:w="8522" w:type="dxa"/>
          </w:tcPr>
          <w:p w14:paraId="1363B338"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Ⅳ </w:t>
            </w:r>
            <w:r w:rsidRPr="00AB005F">
              <w:rPr>
                <w:rFonts w:asciiTheme="majorBidi" w:eastAsia="仿宋_GB2312" w:hAnsiTheme="majorBidi" w:cstheme="majorBidi"/>
                <w:sz w:val="24"/>
                <w:szCs w:val="24"/>
              </w:rPr>
              <w:t>滤泡性肿瘤</w:t>
            </w:r>
            <w:r w:rsidRPr="00AB005F">
              <w:rPr>
                <w:rFonts w:asciiTheme="majorBidi" w:eastAsia="仿宋_GB2312" w:hAnsiTheme="majorBidi" w:cstheme="majorBidi"/>
                <w:sz w:val="24"/>
                <w:szCs w:val="24"/>
              </w:rPr>
              <w:t>/</w:t>
            </w:r>
            <w:r w:rsidRPr="00AB005F">
              <w:rPr>
                <w:rFonts w:asciiTheme="majorBidi" w:eastAsia="仿宋_GB2312" w:hAnsiTheme="majorBidi" w:cstheme="majorBidi"/>
                <w:sz w:val="24"/>
                <w:szCs w:val="24"/>
              </w:rPr>
              <w:t>可疑滤泡性肿瘤</w:t>
            </w:r>
          </w:p>
        </w:tc>
      </w:tr>
      <w:tr w:rsidR="006145DA" w:rsidRPr="00AB005F" w14:paraId="2A19D0BB" w14:textId="77777777" w:rsidTr="002633AB">
        <w:trPr>
          <w:jc w:val="center"/>
        </w:trPr>
        <w:tc>
          <w:tcPr>
            <w:tcW w:w="8522" w:type="dxa"/>
          </w:tcPr>
          <w:p w14:paraId="75326A02"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如果是嗜酸细胞肿瘤，则请注明</w:t>
            </w:r>
          </w:p>
        </w:tc>
      </w:tr>
      <w:tr w:rsidR="006145DA" w:rsidRPr="00AB005F" w14:paraId="520C88FD" w14:textId="77777777" w:rsidTr="002633AB">
        <w:trPr>
          <w:jc w:val="center"/>
        </w:trPr>
        <w:tc>
          <w:tcPr>
            <w:tcW w:w="8522" w:type="dxa"/>
          </w:tcPr>
          <w:p w14:paraId="3B694F1B"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Ⅴ </w:t>
            </w:r>
            <w:r w:rsidRPr="00AB005F">
              <w:rPr>
                <w:rFonts w:asciiTheme="majorBidi" w:eastAsia="仿宋_GB2312" w:hAnsiTheme="majorBidi" w:cstheme="majorBidi"/>
                <w:sz w:val="24"/>
                <w:szCs w:val="24"/>
              </w:rPr>
              <w:t>可疑恶性</w:t>
            </w:r>
          </w:p>
        </w:tc>
      </w:tr>
      <w:tr w:rsidR="006145DA" w:rsidRPr="00AB005F" w14:paraId="28C88210" w14:textId="77777777" w:rsidTr="002633AB">
        <w:trPr>
          <w:jc w:val="center"/>
        </w:trPr>
        <w:tc>
          <w:tcPr>
            <w:tcW w:w="8522" w:type="dxa"/>
          </w:tcPr>
          <w:p w14:paraId="45F02501"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可疑甲状腺乳头状癌</w:t>
            </w:r>
          </w:p>
        </w:tc>
      </w:tr>
      <w:tr w:rsidR="006145DA" w:rsidRPr="00AB005F" w14:paraId="3C77E41A" w14:textId="77777777" w:rsidTr="002633AB">
        <w:trPr>
          <w:jc w:val="center"/>
        </w:trPr>
        <w:tc>
          <w:tcPr>
            <w:tcW w:w="8522" w:type="dxa"/>
          </w:tcPr>
          <w:p w14:paraId="2F326C77"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可疑甲状腺髓样癌</w:t>
            </w:r>
          </w:p>
        </w:tc>
      </w:tr>
      <w:tr w:rsidR="006145DA" w:rsidRPr="00AB005F" w14:paraId="0561F02E" w14:textId="77777777" w:rsidTr="002633AB">
        <w:trPr>
          <w:jc w:val="center"/>
        </w:trPr>
        <w:tc>
          <w:tcPr>
            <w:tcW w:w="8522" w:type="dxa"/>
          </w:tcPr>
          <w:p w14:paraId="5E768F3D"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可疑转移性癌</w:t>
            </w:r>
          </w:p>
        </w:tc>
      </w:tr>
      <w:tr w:rsidR="006145DA" w:rsidRPr="00AB005F" w14:paraId="70A13913" w14:textId="77777777" w:rsidTr="002633AB">
        <w:trPr>
          <w:jc w:val="center"/>
        </w:trPr>
        <w:tc>
          <w:tcPr>
            <w:tcW w:w="8522" w:type="dxa"/>
          </w:tcPr>
          <w:p w14:paraId="1947C019"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可疑淋巴瘤</w:t>
            </w:r>
          </w:p>
        </w:tc>
      </w:tr>
      <w:tr w:rsidR="006145DA" w:rsidRPr="00AB005F" w14:paraId="4457CEB7" w14:textId="77777777" w:rsidTr="002633AB">
        <w:trPr>
          <w:jc w:val="center"/>
        </w:trPr>
        <w:tc>
          <w:tcPr>
            <w:tcW w:w="8522" w:type="dxa"/>
          </w:tcPr>
          <w:p w14:paraId="74177E5E"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Ⅵ </w:t>
            </w:r>
            <w:r w:rsidRPr="00AB005F">
              <w:rPr>
                <w:rFonts w:asciiTheme="majorBidi" w:eastAsia="仿宋_GB2312" w:hAnsiTheme="majorBidi" w:cstheme="majorBidi"/>
                <w:sz w:val="24"/>
                <w:szCs w:val="24"/>
              </w:rPr>
              <w:t>恶性</w:t>
            </w:r>
          </w:p>
        </w:tc>
      </w:tr>
      <w:tr w:rsidR="006145DA" w:rsidRPr="00AB005F" w14:paraId="1F98994F" w14:textId="77777777" w:rsidTr="002633AB">
        <w:trPr>
          <w:jc w:val="center"/>
        </w:trPr>
        <w:tc>
          <w:tcPr>
            <w:tcW w:w="8522" w:type="dxa"/>
          </w:tcPr>
          <w:p w14:paraId="77A211FA"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甲状腺乳头状癌</w:t>
            </w:r>
          </w:p>
        </w:tc>
      </w:tr>
      <w:tr w:rsidR="006145DA" w:rsidRPr="00AB005F" w14:paraId="3AEA9D38" w14:textId="77777777" w:rsidTr="002633AB">
        <w:trPr>
          <w:jc w:val="center"/>
        </w:trPr>
        <w:tc>
          <w:tcPr>
            <w:tcW w:w="8522" w:type="dxa"/>
          </w:tcPr>
          <w:p w14:paraId="3C3E3E58"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甲状腺低分化癌</w:t>
            </w:r>
          </w:p>
        </w:tc>
      </w:tr>
      <w:tr w:rsidR="006145DA" w:rsidRPr="00AB005F" w14:paraId="35D853D5" w14:textId="77777777" w:rsidTr="002633AB">
        <w:trPr>
          <w:jc w:val="center"/>
        </w:trPr>
        <w:tc>
          <w:tcPr>
            <w:tcW w:w="8522" w:type="dxa"/>
          </w:tcPr>
          <w:p w14:paraId="559E52B9"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甲状腺髓样癌</w:t>
            </w:r>
          </w:p>
        </w:tc>
      </w:tr>
      <w:tr w:rsidR="006145DA" w:rsidRPr="00AB005F" w14:paraId="058696BF" w14:textId="77777777" w:rsidTr="002633AB">
        <w:trPr>
          <w:jc w:val="center"/>
        </w:trPr>
        <w:tc>
          <w:tcPr>
            <w:tcW w:w="8522" w:type="dxa"/>
          </w:tcPr>
          <w:p w14:paraId="4714D6F0"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甲状腺未分化癌</w:t>
            </w:r>
          </w:p>
        </w:tc>
      </w:tr>
      <w:tr w:rsidR="006145DA" w:rsidRPr="00AB005F" w14:paraId="3BA09F1C" w14:textId="77777777" w:rsidTr="002633AB">
        <w:trPr>
          <w:jc w:val="center"/>
        </w:trPr>
        <w:tc>
          <w:tcPr>
            <w:tcW w:w="8522" w:type="dxa"/>
          </w:tcPr>
          <w:p w14:paraId="1751E3E6"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鳞状细胞癌</w:t>
            </w:r>
          </w:p>
        </w:tc>
      </w:tr>
      <w:tr w:rsidR="006145DA" w:rsidRPr="00AB005F" w14:paraId="7DD18B6A" w14:textId="77777777" w:rsidTr="002633AB">
        <w:trPr>
          <w:jc w:val="center"/>
        </w:trPr>
        <w:tc>
          <w:tcPr>
            <w:tcW w:w="8522" w:type="dxa"/>
          </w:tcPr>
          <w:p w14:paraId="1C04C3A0"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混合成分的癌（注明具体成分）</w:t>
            </w:r>
          </w:p>
        </w:tc>
      </w:tr>
      <w:tr w:rsidR="006145DA" w:rsidRPr="00AB005F" w14:paraId="7228FFE9" w14:textId="77777777" w:rsidTr="002633AB">
        <w:trPr>
          <w:jc w:val="center"/>
        </w:trPr>
        <w:tc>
          <w:tcPr>
            <w:tcW w:w="8522" w:type="dxa"/>
          </w:tcPr>
          <w:p w14:paraId="6ADE6DD9"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转移性恶性肿瘤</w:t>
            </w:r>
          </w:p>
        </w:tc>
      </w:tr>
      <w:tr w:rsidR="006145DA" w:rsidRPr="00AB005F" w14:paraId="3E715ED7" w14:textId="77777777" w:rsidTr="002633AB">
        <w:trPr>
          <w:jc w:val="center"/>
        </w:trPr>
        <w:tc>
          <w:tcPr>
            <w:tcW w:w="8522" w:type="dxa"/>
          </w:tcPr>
          <w:p w14:paraId="29EE8502"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非霍奇金淋巴瘤</w:t>
            </w:r>
          </w:p>
        </w:tc>
      </w:tr>
      <w:tr w:rsidR="006145DA" w:rsidRPr="00AB005F" w14:paraId="059BFACE" w14:textId="77777777" w:rsidTr="002633AB">
        <w:trPr>
          <w:jc w:val="center"/>
        </w:trPr>
        <w:tc>
          <w:tcPr>
            <w:tcW w:w="8522" w:type="dxa"/>
          </w:tcPr>
          <w:p w14:paraId="1E503207"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 xml:space="preserve">   </w:t>
            </w:r>
            <w:r w:rsidRPr="00AB005F">
              <w:rPr>
                <w:rFonts w:asciiTheme="majorBidi" w:eastAsia="仿宋_GB2312" w:hAnsiTheme="majorBidi" w:cstheme="majorBidi"/>
                <w:sz w:val="24"/>
                <w:szCs w:val="24"/>
              </w:rPr>
              <w:t>其他</w:t>
            </w:r>
          </w:p>
        </w:tc>
      </w:tr>
    </w:tbl>
    <w:p w14:paraId="4BF17685" w14:textId="77777777" w:rsidR="006145DA" w:rsidRPr="00AB005F" w:rsidRDefault="006145DA" w:rsidP="00ED77F8">
      <w:pPr>
        <w:jc w:val="both"/>
        <w:rPr>
          <w:rFonts w:asciiTheme="majorBidi" w:eastAsia="仿宋_GB2312" w:hAnsiTheme="majorBidi" w:cstheme="majorBidi"/>
          <w:sz w:val="32"/>
          <w:szCs w:val="32"/>
        </w:rPr>
      </w:pPr>
    </w:p>
    <w:p w14:paraId="095CA350" w14:textId="77777777" w:rsidR="00727A1B" w:rsidRPr="00AB005F" w:rsidRDefault="00727A1B" w:rsidP="00ED77F8">
      <w:pPr>
        <w:jc w:val="both"/>
        <w:rPr>
          <w:rFonts w:asciiTheme="majorBidi" w:eastAsia="仿宋_GB2312" w:hAnsiTheme="majorBidi" w:cstheme="majorBidi"/>
          <w:sz w:val="32"/>
          <w:szCs w:val="32"/>
        </w:rPr>
      </w:pPr>
    </w:p>
    <w:p w14:paraId="41F1E31E" w14:textId="0EACA47D" w:rsidR="006145DA" w:rsidRPr="00AB005F" w:rsidRDefault="006145DA" w:rsidP="00ED77F8">
      <w:pPr>
        <w:jc w:val="center"/>
        <w:rPr>
          <w:rFonts w:asciiTheme="majorBidi" w:eastAsia="仿宋_GB2312" w:hAnsiTheme="majorBidi" w:cstheme="majorBidi"/>
          <w:b/>
          <w:bCs/>
          <w:sz w:val="28"/>
          <w:szCs w:val="28"/>
        </w:rPr>
      </w:pPr>
      <w:r w:rsidRPr="00AB005F">
        <w:rPr>
          <w:rFonts w:asciiTheme="majorBidi" w:eastAsia="仿宋_GB2312" w:hAnsiTheme="majorBidi" w:cstheme="majorBidi"/>
          <w:b/>
          <w:bCs/>
          <w:sz w:val="28"/>
          <w:szCs w:val="28"/>
        </w:rPr>
        <w:t>表</w:t>
      </w:r>
      <w:r w:rsidRPr="00AB005F">
        <w:rPr>
          <w:rFonts w:asciiTheme="majorBidi" w:eastAsia="仿宋_GB2312" w:hAnsiTheme="majorBidi" w:cstheme="majorBidi"/>
          <w:b/>
          <w:bCs/>
          <w:sz w:val="28"/>
          <w:szCs w:val="28"/>
        </w:rPr>
        <w:t>3</w:t>
      </w:r>
      <w:r w:rsidR="00635420">
        <w:rPr>
          <w:rFonts w:asciiTheme="majorBidi" w:eastAsia="仿宋_GB2312" w:hAnsiTheme="majorBidi" w:cstheme="majorBidi"/>
          <w:b/>
          <w:bCs/>
          <w:sz w:val="28"/>
          <w:szCs w:val="28"/>
        </w:rPr>
        <w:t xml:space="preserve"> </w:t>
      </w:r>
      <w:r w:rsidR="00635420" w:rsidRPr="00AB005F">
        <w:rPr>
          <w:rFonts w:asciiTheme="majorBidi" w:eastAsia="仿宋_GB2312" w:hAnsiTheme="majorBidi" w:cstheme="majorBidi"/>
          <w:b/>
          <w:bCs/>
          <w:sz w:val="28"/>
          <w:szCs w:val="28"/>
        </w:rPr>
        <w:t xml:space="preserve"> </w:t>
      </w:r>
      <w:r w:rsidRPr="00AB005F">
        <w:rPr>
          <w:rFonts w:asciiTheme="majorBidi" w:eastAsia="仿宋_GB2312" w:hAnsiTheme="majorBidi" w:cstheme="majorBidi"/>
          <w:b/>
          <w:bCs/>
          <w:sz w:val="28"/>
          <w:szCs w:val="28"/>
        </w:rPr>
        <w:t>甲状腺</w:t>
      </w:r>
      <w:r w:rsidRPr="00AB005F">
        <w:rPr>
          <w:rFonts w:asciiTheme="majorBidi" w:eastAsia="仿宋_GB2312" w:hAnsiTheme="majorBidi" w:cstheme="majorBidi"/>
          <w:b/>
          <w:bCs/>
          <w:sz w:val="28"/>
          <w:szCs w:val="28"/>
        </w:rPr>
        <w:t>TBSRTC</w:t>
      </w:r>
      <w:r w:rsidRPr="00AB005F">
        <w:rPr>
          <w:rFonts w:asciiTheme="majorBidi" w:eastAsia="仿宋_GB2312" w:hAnsiTheme="majorBidi" w:cstheme="majorBidi"/>
          <w:b/>
          <w:bCs/>
          <w:sz w:val="28"/>
          <w:szCs w:val="28"/>
        </w:rPr>
        <w:t>各诊断分级的恶性风险及临床管理</w:t>
      </w:r>
    </w:p>
    <w:tbl>
      <w:tblPr>
        <w:tblStyle w:val="a4"/>
        <w:tblW w:w="0" w:type="auto"/>
        <w:jc w:val="center"/>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0"/>
        <w:gridCol w:w="2841"/>
        <w:gridCol w:w="2841"/>
      </w:tblGrid>
      <w:tr w:rsidR="006145DA" w:rsidRPr="00AB005F" w14:paraId="6A2EF955" w14:textId="77777777" w:rsidTr="002633AB">
        <w:trPr>
          <w:jc w:val="center"/>
        </w:trPr>
        <w:tc>
          <w:tcPr>
            <w:tcW w:w="2840" w:type="dxa"/>
            <w:tcBorders>
              <w:top w:val="single" w:sz="4" w:space="0" w:color="auto"/>
              <w:bottom w:val="single" w:sz="4" w:space="0" w:color="auto"/>
            </w:tcBorders>
          </w:tcPr>
          <w:p w14:paraId="77A2D26F" w14:textId="77777777" w:rsidR="006145DA" w:rsidRPr="00AB005F" w:rsidRDefault="006145DA" w:rsidP="00ED77F8">
            <w:pPr>
              <w:jc w:val="both"/>
              <w:rPr>
                <w:rFonts w:asciiTheme="majorBidi" w:eastAsia="仿宋_GB2312" w:hAnsiTheme="majorBidi" w:cstheme="majorBidi"/>
                <w:b/>
                <w:sz w:val="24"/>
                <w:szCs w:val="24"/>
              </w:rPr>
            </w:pPr>
            <w:r w:rsidRPr="00AB005F">
              <w:rPr>
                <w:rFonts w:asciiTheme="majorBidi" w:eastAsia="仿宋_GB2312" w:hAnsiTheme="majorBidi" w:cstheme="majorBidi"/>
                <w:b/>
                <w:sz w:val="24"/>
                <w:szCs w:val="24"/>
              </w:rPr>
              <w:t>诊断分级</w:t>
            </w:r>
          </w:p>
        </w:tc>
        <w:tc>
          <w:tcPr>
            <w:tcW w:w="2841" w:type="dxa"/>
            <w:tcBorders>
              <w:top w:val="single" w:sz="4" w:space="0" w:color="auto"/>
              <w:bottom w:val="single" w:sz="4" w:space="0" w:color="auto"/>
            </w:tcBorders>
          </w:tcPr>
          <w:p w14:paraId="3C6FD2AD" w14:textId="77777777" w:rsidR="006145DA" w:rsidRPr="00AB005F" w:rsidRDefault="006145DA" w:rsidP="00ED77F8">
            <w:pPr>
              <w:jc w:val="both"/>
              <w:rPr>
                <w:rFonts w:asciiTheme="majorBidi" w:eastAsia="仿宋_GB2312" w:hAnsiTheme="majorBidi" w:cstheme="majorBidi"/>
                <w:b/>
                <w:sz w:val="24"/>
                <w:szCs w:val="24"/>
              </w:rPr>
            </w:pPr>
            <w:r w:rsidRPr="00AB005F">
              <w:rPr>
                <w:rFonts w:asciiTheme="majorBidi" w:eastAsia="仿宋_GB2312" w:hAnsiTheme="majorBidi" w:cstheme="majorBidi"/>
                <w:b/>
                <w:sz w:val="24"/>
                <w:szCs w:val="24"/>
              </w:rPr>
              <w:t>恶性风险</w:t>
            </w:r>
          </w:p>
        </w:tc>
        <w:tc>
          <w:tcPr>
            <w:tcW w:w="2841" w:type="dxa"/>
            <w:tcBorders>
              <w:top w:val="single" w:sz="4" w:space="0" w:color="auto"/>
              <w:bottom w:val="single" w:sz="4" w:space="0" w:color="auto"/>
            </w:tcBorders>
          </w:tcPr>
          <w:p w14:paraId="28F2157C" w14:textId="77777777" w:rsidR="006145DA" w:rsidRPr="00AB005F" w:rsidRDefault="006145DA" w:rsidP="00ED77F8">
            <w:pPr>
              <w:jc w:val="both"/>
              <w:rPr>
                <w:rFonts w:asciiTheme="majorBidi" w:eastAsia="仿宋_GB2312" w:hAnsiTheme="majorBidi" w:cstheme="majorBidi"/>
                <w:b/>
                <w:sz w:val="24"/>
                <w:szCs w:val="24"/>
              </w:rPr>
            </w:pPr>
            <w:r w:rsidRPr="00AB005F">
              <w:rPr>
                <w:rFonts w:asciiTheme="majorBidi" w:eastAsia="仿宋_GB2312" w:hAnsiTheme="majorBidi" w:cstheme="majorBidi"/>
                <w:b/>
                <w:sz w:val="24"/>
                <w:szCs w:val="24"/>
              </w:rPr>
              <w:t>临床管理</w:t>
            </w:r>
          </w:p>
        </w:tc>
      </w:tr>
      <w:tr w:rsidR="006145DA" w:rsidRPr="00AB005F" w14:paraId="2AE761F5" w14:textId="77777777" w:rsidTr="002633AB">
        <w:trPr>
          <w:jc w:val="center"/>
        </w:trPr>
        <w:tc>
          <w:tcPr>
            <w:tcW w:w="2840" w:type="dxa"/>
            <w:tcBorders>
              <w:top w:val="single" w:sz="4" w:space="0" w:color="auto"/>
            </w:tcBorders>
          </w:tcPr>
          <w:p w14:paraId="27201011"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不能诊断</w:t>
            </w:r>
            <w:r w:rsidRPr="00AB005F">
              <w:rPr>
                <w:rFonts w:asciiTheme="majorBidi" w:eastAsia="仿宋_GB2312" w:hAnsiTheme="majorBidi" w:cstheme="majorBidi"/>
                <w:sz w:val="24"/>
                <w:szCs w:val="24"/>
              </w:rPr>
              <w:t>/</w:t>
            </w:r>
            <w:r w:rsidRPr="00AB005F">
              <w:rPr>
                <w:rFonts w:asciiTheme="majorBidi" w:eastAsia="仿宋_GB2312" w:hAnsiTheme="majorBidi" w:cstheme="majorBidi"/>
                <w:sz w:val="24"/>
                <w:szCs w:val="24"/>
              </w:rPr>
              <w:t>不满意</w:t>
            </w:r>
          </w:p>
        </w:tc>
        <w:tc>
          <w:tcPr>
            <w:tcW w:w="2841" w:type="dxa"/>
            <w:tcBorders>
              <w:top w:val="single" w:sz="4" w:space="0" w:color="auto"/>
            </w:tcBorders>
          </w:tcPr>
          <w:p w14:paraId="14151C05" w14:textId="102F18FE"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5%</w:t>
            </w:r>
            <w:r w:rsidR="00635420">
              <w:rPr>
                <w:rFonts w:asciiTheme="majorBidi" w:eastAsia="仿宋_GB2312" w:hAnsiTheme="majorBidi" w:cstheme="majorBidi"/>
                <w:sz w:val="24"/>
                <w:szCs w:val="24"/>
              </w:rPr>
              <w:t>～</w:t>
            </w:r>
            <w:r w:rsidRPr="00AB005F">
              <w:rPr>
                <w:rFonts w:asciiTheme="majorBidi" w:eastAsia="仿宋_GB2312" w:hAnsiTheme="majorBidi" w:cstheme="majorBidi"/>
                <w:sz w:val="24"/>
                <w:szCs w:val="24"/>
              </w:rPr>
              <w:t>10%</w:t>
            </w:r>
          </w:p>
        </w:tc>
        <w:tc>
          <w:tcPr>
            <w:tcW w:w="2841" w:type="dxa"/>
            <w:tcBorders>
              <w:top w:val="single" w:sz="4" w:space="0" w:color="auto"/>
            </w:tcBorders>
          </w:tcPr>
          <w:p w14:paraId="08E09601"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重复</w:t>
            </w:r>
            <w:r w:rsidRPr="00AB005F">
              <w:rPr>
                <w:rFonts w:asciiTheme="majorBidi" w:eastAsia="仿宋_GB2312" w:hAnsiTheme="majorBidi" w:cstheme="majorBidi"/>
                <w:sz w:val="24"/>
                <w:szCs w:val="24"/>
              </w:rPr>
              <w:t>FNA</w:t>
            </w:r>
            <w:r w:rsidRPr="00AB005F">
              <w:rPr>
                <w:rFonts w:asciiTheme="majorBidi" w:eastAsia="仿宋_GB2312" w:hAnsiTheme="majorBidi" w:cstheme="majorBidi"/>
                <w:sz w:val="24"/>
                <w:szCs w:val="24"/>
              </w:rPr>
              <w:t>（超声引导下）</w:t>
            </w:r>
          </w:p>
        </w:tc>
      </w:tr>
      <w:tr w:rsidR="006145DA" w:rsidRPr="00AB005F" w14:paraId="48BC190A" w14:textId="77777777" w:rsidTr="002633AB">
        <w:trPr>
          <w:jc w:val="center"/>
        </w:trPr>
        <w:tc>
          <w:tcPr>
            <w:tcW w:w="2840" w:type="dxa"/>
          </w:tcPr>
          <w:p w14:paraId="09A5B352"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良性</w:t>
            </w:r>
          </w:p>
        </w:tc>
        <w:tc>
          <w:tcPr>
            <w:tcW w:w="2841" w:type="dxa"/>
          </w:tcPr>
          <w:p w14:paraId="34DD16EC" w14:textId="79DE89FB"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0</w:t>
            </w:r>
            <w:r w:rsidR="00635420">
              <w:rPr>
                <w:rFonts w:asciiTheme="majorBidi" w:eastAsia="仿宋_GB2312" w:hAnsiTheme="majorBidi" w:cstheme="majorBidi"/>
                <w:sz w:val="24"/>
                <w:szCs w:val="24"/>
              </w:rPr>
              <w:t>～</w:t>
            </w:r>
            <w:r w:rsidRPr="00AB005F">
              <w:rPr>
                <w:rFonts w:asciiTheme="majorBidi" w:eastAsia="仿宋_GB2312" w:hAnsiTheme="majorBidi" w:cstheme="majorBidi"/>
                <w:sz w:val="24"/>
                <w:szCs w:val="24"/>
              </w:rPr>
              <w:t>3%</w:t>
            </w:r>
          </w:p>
        </w:tc>
        <w:tc>
          <w:tcPr>
            <w:tcW w:w="2841" w:type="dxa"/>
          </w:tcPr>
          <w:p w14:paraId="20C5362D"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随诊</w:t>
            </w:r>
          </w:p>
        </w:tc>
      </w:tr>
      <w:tr w:rsidR="006145DA" w:rsidRPr="00AB005F" w14:paraId="0762995A" w14:textId="77777777" w:rsidTr="002633AB">
        <w:trPr>
          <w:jc w:val="center"/>
        </w:trPr>
        <w:tc>
          <w:tcPr>
            <w:tcW w:w="2840" w:type="dxa"/>
          </w:tcPr>
          <w:p w14:paraId="7319736A"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lastRenderedPageBreak/>
              <w:t>意义不明的非典型细胞</w:t>
            </w:r>
            <w:r w:rsidRPr="00AB005F">
              <w:rPr>
                <w:rFonts w:asciiTheme="majorBidi" w:eastAsia="仿宋_GB2312" w:hAnsiTheme="majorBidi" w:cstheme="majorBidi"/>
                <w:sz w:val="24"/>
                <w:szCs w:val="24"/>
              </w:rPr>
              <w:t>/</w:t>
            </w:r>
            <w:r w:rsidRPr="00AB005F">
              <w:rPr>
                <w:rFonts w:asciiTheme="majorBidi" w:eastAsia="仿宋_GB2312" w:hAnsiTheme="majorBidi" w:cstheme="majorBidi"/>
                <w:sz w:val="24"/>
                <w:szCs w:val="24"/>
              </w:rPr>
              <w:t>意义不明的滤泡性病变</w:t>
            </w:r>
          </w:p>
        </w:tc>
        <w:tc>
          <w:tcPr>
            <w:tcW w:w="2841" w:type="dxa"/>
          </w:tcPr>
          <w:p w14:paraId="326DA118" w14:textId="69606DD9"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10%</w:t>
            </w:r>
            <w:r w:rsidR="00635420">
              <w:rPr>
                <w:rFonts w:asciiTheme="majorBidi" w:eastAsia="仿宋_GB2312" w:hAnsiTheme="majorBidi" w:cstheme="majorBidi"/>
                <w:sz w:val="24"/>
                <w:szCs w:val="24"/>
              </w:rPr>
              <w:t>～</w:t>
            </w:r>
            <w:r w:rsidRPr="00AB005F">
              <w:rPr>
                <w:rFonts w:asciiTheme="majorBidi" w:eastAsia="仿宋_GB2312" w:hAnsiTheme="majorBidi" w:cstheme="majorBidi"/>
                <w:sz w:val="24"/>
                <w:szCs w:val="24"/>
              </w:rPr>
              <w:t>30%</w:t>
            </w:r>
          </w:p>
        </w:tc>
        <w:tc>
          <w:tcPr>
            <w:tcW w:w="2841" w:type="dxa"/>
          </w:tcPr>
          <w:p w14:paraId="32C9EBAA"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重复</w:t>
            </w:r>
            <w:r w:rsidRPr="00AB005F">
              <w:rPr>
                <w:rFonts w:asciiTheme="majorBidi" w:eastAsia="仿宋_GB2312" w:hAnsiTheme="majorBidi" w:cstheme="majorBidi"/>
                <w:sz w:val="24"/>
                <w:szCs w:val="24"/>
              </w:rPr>
              <w:t>FNA/</w:t>
            </w:r>
            <w:r w:rsidRPr="00AB005F">
              <w:rPr>
                <w:rFonts w:asciiTheme="majorBidi" w:eastAsia="仿宋_GB2312" w:hAnsiTheme="majorBidi" w:cstheme="majorBidi"/>
                <w:sz w:val="24"/>
                <w:szCs w:val="24"/>
              </w:rPr>
              <w:t>分子检测</w:t>
            </w:r>
            <w:r w:rsidRPr="00AB005F">
              <w:rPr>
                <w:rFonts w:asciiTheme="majorBidi" w:eastAsia="仿宋_GB2312" w:hAnsiTheme="majorBidi" w:cstheme="majorBidi"/>
                <w:sz w:val="24"/>
                <w:szCs w:val="24"/>
              </w:rPr>
              <w:t>/</w:t>
            </w:r>
            <w:r w:rsidRPr="00AB005F">
              <w:rPr>
                <w:rFonts w:asciiTheme="majorBidi" w:eastAsia="仿宋_GB2312" w:hAnsiTheme="majorBidi" w:cstheme="majorBidi"/>
                <w:sz w:val="24"/>
                <w:szCs w:val="24"/>
              </w:rPr>
              <w:t>手术</w:t>
            </w:r>
          </w:p>
        </w:tc>
      </w:tr>
      <w:tr w:rsidR="006145DA" w:rsidRPr="00AB005F" w14:paraId="1BA82942" w14:textId="77777777" w:rsidTr="002633AB">
        <w:trPr>
          <w:jc w:val="center"/>
        </w:trPr>
        <w:tc>
          <w:tcPr>
            <w:tcW w:w="2840" w:type="dxa"/>
          </w:tcPr>
          <w:p w14:paraId="6CA1B4D6"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滤泡性肿瘤</w:t>
            </w:r>
            <w:r w:rsidRPr="00AB005F">
              <w:rPr>
                <w:rFonts w:asciiTheme="majorBidi" w:eastAsia="仿宋_GB2312" w:hAnsiTheme="majorBidi" w:cstheme="majorBidi"/>
                <w:sz w:val="24"/>
                <w:szCs w:val="24"/>
              </w:rPr>
              <w:t>/</w:t>
            </w:r>
            <w:r w:rsidRPr="00AB005F">
              <w:rPr>
                <w:rFonts w:asciiTheme="majorBidi" w:eastAsia="仿宋_GB2312" w:hAnsiTheme="majorBidi" w:cstheme="majorBidi"/>
                <w:sz w:val="24"/>
                <w:szCs w:val="24"/>
              </w:rPr>
              <w:t>可疑滤泡性肿瘤</w:t>
            </w:r>
          </w:p>
        </w:tc>
        <w:tc>
          <w:tcPr>
            <w:tcW w:w="2841" w:type="dxa"/>
          </w:tcPr>
          <w:p w14:paraId="12A356DA" w14:textId="33630DDA"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25%</w:t>
            </w:r>
            <w:r w:rsidR="00635420">
              <w:rPr>
                <w:rFonts w:asciiTheme="majorBidi" w:eastAsia="仿宋_GB2312" w:hAnsiTheme="majorBidi" w:cstheme="majorBidi"/>
                <w:sz w:val="24"/>
                <w:szCs w:val="24"/>
              </w:rPr>
              <w:t>～</w:t>
            </w:r>
            <w:r w:rsidRPr="00AB005F">
              <w:rPr>
                <w:rFonts w:asciiTheme="majorBidi" w:eastAsia="仿宋_GB2312" w:hAnsiTheme="majorBidi" w:cstheme="majorBidi"/>
                <w:sz w:val="24"/>
                <w:szCs w:val="24"/>
              </w:rPr>
              <w:t>40%</w:t>
            </w:r>
          </w:p>
        </w:tc>
        <w:tc>
          <w:tcPr>
            <w:tcW w:w="2841" w:type="dxa"/>
          </w:tcPr>
          <w:p w14:paraId="1F47AC42"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分子检测</w:t>
            </w:r>
            <w:r w:rsidRPr="00AB005F">
              <w:rPr>
                <w:rFonts w:asciiTheme="majorBidi" w:eastAsia="仿宋_GB2312" w:hAnsiTheme="majorBidi" w:cstheme="majorBidi"/>
                <w:sz w:val="24"/>
                <w:szCs w:val="24"/>
              </w:rPr>
              <w:t>/</w:t>
            </w:r>
            <w:r w:rsidRPr="00AB005F">
              <w:rPr>
                <w:rFonts w:asciiTheme="majorBidi" w:eastAsia="仿宋_GB2312" w:hAnsiTheme="majorBidi" w:cstheme="majorBidi"/>
                <w:sz w:val="24"/>
                <w:szCs w:val="24"/>
              </w:rPr>
              <w:t>手术</w:t>
            </w:r>
          </w:p>
        </w:tc>
      </w:tr>
      <w:tr w:rsidR="006145DA" w:rsidRPr="00AB005F" w14:paraId="65B4ACC7" w14:textId="77777777" w:rsidTr="002633AB">
        <w:trPr>
          <w:jc w:val="center"/>
        </w:trPr>
        <w:tc>
          <w:tcPr>
            <w:tcW w:w="2840" w:type="dxa"/>
          </w:tcPr>
          <w:p w14:paraId="1D43952E"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可疑恶性</w:t>
            </w:r>
          </w:p>
        </w:tc>
        <w:tc>
          <w:tcPr>
            <w:tcW w:w="2841" w:type="dxa"/>
          </w:tcPr>
          <w:p w14:paraId="44BED523" w14:textId="7A172CDF"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50%</w:t>
            </w:r>
            <w:r w:rsidR="00635420">
              <w:rPr>
                <w:rFonts w:asciiTheme="majorBidi" w:eastAsia="仿宋_GB2312" w:hAnsiTheme="majorBidi" w:cstheme="majorBidi"/>
                <w:sz w:val="24"/>
                <w:szCs w:val="24"/>
              </w:rPr>
              <w:t>～</w:t>
            </w:r>
            <w:r w:rsidRPr="00AB005F">
              <w:rPr>
                <w:rFonts w:asciiTheme="majorBidi" w:eastAsia="仿宋_GB2312" w:hAnsiTheme="majorBidi" w:cstheme="majorBidi"/>
                <w:sz w:val="24"/>
                <w:szCs w:val="24"/>
              </w:rPr>
              <w:t>75%</w:t>
            </w:r>
          </w:p>
        </w:tc>
        <w:tc>
          <w:tcPr>
            <w:tcW w:w="2841" w:type="dxa"/>
          </w:tcPr>
          <w:p w14:paraId="680367DE"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手术</w:t>
            </w:r>
          </w:p>
        </w:tc>
      </w:tr>
      <w:tr w:rsidR="006145DA" w:rsidRPr="00AB005F" w14:paraId="2416178C" w14:textId="77777777" w:rsidTr="002633AB">
        <w:trPr>
          <w:jc w:val="center"/>
        </w:trPr>
        <w:tc>
          <w:tcPr>
            <w:tcW w:w="2840" w:type="dxa"/>
          </w:tcPr>
          <w:p w14:paraId="5F55352B"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恶性</w:t>
            </w:r>
          </w:p>
        </w:tc>
        <w:tc>
          <w:tcPr>
            <w:tcW w:w="2841" w:type="dxa"/>
          </w:tcPr>
          <w:p w14:paraId="62E59B85" w14:textId="66216E8E"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97%</w:t>
            </w:r>
            <w:r w:rsidR="00635420">
              <w:rPr>
                <w:rFonts w:asciiTheme="majorBidi" w:eastAsia="仿宋_GB2312" w:hAnsiTheme="majorBidi" w:cstheme="majorBidi"/>
                <w:sz w:val="24"/>
                <w:szCs w:val="24"/>
              </w:rPr>
              <w:t>～</w:t>
            </w:r>
            <w:r w:rsidRPr="00AB005F">
              <w:rPr>
                <w:rFonts w:asciiTheme="majorBidi" w:eastAsia="仿宋_GB2312" w:hAnsiTheme="majorBidi" w:cstheme="majorBidi"/>
                <w:sz w:val="24"/>
                <w:szCs w:val="24"/>
              </w:rPr>
              <w:t>99%</w:t>
            </w:r>
          </w:p>
        </w:tc>
        <w:tc>
          <w:tcPr>
            <w:tcW w:w="2841" w:type="dxa"/>
          </w:tcPr>
          <w:p w14:paraId="1D8C228C" w14:textId="77777777" w:rsidR="006145DA" w:rsidRPr="00AB005F" w:rsidRDefault="006145DA" w:rsidP="00ED77F8">
            <w:pPr>
              <w:spacing w:line="360" w:lineRule="auto"/>
              <w:jc w:val="both"/>
              <w:rPr>
                <w:rFonts w:asciiTheme="majorBidi" w:eastAsia="仿宋_GB2312" w:hAnsiTheme="majorBidi" w:cstheme="majorBidi"/>
                <w:sz w:val="24"/>
                <w:szCs w:val="24"/>
              </w:rPr>
            </w:pPr>
            <w:r w:rsidRPr="00AB005F">
              <w:rPr>
                <w:rFonts w:asciiTheme="majorBidi" w:eastAsia="仿宋_GB2312" w:hAnsiTheme="majorBidi" w:cstheme="majorBidi"/>
                <w:sz w:val="24"/>
                <w:szCs w:val="24"/>
              </w:rPr>
              <w:t>手术</w:t>
            </w:r>
          </w:p>
        </w:tc>
      </w:tr>
    </w:tbl>
    <w:p w14:paraId="7E9222A8" w14:textId="77777777" w:rsidR="006145DA" w:rsidRPr="00AB005F" w:rsidRDefault="003C258A" w:rsidP="00FC5CC9">
      <w:pPr>
        <w:spacing w:line="600" w:lineRule="exact"/>
        <w:ind w:firstLineChars="200" w:firstLine="643"/>
        <w:jc w:val="both"/>
        <w:rPr>
          <w:rFonts w:asciiTheme="majorBidi" w:eastAsia="宋体" w:hAnsiTheme="majorBidi" w:cstheme="majorBidi"/>
          <w:sz w:val="32"/>
          <w:szCs w:val="32"/>
        </w:rPr>
      </w:pPr>
      <w:r w:rsidRPr="00AB005F">
        <w:rPr>
          <w:rFonts w:asciiTheme="majorBidi" w:eastAsia="楷体_GB2312" w:hAnsiTheme="majorBidi" w:cstheme="majorBidi"/>
          <w:b/>
          <w:sz w:val="32"/>
          <w:szCs w:val="32"/>
        </w:rPr>
        <w:t>（八）</w:t>
      </w:r>
      <w:r w:rsidR="006145DA" w:rsidRPr="00AB005F">
        <w:rPr>
          <w:rFonts w:asciiTheme="majorBidi" w:eastAsia="楷体_GB2312" w:hAnsiTheme="majorBidi" w:cstheme="majorBidi"/>
          <w:b/>
          <w:sz w:val="32"/>
          <w:szCs w:val="32"/>
        </w:rPr>
        <w:t>甲状腺癌组织病理诊断规范</w:t>
      </w:r>
      <w:r w:rsidR="006145DA" w:rsidRPr="00AB005F">
        <w:rPr>
          <w:rFonts w:asciiTheme="majorBidi" w:eastAsia="宋体" w:hAnsiTheme="majorBidi" w:cstheme="majorBidi"/>
          <w:b/>
          <w:sz w:val="32"/>
          <w:szCs w:val="32"/>
        </w:rPr>
        <w:t xml:space="preserve">    </w:t>
      </w:r>
    </w:p>
    <w:p w14:paraId="47488E34" w14:textId="77777777" w:rsidR="006145DA" w:rsidRPr="00AB005F" w:rsidRDefault="003C258A" w:rsidP="00FC5CC9">
      <w:pPr>
        <w:adjustRightInd w:val="0"/>
        <w:snapToGrid w:val="0"/>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1.</w:t>
      </w:r>
      <w:r w:rsidR="006145DA" w:rsidRPr="00AB005F">
        <w:rPr>
          <w:rFonts w:asciiTheme="majorBidi" w:eastAsia="仿宋_GB2312" w:hAnsiTheme="majorBidi" w:cstheme="majorBidi"/>
          <w:b/>
          <w:sz w:val="32"/>
          <w:szCs w:val="32"/>
        </w:rPr>
        <w:t>重要性</w:t>
      </w:r>
      <w:r w:rsidR="002633AB" w:rsidRPr="00AB005F">
        <w:rPr>
          <w:rFonts w:asciiTheme="majorBidi" w:eastAsia="仿宋_GB2312" w:hAnsiTheme="majorBidi" w:cstheme="majorBidi"/>
          <w:b/>
          <w:sz w:val="32"/>
          <w:szCs w:val="32"/>
        </w:rPr>
        <w:t>及</w:t>
      </w:r>
      <w:r w:rsidR="006145DA" w:rsidRPr="00AB005F">
        <w:rPr>
          <w:rFonts w:asciiTheme="majorBidi" w:eastAsia="仿宋_GB2312" w:hAnsiTheme="majorBidi" w:cstheme="majorBidi"/>
          <w:b/>
          <w:sz w:val="32"/>
          <w:szCs w:val="32"/>
        </w:rPr>
        <w:t>目的</w:t>
      </w:r>
    </w:p>
    <w:p w14:paraId="45842E71" w14:textId="45495570" w:rsidR="006145DA" w:rsidRPr="00AB005F" w:rsidRDefault="006145DA"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不同的甲状腺肿瘤病理类型，其生物学行为也会区别较大，从良性的甲状腺腺瘤、交界性甲状腺滤泡性肿瘤到甲状腺癌，对患者的预后、治疗都会有很重要的影响，甲状腺癌的淋巴结转移情况同样对患者治疗策略具有重要意义。为了更好</w:t>
      </w:r>
      <w:r w:rsidR="00635420">
        <w:rPr>
          <w:rFonts w:asciiTheme="majorBidi" w:eastAsia="仿宋_GB2312" w:hAnsiTheme="majorBidi" w:cstheme="majorBidi" w:hint="eastAsia"/>
          <w:sz w:val="32"/>
          <w:szCs w:val="32"/>
        </w:rPr>
        <w:t>地</w:t>
      </w:r>
      <w:r w:rsidRPr="00AB005F">
        <w:rPr>
          <w:rFonts w:asciiTheme="majorBidi" w:eastAsia="仿宋_GB2312" w:hAnsiTheme="majorBidi" w:cstheme="majorBidi"/>
          <w:sz w:val="32"/>
          <w:szCs w:val="32"/>
        </w:rPr>
        <w:t>为临床医师提供为患者</w:t>
      </w:r>
      <w:r w:rsidR="003C23C6">
        <w:rPr>
          <w:rFonts w:asciiTheme="majorBidi" w:eastAsia="仿宋_GB2312" w:hAnsiTheme="majorBidi" w:cstheme="majorBidi"/>
          <w:sz w:val="32"/>
          <w:szCs w:val="32"/>
        </w:rPr>
        <w:t>制订</w:t>
      </w:r>
      <w:r w:rsidRPr="00AB005F">
        <w:rPr>
          <w:rFonts w:asciiTheme="majorBidi" w:eastAsia="仿宋_GB2312" w:hAnsiTheme="majorBidi" w:cstheme="majorBidi"/>
          <w:sz w:val="32"/>
          <w:szCs w:val="32"/>
        </w:rPr>
        <w:t>更加精准的随诊、治疗方案的依据，让不同级别的医院、不同的病理</w:t>
      </w:r>
      <w:r w:rsidR="000144F7">
        <w:rPr>
          <w:rFonts w:asciiTheme="majorBidi" w:eastAsia="仿宋_GB2312" w:hAnsiTheme="majorBidi" w:cstheme="majorBidi"/>
          <w:sz w:val="32"/>
          <w:szCs w:val="32"/>
        </w:rPr>
        <w:t>医师</w:t>
      </w:r>
      <w:r w:rsidRPr="00AB005F">
        <w:rPr>
          <w:rFonts w:asciiTheme="majorBidi" w:eastAsia="仿宋_GB2312" w:hAnsiTheme="majorBidi" w:cstheme="majorBidi"/>
          <w:sz w:val="32"/>
          <w:szCs w:val="32"/>
        </w:rPr>
        <w:t>能够站在相同的平台进行患者诊治的交流，规范的甲状腺组织病理诊断十分重要。</w:t>
      </w:r>
    </w:p>
    <w:p w14:paraId="7AF67ED0" w14:textId="77777777" w:rsidR="006145DA" w:rsidRPr="00AB005F" w:rsidRDefault="003C258A" w:rsidP="00FC5CC9">
      <w:pPr>
        <w:adjustRightInd w:val="0"/>
        <w:snapToGrid w:val="0"/>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2.</w:t>
      </w:r>
      <w:r w:rsidR="006145DA" w:rsidRPr="00AB005F">
        <w:rPr>
          <w:rFonts w:asciiTheme="majorBidi" w:eastAsia="仿宋_GB2312" w:hAnsiTheme="majorBidi" w:cstheme="majorBidi"/>
          <w:b/>
          <w:sz w:val="32"/>
          <w:szCs w:val="32"/>
        </w:rPr>
        <w:t>术前穿刺病理诊断</w:t>
      </w:r>
    </w:p>
    <w:p w14:paraId="5D6BE2A1" w14:textId="4E403AFE" w:rsidR="006145DA" w:rsidRPr="00AB005F" w:rsidRDefault="006145DA"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术前</w:t>
      </w:r>
      <w:r w:rsidR="00635420">
        <w:rPr>
          <w:rFonts w:asciiTheme="majorBidi" w:eastAsia="仿宋_GB2312" w:hAnsiTheme="majorBidi" w:cstheme="majorBidi" w:hint="eastAsia"/>
          <w:sz w:val="32"/>
          <w:szCs w:val="32"/>
        </w:rPr>
        <w:t>超声</w:t>
      </w:r>
      <w:r w:rsidRPr="00AB005F">
        <w:rPr>
          <w:rFonts w:asciiTheme="majorBidi" w:eastAsia="仿宋_GB2312" w:hAnsiTheme="majorBidi" w:cstheme="majorBidi"/>
          <w:sz w:val="32"/>
          <w:szCs w:val="32"/>
        </w:rPr>
        <w:t>定位粗针穿刺，可以收集肿瘤组织送检组织病理学诊断，在标本充足，形态典型的情况下可以明确诊断。</w:t>
      </w:r>
      <w:r w:rsidR="006965E4" w:rsidRPr="00AB005F">
        <w:rPr>
          <w:rFonts w:asciiTheme="majorBidi" w:eastAsia="仿宋_GB2312" w:hAnsiTheme="majorBidi" w:cstheme="majorBidi"/>
          <w:sz w:val="32"/>
          <w:szCs w:val="32"/>
        </w:rPr>
        <w:t>由于</w:t>
      </w:r>
      <w:r w:rsidR="006965E4" w:rsidRPr="00AB005F">
        <w:rPr>
          <w:rFonts w:asciiTheme="majorBidi" w:eastAsia="仿宋_GB2312" w:hAnsiTheme="majorBidi" w:cstheme="majorBidi"/>
          <w:sz w:val="32"/>
          <w:szCs w:val="32"/>
        </w:rPr>
        <w:t>FNA</w:t>
      </w:r>
      <w:r w:rsidR="006965E4" w:rsidRPr="00AB005F">
        <w:rPr>
          <w:rFonts w:asciiTheme="majorBidi" w:eastAsia="仿宋_GB2312" w:hAnsiTheme="majorBidi" w:cstheme="majorBidi"/>
          <w:sz w:val="32"/>
          <w:szCs w:val="32"/>
        </w:rPr>
        <w:t>在甲状腺癌诊断中具有明显优势，组织学穿刺一般不作为常规，在部分可疑少见类型的病例可作为补充使用。</w:t>
      </w:r>
    </w:p>
    <w:p w14:paraId="0EE21814" w14:textId="77777777" w:rsidR="006145DA" w:rsidRPr="00AB005F" w:rsidRDefault="003C258A" w:rsidP="00FC5CC9">
      <w:pPr>
        <w:pStyle w:val="a3"/>
        <w:adjustRightInd w:val="0"/>
        <w:snapToGrid w:val="0"/>
        <w:spacing w:line="600" w:lineRule="exact"/>
        <w:ind w:left="0" w:firstLineChars="200" w:firstLine="643"/>
        <w:contextualSpacing w:val="0"/>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3.</w:t>
      </w:r>
      <w:r w:rsidR="006145DA" w:rsidRPr="00AB005F">
        <w:rPr>
          <w:rFonts w:asciiTheme="majorBidi" w:eastAsia="仿宋_GB2312" w:hAnsiTheme="majorBidi" w:cstheme="majorBidi"/>
          <w:b/>
          <w:sz w:val="32"/>
          <w:szCs w:val="32"/>
        </w:rPr>
        <w:t>术中冰冻病理诊断</w:t>
      </w:r>
    </w:p>
    <w:p w14:paraId="12C265B9" w14:textId="77777777" w:rsidR="006145DA" w:rsidRPr="00AB005F" w:rsidRDefault="006145DA"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目的</w:t>
      </w:r>
      <w:r w:rsidR="006965E4" w:rsidRPr="00AB005F">
        <w:rPr>
          <w:rFonts w:asciiTheme="majorBidi" w:eastAsia="仿宋_GB2312" w:hAnsiTheme="majorBidi" w:cstheme="majorBidi"/>
          <w:sz w:val="32"/>
          <w:szCs w:val="32"/>
        </w:rPr>
        <w:t>是</w:t>
      </w:r>
      <w:r w:rsidRPr="00AB005F">
        <w:rPr>
          <w:rFonts w:asciiTheme="majorBidi" w:eastAsia="仿宋_GB2312" w:hAnsiTheme="majorBidi" w:cstheme="majorBidi"/>
          <w:sz w:val="32"/>
          <w:szCs w:val="32"/>
        </w:rPr>
        <w:t>对术前未做穿刺病理诊断或病理诊断不明确的甲状腺结节定性，对淋巴结有无转移进行明确，以决定甲状腺切除的术式或淋巴结清扫的范围。</w:t>
      </w:r>
    </w:p>
    <w:p w14:paraId="46C5355C" w14:textId="2E68E0BE" w:rsidR="006145DA" w:rsidRPr="00AB005F" w:rsidRDefault="006145DA"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送检冰冻注意事项</w:t>
      </w:r>
      <w:r w:rsidR="00885D73">
        <w:rPr>
          <w:rFonts w:asciiTheme="majorBidi" w:eastAsia="仿宋_GB2312" w:hAnsiTheme="majorBidi" w:cstheme="majorBidi" w:hint="eastAsia"/>
          <w:sz w:val="32"/>
          <w:szCs w:val="32"/>
        </w:rPr>
        <w:t>如下。</w:t>
      </w:r>
    </w:p>
    <w:p w14:paraId="169CEB62" w14:textId="77777777" w:rsidR="006145DA" w:rsidRPr="00AB005F" w:rsidRDefault="006145DA" w:rsidP="00FC5CC9">
      <w:pPr>
        <w:adjustRightInd w:val="0"/>
        <w:snapToGrid w:val="0"/>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甲状腺：</w:t>
      </w:r>
    </w:p>
    <w:p w14:paraId="1CFEC3BA" w14:textId="77777777" w:rsidR="006145DA" w:rsidRPr="00AB005F" w:rsidRDefault="006965E4" w:rsidP="00FC5CC9">
      <w:pPr>
        <w:adjustRightInd w:val="0"/>
        <w:snapToGri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1</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标本离体后不加任何固定液尽快送往病理科。</w:t>
      </w:r>
    </w:p>
    <w:p w14:paraId="74A78817" w14:textId="0882927F" w:rsidR="006145DA" w:rsidRPr="00AB005F" w:rsidRDefault="006965E4" w:rsidP="00FC5CC9">
      <w:pPr>
        <w:adjustRightInd w:val="0"/>
        <w:snapToGri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2</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如果肿瘤结节</w:t>
      </w:r>
      <w:r w:rsidR="006145DA" w:rsidRPr="00AB005F">
        <w:rPr>
          <w:rFonts w:asciiTheme="majorBidi" w:eastAsia="仿宋_GB2312" w:hAnsiTheme="majorBidi" w:cstheme="majorBidi"/>
          <w:sz w:val="32"/>
          <w:szCs w:val="32"/>
        </w:rPr>
        <w:t>&lt;5mm</w:t>
      </w:r>
      <w:r w:rsidR="006145DA" w:rsidRPr="00AB005F">
        <w:rPr>
          <w:rFonts w:asciiTheme="majorBidi" w:eastAsia="仿宋_GB2312" w:hAnsiTheme="majorBidi" w:cstheme="majorBidi"/>
          <w:sz w:val="32"/>
          <w:szCs w:val="32"/>
        </w:rPr>
        <w:t>，在肿瘤处做标记（如切开或系缝线）。</w:t>
      </w:r>
    </w:p>
    <w:p w14:paraId="5A1CCC2C" w14:textId="77777777" w:rsidR="006145DA" w:rsidRPr="00AB005F" w:rsidRDefault="006965E4" w:rsidP="00FC5CC9">
      <w:pPr>
        <w:adjustRightInd w:val="0"/>
        <w:snapToGri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3</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甲状腺交界性肿瘤、甲状腺滤泡癌的诊断需术后对标本进行整体观察，充分取材后确诊。</w:t>
      </w:r>
    </w:p>
    <w:p w14:paraId="1DD18A87" w14:textId="77777777" w:rsidR="006145DA" w:rsidRPr="00AB005F" w:rsidRDefault="006965E4"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4</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冰冻石蜡不符情况需在术前或冰冻前作为知情同意告知患者及家属，并签字。</w:t>
      </w:r>
    </w:p>
    <w:p w14:paraId="0ABC2F05" w14:textId="77777777" w:rsidR="006145DA" w:rsidRPr="00AB005F" w:rsidRDefault="006145DA" w:rsidP="00FC5CC9">
      <w:pPr>
        <w:pStyle w:val="a3"/>
        <w:adjustRightInd w:val="0"/>
        <w:snapToGrid w:val="0"/>
        <w:spacing w:line="600" w:lineRule="exact"/>
        <w:ind w:left="0" w:firstLineChars="200" w:firstLine="643"/>
        <w:contextualSpacing w:val="0"/>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淋巴结：</w:t>
      </w:r>
    </w:p>
    <w:p w14:paraId="70647B5A" w14:textId="77777777" w:rsidR="006145DA" w:rsidRPr="00AB005F" w:rsidRDefault="006965E4" w:rsidP="00FC5CC9">
      <w:pPr>
        <w:adjustRightInd w:val="0"/>
        <w:snapToGri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1</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单独送检，以增加送检分区的目的性和病理诊断的准确性，避免漏诊。</w:t>
      </w:r>
    </w:p>
    <w:p w14:paraId="59DD0FCC" w14:textId="77777777" w:rsidR="006145DA" w:rsidRPr="00AB005F" w:rsidRDefault="006965E4"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2</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离体后尽快送检，保持标本新鲜，放至透明塑料小袋或标本盒中，做好密封，送至病理科。</w:t>
      </w:r>
    </w:p>
    <w:p w14:paraId="10B3F8BA" w14:textId="77777777" w:rsidR="006145DA" w:rsidRPr="00AB005F" w:rsidRDefault="006965E4" w:rsidP="00FC5CC9">
      <w:pPr>
        <w:adjustRightInd w:val="0"/>
        <w:snapToGri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3</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过小标本不能在体外放置过久，避免干硬，造成无法冰冻制片或显微镜下无法准确观察。</w:t>
      </w:r>
    </w:p>
    <w:p w14:paraId="6359B576" w14:textId="77777777" w:rsidR="006145DA" w:rsidRPr="00AB005F" w:rsidRDefault="006965E4" w:rsidP="00FC5CC9">
      <w:pPr>
        <w:adjustRightInd w:val="0"/>
        <w:snapToGri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4</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如果病理显微镜下发现淋巴结内有砂粒体，应该进行连续切片，寻找有无转移的证据。</w:t>
      </w:r>
    </w:p>
    <w:p w14:paraId="03934B0F" w14:textId="77777777" w:rsidR="006145DA" w:rsidRPr="00AB005F" w:rsidRDefault="006965E4"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w:t>
      </w:r>
      <w:r w:rsidRPr="00AB005F">
        <w:rPr>
          <w:rFonts w:asciiTheme="majorBidi" w:eastAsia="仿宋_GB2312" w:hAnsiTheme="majorBidi" w:cstheme="majorBidi"/>
          <w:sz w:val="32"/>
          <w:szCs w:val="32"/>
        </w:rPr>
        <w:t>5</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淋巴结术中冰冻阴性，而术后石蜡深切出现转移癌的情况并不少见，需在术前或冰冻前作为知情同意告知患者及家属，并签字。</w:t>
      </w:r>
    </w:p>
    <w:p w14:paraId="44B33419" w14:textId="77777777" w:rsidR="006145DA" w:rsidRPr="00AB005F" w:rsidRDefault="003C258A" w:rsidP="00FC5CC9">
      <w:pPr>
        <w:pStyle w:val="a3"/>
        <w:adjustRightInd w:val="0"/>
        <w:snapToGrid w:val="0"/>
        <w:spacing w:line="600" w:lineRule="exact"/>
        <w:ind w:left="0" w:firstLineChars="200" w:firstLine="643"/>
        <w:contextualSpacing w:val="0"/>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4.</w:t>
      </w:r>
      <w:r w:rsidR="006145DA" w:rsidRPr="00AB005F">
        <w:rPr>
          <w:rFonts w:asciiTheme="majorBidi" w:eastAsia="仿宋_GB2312" w:hAnsiTheme="majorBidi" w:cstheme="majorBidi"/>
          <w:b/>
          <w:sz w:val="32"/>
          <w:szCs w:val="32"/>
        </w:rPr>
        <w:t>术后石蜡病理诊断</w:t>
      </w:r>
    </w:p>
    <w:p w14:paraId="29E27F05" w14:textId="143AD1D4" w:rsidR="006145DA" w:rsidRPr="00AB005F" w:rsidRDefault="006145DA" w:rsidP="00FC5CC9">
      <w:pPr>
        <w:pStyle w:val="a3"/>
        <w:adjustRightInd w:val="0"/>
        <w:snapToGrid w:val="0"/>
        <w:spacing w:line="600" w:lineRule="exact"/>
        <w:ind w:left="0" w:firstLineChars="200" w:firstLine="643"/>
        <w:contextualSpacing w:val="0"/>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取材注意事项</w:t>
      </w:r>
    </w:p>
    <w:p w14:paraId="712FB7C8" w14:textId="2F9074A1" w:rsidR="006145DA" w:rsidRPr="00AB005F" w:rsidRDefault="006965E4"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1</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垂直于长轴行</w:t>
      </w:r>
      <w:r w:rsidR="006145DA" w:rsidRPr="00AB005F">
        <w:rPr>
          <w:rFonts w:asciiTheme="majorBidi" w:eastAsia="仿宋_GB2312" w:hAnsiTheme="majorBidi" w:cstheme="majorBidi"/>
          <w:sz w:val="32"/>
          <w:szCs w:val="32"/>
        </w:rPr>
        <w:t>2</w:t>
      </w:r>
      <w:r w:rsidR="00733F8F">
        <w:rPr>
          <w:rFonts w:asciiTheme="majorBidi" w:eastAsia="仿宋_GB2312" w:hAnsiTheme="majorBidi" w:cstheme="majorBidi" w:hint="eastAsia"/>
          <w:sz w:val="32"/>
          <w:szCs w:val="32"/>
        </w:rPr>
        <w:t>～</w:t>
      </w:r>
      <w:r w:rsidR="006145DA" w:rsidRPr="00AB005F">
        <w:rPr>
          <w:rFonts w:asciiTheme="majorBidi" w:eastAsia="仿宋_GB2312" w:hAnsiTheme="majorBidi" w:cstheme="majorBidi"/>
          <w:sz w:val="32"/>
          <w:szCs w:val="32"/>
        </w:rPr>
        <w:t>3mm</w:t>
      </w:r>
      <w:r w:rsidR="006145DA" w:rsidRPr="00AB005F">
        <w:rPr>
          <w:rFonts w:asciiTheme="majorBidi" w:eastAsia="仿宋_GB2312" w:hAnsiTheme="majorBidi" w:cstheme="majorBidi"/>
          <w:sz w:val="32"/>
          <w:szCs w:val="32"/>
        </w:rPr>
        <w:t>平行切开</w:t>
      </w:r>
      <w:r w:rsidR="00A818AE">
        <w:rPr>
          <w:rFonts w:asciiTheme="majorBidi" w:eastAsia="仿宋_GB2312" w:hAnsiTheme="majorBidi" w:cstheme="majorBidi" w:hint="eastAsia"/>
          <w:sz w:val="32"/>
          <w:szCs w:val="32"/>
        </w:rPr>
        <w:t>。</w:t>
      </w:r>
    </w:p>
    <w:p w14:paraId="4EAA731C" w14:textId="77777777" w:rsidR="006145DA" w:rsidRPr="00AB005F" w:rsidRDefault="006965E4"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2</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仔细检查，注意微小癌或结节</w:t>
      </w:r>
      <w:r w:rsidR="00A818AE">
        <w:rPr>
          <w:rFonts w:asciiTheme="majorBidi" w:eastAsia="仿宋_GB2312" w:hAnsiTheme="majorBidi" w:cstheme="majorBidi" w:hint="eastAsia"/>
          <w:sz w:val="32"/>
          <w:szCs w:val="32"/>
        </w:rPr>
        <w:t>。</w:t>
      </w:r>
    </w:p>
    <w:p w14:paraId="7C0ED1F5" w14:textId="77777777" w:rsidR="006145DA" w:rsidRPr="00AB005F" w:rsidRDefault="006965E4"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3</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对多发病灶，如怀疑恶性，每个病灶均应取材</w:t>
      </w:r>
      <w:r w:rsidR="00A818AE">
        <w:rPr>
          <w:rFonts w:asciiTheme="majorBidi" w:eastAsia="仿宋_GB2312" w:hAnsiTheme="majorBidi" w:cstheme="majorBidi" w:hint="eastAsia"/>
          <w:sz w:val="32"/>
          <w:szCs w:val="32"/>
        </w:rPr>
        <w:t>。</w:t>
      </w:r>
    </w:p>
    <w:p w14:paraId="5F99AD92" w14:textId="77777777" w:rsidR="006145DA" w:rsidRPr="00AB005F" w:rsidRDefault="006965E4"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4</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怀疑为包膜内或微小侵袭性滤泡癌病例，肿瘤结节被膜全部取材</w:t>
      </w:r>
      <w:r w:rsidR="00A818AE">
        <w:rPr>
          <w:rFonts w:asciiTheme="majorBidi" w:eastAsia="仿宋_GB2312" w:hAnsiTheme="majorBidi" w:cstheme="majorBidi" w:hint="eastAsia"/>
          <w:sz w:val="32"/>
          <w:szCs w:val="32"/>
        </w:rPr>
        <w:t>。</w:t>
      </w:r>
    </w:p>
    <w:p w14:paraId="25A4A6C3" w14:textId="77777777" w:rsidR="00ED77F8" w:rsidRPr="00AB005F" w:rsidRDefault="006965E4"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5</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注意肿物与被膜的关系</w:t>
      </w:r>
      <w:r w:rsidR="00A818AE">
        <w:rPr>
          <w:rFonts w:asciiTheme="majorBidi" w:eastAsia="仿宋_GB2312" w:hAnsiTheme="majorBidi" w:cstheme="majorBidi" w:hint="eastAsia"/>
          <w:sz w:val="32"/>
          <w:szCs w:val="32"/>
        </w:rPr>
        <w:t>。</w:t>
      </w:r>
    </w:p>
    <w:p w14:paraId="389E4FD2" w14:textId="77777777" w:rsidR="00ED77F8" w:rsidRPr="00AB005F" w:rsidRDefault="006965E4"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6</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注意检查甲状腺周围组织（带状肌、淋巴结或甲状旁腺）</w:t>
      </w:r>
      <w:r w:rsidR="00A818AE">
        <w:rPr>
          <w:rFonts w:asciiTheme="majorBidi" w:eastAsia="仿宋_GB2312" w:hAnsiTheme="majorBidi" w:cstheme="majorBidi" w:hint="eastAsia"/>
          <w:sz w:val="32"/>
          <w:szCs w:val="32"/>
        </w:rPr>
        <w:t>。</w:t>
      </w:r>
    </w:p>
    <w:p w14:paraId="2C6901FC" w14:textId="77777777" w:rsidR="006145DA" w:rsidRPr="00AB005F" w:rsidRDefault="006145DA" w:rsidP="00FC5CC9">
      <w:pPr>
        <w:pStyle w:val="a3"/>
        <w:adjustRightInd w:val="0"/>
        <w:snapToGrid w:val="0"/>
        <w:spacing w:line="600" w:lineRule="exact"/>
        <w:ind w:left="0" w:firstLineChars="200" w:firstLine="643"/>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b/>
          <w:sz w:val="32"/>
          <w:szCs w:val="32"/>
        </w:rPr>
        <w:t>诊断规范</w:t>
      </w:r>
      <w:r w:rsidRPr="00AB005F">
        <w:rPr>
          <w:rFonts w:asciiTheme="majorBidi" w:eastAsia="仿宋_GB2312" w:hAnsiTheme="majorBidi" w:cstheme="majorBidi"/>
          <w:sz w:val="32"/>
          <w:szCs w:val="32"/>
        </w:rPr>
        <w:t>：即病理报告中应包含的内容</w:t>
      </w:r>
      <w:r w:rsidR="00A818AE">
        <w:rPr>
          <w:rFonts w:asciiTheme="majorBidi" w:eastAsia="仿宋_GB2312" w:hAnsiTheme="majorBidi" w:cstheme="majorBidi" w:hint="eastAsia"/>
          <w:sz w:val="32"/>
          <w:szCs w:val="32"/>
        </w:rPr>
        <w:t>。</w:t>
      </w:r>
    </w:p>
    <w:p w14:paraId="537DDA17" w14:textId="77777777" w:rsidR="006145DA" w:rsidRPr="00AB005F" w:rsidRDefault="006965E4"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1</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病理类型、</w:t>
      </w:r>
      <w:r w:rsidR="006145DA" w:rsidRPr="00AB005F">
        <w:rPr>
          <w:rFonts w:asciiTheme="majorBidi" w:eastAsia="仿宋_GB2312" w:hAnsiTheme="majorBidi" w:cstheme="majorBidi"/>
          <w:bCs/>
          <w:sz w:val="32"/>
          <w:szCs w:val="32"/>
        </w:rPr>
        <w:t>亚型</w:t>
      </w:r>
      <w:r w:rsidR="006145DA" w:rsidRPr="00AB005F">
        <w:rPr>
          <w:rFonts w:asciiTheme="majorBidi" w:eastAsia="仿宋_GB2312" w:hAnsiTheme="majorBidi" w:cstheme="majorBidi"/>
          <w:sz w:val="32"/>
          <w:szCs w:val="32"/>
        </w:rPr>
        <w:t>、病灶数目</w:t>
      </w:r>
      <w:r w:rsidR="00A818AE">
        <w:rPr>
          <w:rFonts w:asciiTheme="majorBidi" w:eastAsia="仿宋_GB2312" w:hAnsiTheme="majorBidi" w:cstheme="majorBidi" w:hint="eastAsia"/>
          <w:sz w:val="32"/>
          <w:szCs w:val="32"/>
        </w:rPr>
        <w:t>。</w:t>
      </w:r>
    </w:p>
    <w:p w14:paraId="1E249161" w14:textId="77777777" w:rsidR="006145DA" w:rsidRPr="00AB005F" w:rsidRDefault="006965E4"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2</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纤维化及钙化情况</w:t>
      </w:r>
      <w:r w:rsidR="00A818AE">
        <w:rPr>
          <w:rFonts w:asciiTheme="majorBidi" w:eastAsia="仿宋_GB2312" w:hAnsiTheme="majorBidi" w:cstheme="majorBidi" w:hint="eastAsia"/>
          <w:sz w:val="32"/>
          <w:szCs w:val="32"/>
        </w:rPr>
        <w:t>。</w:t>
      </w:r>
    </w:p>
    <w:p w14:paraId="7BE9F4BA" w14:textId="77777777" w:rsidR="006145DA" w:rsidRPr="00AB005F" w:rsidRDefault="006965E4"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3</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有无脉管及</w:t>
      </w:r>
      <w:r w:rsidR="006145DA" w:rsidRPr="00AB005F">
        <w:rPr>
          <w:rFonts w:asciiTheme="majorBidi" w:eastAsia="仿宋_GB2312" w:hAnsiTheme="majorBidi" w:cstheme="majorBidi"/>
          <w:bCs/>
          <w:sz w:val="32"/>
          <w:szCs w:val="32"/>
        </w:rPr>
        <w:t>神经</w:t>
      </w:r>
      <w:r w:rsidR="006145DA" w:rsidRPr="00AB005F">
        <w:rPr>
          <w:rFonts w:asciiTheme="majorBidi" w:eastAsia="仿宋_GB2312" w:hAnsiTheme="majorBidi" w:cstheme="majorBidi"/>
          <w:sz w:val="32"/>
          <w:szCs w:val="32"/>
        </w:rPr>
        <w:t>侵犯（近被膜处小神经侵犯还是喉返神经分支）</w:t>
      </w:r>
      <w:r w:rsidR="00A818AE">
        <w:rPr>
          <w:rFonts w:asciiTheme="majorBidi" w:eastAsia="仿宋_GB2312" w:hAnsiTheme="majorBidi" w:cstheme="majorBidi" w:hint="eastAsia"/>
          <w:sz w:val="32"/>
          <w:szCs w:val="32"/>
        </w:rPr>
        <w:t>。</w:t>
      </w:r>
    </w:p>
    <w:p w14:paraId="595E7024" w14:textId="77777777" w:rsidR="006145DA" w:rsidRPr="00AB005F" w:rsidRDefault="006965E4"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4</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甲状腺被膜受累情况</w:t>
      </w:r>
      <w:r w:rsidR="00A818AE">
        <w:rPr>
          <w:rFonts w:asciiTheme="majorBidi" w:eastAsia="仿宋_GB2312" w:hAnsiTheme="majorBidi" w:cstheme="majorBidi" w:hint="eastAsia"/>
          <w:sz w:val="32"/>
          <w:szCs w:val="32"/>
        </w:rPr>
        <w:t>。</w:t>
      </w:r>
    </w:p>
    <w:p w14:paraId="1700F690" w14:textId="77777777" w:rsidR="006145DA" w:rsidRPr="00AB005F" w:rsidRDefault="006965E4"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5</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bCs/>
          <w:sz w:val="32"/>
          <w:szCs w:val="32"/>
        </w:rPr>
        <w:t>带状肌侵犯</w:t>
      </w:r>
      <w:r w:rsidR="006145DA" w:rsidRPr="00AB005F">
        <w:rPr>
          <w:rFonts w:asciiTheme="majorBidi" w:eastAsia="仿宋_GB2312" w:hAnsiTheme="majorBidi" w:cstheme="majorBidi"/>
          <w:sz w:val="32"/>
          <w:szCs w:val="32"/>
        </w:rPr>
        <w:t>情况</w:t>
      </w:r>
      <w:r w:rsidR="00A818AE">
        <w:rPr>
          <w:rFonts w:asciiTheme="majorBidi" w:eastAsia="仿宋_GB2312" w:hAnsiTheme="majorBidi" w:cstheme="majorBidi" w:hint="eastAsia"/>
          <w:sz w:val="32"/>
          <w:szCs w:val="32"/>
        </w:rPr>
        <w:t>。</w:t>
      </w:r>
    </w:p>
    <w:p w14:paraId="1AFFB1DB" w14:textId="77777777" w:rsidR="00821D69" w:rsidRDefault="006965E4" w:rsidP="00821D69">
      <w:pPr>
        <w:pStyle w:val="a3"/>
        <w:adjustRightInd w:val="0"/>
        <w:snapToGrid w:val="0"/>
        <w:spacing w:line="600" w:lineRule="exact"/>
        <w:ind w:left="0"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w:t>
      </w:r>
      <w:r w:rsidRPr="00AB005F">
        <w:rPr>
          <w:rFonts w:asciiTheme="majorBidi" w:eastAsia="仿宋_GB2312" w:hAnsiTheme="majorBidi" w:cstheme="majorBidi"/>
          <w:sz w:val="32"/>
          <w:szCs w:val="32"/>
        </w:rPr>
        <w:t>6</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周围甲状腺</w:t>
      </w:r>
      <w:r w:rsidR="00821D69">
        <w:rPr>
          <w:rFonts w:asciiTheme="majorBidi" w:eastAsia="仿宋_GB2312" w:hAnsiTheme="majorBidi" w:cstheme="majorBidi" w:hint="eastAsia"/>
          <w:sz w:val="32"/>
          <w:szCs w:val="32"/>
        </w:rPr>
        <w:t>有无慢性淋巴细胞性甲状腺炎、结节性甲状腺肿、腺瘤样改变等</w:t>
      </w:r>
      <w:r w:rsidR="00A818AE">
        <w:rPr>
          <w:rFonts w:asciiTheme="majorBidi" w:eastAsia="仿宋_GB2312" w:hAnsiTheme="majorBidi" w:cstheme="majorBidi" w:hint="eastAsia"/>
          <w:sz w:val="32"/>
          <w:szCs w:val="32"/>
        </w:rPr>
        <w:t>。</w:t>
      </w:r>
    </w:p>
    <w:p w14:paraId="5E56D33B" w14:textId="77777777" w:rsidR="006145DA" w:rsidRPr="00AB005F" w:rsidRDefault="006965E4"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7</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淋巴结转移情况</w:t>
      </w:r>
      <w:r w:rsidR="006145DA"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bCs/>
          <w:sz w:val="32"/>
          <w:szCs w:val="32"/>
        </w:rPr>
        <w:t>淋巴结被膜外受侵情况</w:t>
      </w:r>
      <w:r w:rsidR="00A818AE">
        <w:rPr>
          <w:rFonts w:asciiTheme="majorBidi" w:eastAsia="仿宋_GB2312" w:hAnsiTheme="majorBidi" w:cstheme="majorBidi" w:hint="eastAsia"/>
          <w:bCs/>
          <w:sz w:val="32"/>
          <w:szCs w:val="32"/>
        </w:rPr>
        <w:t>。</w:t>
      </w:r>
    </w:p>
    <w:p w14:paraId="43F272DF" w14:textId="53D70A52" w:rsidR="006145DA" w:rsidRPr="00AB005F" w:rsidRDefault="006965E4"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8</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pTNM</w:t>
      </w:r>
      <w:r w:rsidR="006145DA" w:rsidRPr="00AB005F">
        <w:rPr>
          <w:rFonts w:asciiTheme="majorBidi" w:eastAsia="仿宋_GB2312" w:hAnsiTheme="majorBidi" w:cstheme="majorBidi"/>
          <w:sz w:val="32"/>
          <w:szCs w:val="32"/>
        </w:rPr>
        <w:t>分期（</w:t>
      </w:r>
      <w:r w:rsidR="006145DA" w:rsidRPr="00AB005F">
        <w:rPr>
          <w:rFonts w:asciiTheme="majorBidi" w:eastAsia="仿宋_GB2312" w:hAnsiTheme="majorBidi" w:cstheme="majorBidi"/>
          <w:bCs/>
          <w:sz w:val="32"/>
          <w:szCs w:val="32"/>
        </w:rPr>
        <w:t>AJCC</w:t>
      </w:r>
      <w:r w:rsidR="006145DA" w:rsidRPr="00AB005F">
        <w:rPr>
          <w:rFonts w:asciiTheme="majorBidi" w:eastAsia="仿宋_GB2312" w:hAnsiTheme="majorBidi" w:cstheme="majorBidi"/>
          <w:bCs/>
          <w:sz w:val="32"/>
          <w:szCs w:val="32"/>
        </w:rPr>
        <w:t>第</w:t>
      </w:r>
      <w:r w:rsidR="00A818AE">
        <w:rPr>
          <w:rFonts w:asciiTheme="majorBidi" w:eastAsia="仿宋_GB2312" w:hAnsiTheme="majorBidi" w:cstheme="majorBidi" w:hint="eastAsia"/>
          <w:bCs/>
          <w:sz w:val="32"/>
          <w:szCs w:val="32"/>
        </w:rPr>
        <w:t>8</w:t>
      </w:r>
      <w:r w:rsidR="006145DA" w:rsidRPr="00AB005F">
        <w:rPr>
          <w:rFonts w:asciiTheme="majorBidi" w:eastAsia="仿宋_GB2312" w:hAnsiTheme="majorBidi" w:cstheme="majorBidi"/>
          <w:bCs/>
          <w:sz w:val="32"/>
          <w:szCs w:val="32"/>
        </w:rPr>
        <w:t>版</w:t>
      </w:r>
      <w:r w:rsidR="006145DA" w:rsidRPr="00AB005F">
        <w:rPr>
          <w:rFonts w:asciiTheme="majorBidi" w:eastAsia="仿宋_GB2312" w:hAnsiTheme="majorBidi" w:cstheme="majorBidi"/>
          <w:sz w:val="32"/>
          <w:szCs w:val="32"/>
        </w:rPr>
        <w:t>）</w:t>
      </w:r>
      <w:r w:rsidR="00A818AE">
        <w:rPr>
          <w:rFonts w:asciiTheme="majorBidi" w:eastAsia="仿宋_GB2312" w:hAnsiTheme="majorBidi" w:cstheme="majorBidi" w:hint="eastAsia"/>
          <w:sz w:val="32"/>
          <w:szCs w:val="32"/>
        </w:rPr>
        <w:t>。</w:t>
      </w:r>
    </w:p>
    <w:p w14:paraId="472DB931" w14:textId="77777777" w:rsidR="00727A1B" w:rsidRPr="00AB005F" w:rsidRDefault="006965E4"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9</w:t>
      </w:r>
      <w:r w:rsidRPr="00AB005F">
        <w:rPr>
          <w:rFonts w:asciiTheme="majorBidi" w:eastAsia="仿宋_GB2312" w:hAnsiTheme="majorBidi" w:cstheme="majorBidi"/>
          <w:sz w:val="32"/>
          <w:szCs w:val="32"/>
        </w:rPr>
        <w:t>）</w:t>
      </w:r>
      <w:r w:rsidR="006145DA" w:rsidRPr="00AB005F">
        <w:rPr>
          <w:rFonts w:asciiTheme="majorBidi" w:eastAsia="仿宋_GB2312" w:hAnsiTheme="majorBidi" w:cstheme="majorBidi"/>
          <w:sz w:val="32"/>
          <w:szCs w:val="32"/>
        </w:rPr>
        <w:t>必要的免疫组化</w:t>
      </w:r>
      <w:r w:rsidR="00A818AE">
        <w:rPr>
          <w:rFonts w:asciiTheme="majorBidi" w:eastAsia="仿宋_GB2312" w:hAnsiTheme="majorBidi" w:cstheme="majorBidi" w:hint="eastAsia"/>
          <w:sz w:val="32"/>
          <w:szCs w:val="32"/>
        </w:rPr>
        <w:t>。</w:t>
      </w:r>
    </w:p>
    <w:p w14:paraId="40266105" w14:textId="77777777" w:rsidR="00727A1B" w:rsidRPr="00AB005F" w:rsidRDefault="003C258A" w:rsidP="00FC5CC9">
      <w:pPr>
        <w:pStyle w:val="a3"/>
        <w:adjustRightInd w:val="0"/>
        <w:snapToGrid w:val="0"/>
        <w:spacing w:line="600" w:lineRule="exact"/>
        <w:ind w:left="0" w:firstLineChars="200" w:firstLine="643"/>
        <w:contextualSpacing w:val="0"/>
        <w:jc w:val="both"/>
        <w:rPr>
          <w:rFonts w:asciiTheme="majorBidi" w:eastAsia="楷体_GB2312" w:hAnsiTheme="majorBidi" w:cstheme="majorBidi"/>
          <w:sz w:val="32"/>
          <w:szCs w:val="32"/>
        </w:rPr>
      </w:pPr>
      <w:r w:rsidRPr="00AB005F">
        <w:rPr>
          <w:rFonts w:asciiTheme="majorBidi" w:eastAsia="楷体_GB2312" w:hAnsiTheme="majorBidi" w:cstheme="majorBidi"/>
          <w:b/>
          <w:sz w:val="32"/>
          <w:szCs w:val="32"/>
        </w:rPr>
        <w:t>（九）</w:t>
      </w:r>
      <w:r w:rsidR="006965E4" w:rsidRPr="00AB005F">
        <w:rPr>
          <w:rFonts w:asciiTheme="majorBidi" w:eastAsia="楷体_GB2312" w:hAnsiTheme="majorBidi" w:cstheme="majorBidi"/>
          <w:b/>
          <w:sz w:val="32"/>
          <w:szCs w:val="32"/>
        </w:rPr>
        <w:t>鉴别诊断</w:t>
      </w:r>
    </w:p>
    <w:p w14:paraId="1B64DCF4" w14:textId="77777777" w:rsidR="00727A1B" w:rsidRPr="00AB005F" w:rsidRDefault="009B5AED"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bCs/>
          <w:color w:val="000000" w:themeColor="text1"/>
          <w:sz w:val="32"/>
          <w:szCs w:val="32"/>
        </w:rPr>
        <w:t>1.</w:t>
      </w:r>
      <w:r w:rsidR="006965E4" w:rsidRPr="00AB005F">
        <w:rPr>
          <w:rFonts w:asciiTheme="majorBidi" w:eastAsia="仿宋_GB2312" w:hAnsiTheme="majorBidi" w:cstheme="majorBidi"/>
          <w:bCs/>
          <w:color w:val="000000" w:themeColor="text1"/>
          <w:sz w:val="32"/>
          <w:szCs w:val="32"/>
        </w:rPr>
        <w:t>甲状腺腺瘤：本病多</w:t>
      </w:r>
      <w:r w:rsidR="006965E4" w:rsidRPr="00AB005F">
        <w:rPr>
          <w:rFonts w:asciiTheme="majorBidi" w:eastAsia="仿宋_GB2312" w:hAnsiTheme="majorBidi" w:cstheme="majorBidi"/>
          <w:color w:val="000000" w:themeColor="text1"/>
          <w:sz w:val="32"/>
          <w:szCs w:val="32"/>
        </w:rPr>
        <w:t>见于</w:t>
      </w:r>
      <w:r w:rsidR="006965E4" w:rsidRPr="00AB005F">
        <w:rPr>
          <w:rFonts w:asciiTheme="majorBidi" w:eastAsia="仿宋_GB2312" w:hAnsiTheme="majorBidi" w:cstheme="majorBidi"/>
          <w:bCs/>
          <w:color w:val="000000" w:themeColor="text1"/>
          <w:sz w:val="32"/>
          <w:szCs w:val="32"/>
        </w:rPr>
        <w:t>20</w:t>
      </w:r>
      <w:r w:rsidR="006965E4" w:rsidRPr="00AB005F">
        <w:rPr>
          <w:rFonts w:asciiTheme="majorBidi" w:eastAsia="仿宋_GB2312" w:hAnsiTheme="majorBidi" w:cstheme="majorBidi"/>
          <w:bCs/>
          <w:color w:val="000000" w:themeColor="text1"/>
          <w:sz w:val="32"/>
          <w:szCs w:val="32"/>
        </w:rPr>
        <w:t>～</w:t>
      </w:r>
      <w:r w:rsidR="006965E4" w:rsidRPr="00AB005F">
        <w:rPr>
          <w:rFonts w:asciiTheme="majorBidi" w:eastAsia="仿宋_GB2312" w:hAnsiTheme="majorBidi" w:cstheme="majorBidi"/>
          <w:bCs/>
          <w:color w:val="000000" w:themeColor="text1"/>
          <w:sz w:val="32"/>
          <w:szCs w:val="32"/>
        </w:rPr>
        <w:t>30</w:t>
      </w:r>
      <w:r w:rsidR="006965E4" w:rsidRPr="00AB005F">
        <w:rPr>
          <w:rFonts w:asciiTheme="majorBidi" w:eastAsia="仿宋_GB2312" w:hAnsiTheme="majorBidi" w:cstheme="majorBidi"/>
          <w:bCs/>
          <w:color w:val="000000" w:themeColor="text1"/>
          <w:sz w:val="32"/>
          <w:szCs w:val="32"/>
        </w:rPr>
        <w:t>岁年轻人，多为单结节，边界清，表面光滑，生长缓慢，突然增大常为囊内出血，无颈淋巴结转移和远处转移。</w:t>
      </w:r>
    </w:p>
    <w:p w14:paraId="077D31D8" w14:textId="7BB3D0B7" w:rsidR="00727A1B" w:rsidRPr="00AB005F" w:rsidRDefault="009B5AED"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bCs/>
          <w:color w:val="000000" w:themeColor="text1"/>
          <w:sz w:val="32"/>
          <w:szCs w:val="32"/>
        </w:rPr>
        <w:t>2.</w:t>
      </w:r>
      <w:r w:rsidR="006965E4" w:rsidRPr="00AB005F">
        <w:rPr>
          <w:rFonts w:asciiTheme="majorBidi" w:eastAsia="仿宋_GB2312" w:hAnsiTheme="majorBidi" w:cstheme="majorBidi"/>
          <w:bCs/>
          <w:color w:val="000000" w:themeColor="text1"/>
          <w:sz w:val="32"/>
          <w:szCs w:val="32"/>
        </w:rPr>
        <w:t>结节性甲状腺肿：多见于中年以上妇女，病变可长达数年至数十年，常累及</w:t>
      </w:r>
      <w:r w:rsidR="00A818AE">
        <w:rPr>
          <w:rFonts w:asciiTheme="majorBidi" w:eastAsia="仿宋_GB2312" w:hAnsiTheme="majorBidi" w:cstheme="majorBidi"/>
          <w:bCs/>
          <w:color w:val="000000" w:themeColor="text1"/>
          <w:sz w:val="32"/>
          <w:szCs w:val="32"/>
        </w:rPr>
        <w:t>双侧</w:t>
      </w:r>
      <w:r w:rsidR="006965E4" w:rsidRPr="00AB005F">
        <w:rPr>
          <w:rFonts w:asciiTheme="majorBidi" w:eastAsia="仿宋_GB2312" w:hAnsiTheme="majorBidi" w:cstheme="majorBidi"/>
          <w:bCs/>
          <w:color w:val="000000" w:themeColor="text1"/>
          <w:sz w:val="32"/>
          <w:szCs w:val="32"/>
        </w:rPr>
        <w:t>甲状腺，为多结节，大小不一，病程长者可有囊性变，肿物巨大可出现压迫气管，使气管移位，并有不同程度的呼吸困难的表现；当肿瘤压迫食管，会出现吞咽困难的表现。可发生癌变，肿物增大明显加快。</w:t>
      </w:r>
    </w:p>
    <w:p w14:paraId="68EDDD98" w14:textId="77777777" w:rsidR="00727A1B" w:rsidRPr="00AB005F" w:rsidRDefault="009B5AED"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bCs/>
          <w:color w:val="000000" w:themeColor="text1"/>
          <w:sz w:val="32"/>
          <w:szCs w:val="32"/>
        </w:rPr>
        <w:t>3.</w:t>
      </w:r>
      <w:r w:rsidR="006965E4" w:rsidRPr="00AB005F">
        <w:rPr>
          <w:rFonts w:asciiTheme="majorBidi" w:eastAsia="仿宋_GB2312" w:hAnsiTheme="majorBidi" w:cstheme="majorBidi"/>
          <w:bCs/>
          <w:color w:val="000000" w:themeColor="text1"/>
          <w:sz w:val="32"/>
          <w:szCs w:val="32"/>
        </w:rPr>
        <w:t>亚急性甲状腺炎：常认为是由病毒感染引起，病期数周或数月，发病前常有呼吸道感染的病史，可伴有轻度发热，局部有疼痛，以吞咽时明显，可放射到耳部，甲状腺弥漫性增大，也可出现不对称的结节样肿物，肿物有压痛。本病为自限性疾病，约经数周的病程可自愈。少数患者需手术以排除甲状腺癌。</w:t>
      </w:r>
    </w:p>
    <w:p w14:paraId="085AFDEB" w14:textId="3C5AF005" w:rsidR="00727A1B" w:rsidRPr="00AB005F" w:rsidRDefault="009B5AED"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bCs/>
          <w:color w:val="000000" w:themeColor="text1"/>
          <w:sz w:val="32"/>
          <w:szCs w:val="32"/>
        </w:rPr>
        <w:t>4.</w:t>
      </w:r>
      <w:r w:rsidR="006965E4" w:rsidRPr="00AB005F">
        <w:rPr>
          <w:rFonts w:asciiTheme="majorBidi" w:eastAsia="仿宋_GB2312" w:hAnsiTheme="majorBidi" w:cstheme="majorBidi"/>
          <w:bCs/>
          <w:color w:val="000000" w:themeColor="text1"/>
          <w:sz w:val="32"/>
          <w:szCs w:val="32"/>
        </w:rPr>
        <w:t>慢性淋巴细胞性甲状腺炎（又称</w:t>
      </w:r>
      <w:r w:rsidR="00635420">
        <w:rPr>
          <w:rFonts w:asciiTheme="majorBidi" w:eastAsia="仿宋_GB2312" w:hAnsiTheme="majorBidi" w:cstheme="majorBidi"/>
          <w:bCs/>
          <w:color w:val="000000" w:themeColor="text1"/>
          <w:sz w:val="32"/>
          <w:szCs w:val="32"/>
        </w:rPr>
        <w:t>桥本</w:t>
      </w:r>
      <w:r w:rsidR="006965E4" w:rsidRPr="00AB005F">
        <w:rPr>
          <w:rFonts w:asciiTheme="majorBidi" w:eastAsia="仿宋_GB2312" w:hAnsiTheme="majorBidi" w:cstheme="majorBidi"/>
          <w:bCs/>
          <w:color w:val="000000" w:themeColor="text1"/>
          <w:sz w:val="32"/>
          <w:szCs w:val="32"/>
        </w:rPr>
        <w:t>甲状腺炎）：为慢性进行性双侧甲状腺肿大，有时与甲状腺癌难以区别，一般无自觉症状，</w:t>
      </w:r>
      <w:r w:rsidR="006965E4" w:rsidRPr="00AB005F">
        <w:rPr>
          <w:rFonts w:asciiTheme="majorBidi" w:eastAsia="仿宋_GB2312" w:hAnsiTheme="majorBidi" w:cstheme="majorBidi"/>
          <w:bCs/>
          <w:color w:val="000000" w:themeColor="text1"/>
          <w:sz w:val="32"/>
          <w:szCs w:val="32"/>
        </w:rPr>
        <w:lastRenderedPageBreak/>
        <w:t>自身抗体滴度升高。本病对肾上腺皮质激素较敏感，有时需要手术治疗，少量</w:t>
      </w:r>
      <w:r w:rsidR="006965E4" w:rsidRPr="00AB005F">
        <w:rPr>
          <w:rFonts w:asciiTheme="majorBidi" w:eastAsia="仿宋_GB2312" w:hAnsiTheme="majorBidi" w:cstheme="majorBidi"/>
          <w:bCs/>
          <w:color w:val="000000" w:themeColor="text1"/>
          <w:sz w:val="32"/>
          <w:szCs w:val="32"/>
        </w:rPr>
        <w:t>X</w:t>
      </w:r>
      <w:r w:rsidR="006965E4" w:rsidRPr="00AB005F">
        <w:rPr>
          <w:rFonts w:asciiTheme="majorBidi" w:eastAsia="仿宋_GB2312" w:hAnsiTheme="majorBidi" w:cstheme="majorBidi"/>
          <w:bCs/>
          <w:color w:val="000000" w:themeColor="text1"/>
          <w:sz w:val="32"/>
          <w:szCs w:val="32"/>
        </w:rPr>
        <w:t>线治疗效果好。</w:t>
      </w:r>
    </w:p>
    <w:p w14:paraId="25CBD0DA" w14:textId="77777777" w:rsidR="006965E4" w:rsidRPr="00AB005F" w:rsidRDefault="009B5AED" w:rsidP="00FC5CC9">
      <w:pPr>
        <w:pStyle w:val="a3"/>
        <w:adjustRightInd w:val="0"/>
        <w:snapToGrid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bCs/>
          <w:color w:val="000000" w:themeColor="text1"/>
          <w:sz w:val="32"/>
          <w:szCs w:val="32"/>
        </w:rPr>
        <w:t>5.</w:t>
      </w:r>
      <w:r w:rsidR="006965E4" w:rsidRPr="00AB005F">
        <w:rPr>
          <w:rFonts w:asciiTheme="majorBidi" w:eastAsia="仿宋_GB2312" w:hAnsiTheme="majorBidi" w:cstheme="majorBidi"/>
          <w:bCs/>
          <w:color w:val="000000" w:themeColor="text1"/>
          <w:sz w:val="32"/>
          <w:szCs w:val="32"/>
        </w:rPr>
        <w:t>纤维性甲状腺炎：甲状腺普遍增大，质硬如木，但常保持甲状腺原来的外形。常与周围组织固定并产生压迫症状，常与癌难以鉴别。可手术探查，并切除峡部，以缓解或预防压迫症状。</w:t>
      </w:r>
    </w:p>
    <w:p w14:paraId="171802AE" w14:textId="77777777" w:rsidR="006965E4" w:rsidRPr="00AB005F" w:rsidRDefault="0044451E" w:rsidP="00FC5CC9">
      <w:pPr>
        <w:pStyle w:val="a3"/>
        <w:autoSpaceDE w:val="0"/>
        <w:autoSpaceDN w:val="0"/>
        <w:adjustRightInd w:val="0"/>
        <w:spacing w:line="600" w:lineRule="exact"/>
        <w:ind w:left="0" w:firstLineChars="200" w:firstLine="640"/>
        <w:jc w:val="both"/>
        <w:rPr>
          <w:rFonts w:asciiTheme="majorBidi" w:eastAsia="黑体" w:hAnsiTheme="majorBidi" w:cstheme="majorBidi"/>
          <w:color w:val="000000" w:themeColor="text1"/>
          <w:sz w:val="32"/>
          <w:szCs w:val="32"/>
        </w:rPr>
      </w:pPr>
      <w:r w:rsidRPr="00AB005F">
        <w:rPr>
          <w:rFonts w:asciiTheme="majorBidi" w:eastAsia="黑体" w:hAnsiTheme="majorBidi" w:cstheme="majorBidi"/>
          <w:color w:val="000000" w:themeColor="text1"/>
          <w:sz w:val="32"/>
          <w:szCs w:val="32"/>
        </w:rPr>
        <w:t>三、甲状腺癌的诊断：分类和分期</w:t>
      </w:r>
    </w:p>
    <w:p w14:paraId="0F2B8BA1" w14:textId="77777777" w:rsidR="0044451E" w:rsidRPr="00AB005F" w:rsidRDefault="003C258A" w:rsidP="00FC5CC9">
      <w:pPr>
        <w:autoSpaceDE w:val="0"/>
        <w:autoSpaceDN w:val="0"/>
        <w:adjustRightInd w:val="0"/>
        <w:spacing w:line="600" w:lineRule="exact"/>
        <w:ind w:firstLineChars="200" w:firstLine="643"/>
        <w:jc w:val="both"/>
        <w:rPr>
          <w:rFonts w:asciiTheme="majorBidi" w:eastAsia="楷体_GB2312" w:hAnsiTheme="majorBidi" w:cstheme="majorBidi"/>
          <w:b/>
          <w:color w:val="000000" w:themeColor="text1"/>
          <w:sz w:val="32"/>
          <w:szCs w:val="32"/>
        </w:rPr>
      </w:pPr>
      <w:r w:rsidRPr="00AB005F">
        <w:rPr>
          <w:rFonts w:asciiTheme="majorBidi" w:eastAsia="楷体_GB2312" w:hAnsiTheme="majorBidi" w:cstheme="majorBidi"/>
          <w:b/>
          <w:color w:val="000000" w:themeColor="text1"/>
          <w:sz w:val="32"/>
          <w:szCs w:val="32"/>
        </w:rPr>
        <w:t>（一）</w:t>
      </w:r>
      <w:r w:rsidR="0044451E" w:rsidRPr="00AB005F">
        <w:rPr>
          <w:rFonts w:asciiTheme="majorBidi" w:eastAsia="楷体_GB2312" w:hAnsiTheme="majorBidi" w:cstheme="majorBidi"/>
          <w:b/>
          <w:color w:val="000000" w:themeColor="text1"/>
          <w:sz w:val="32"/>
          <w:szCs w:val="32"/>
        </w:rPr>
        <w:t>甲状腺癌的组织学分类</w:t>
      </w:r>
    </w:p>
    <w:p w14:paraId="14985EBB" w14:textId="07B6CD1B" w:rsidR="002633AB" w:rsidRPr="00AB005F" w:rsidRDefault="00D50C1B"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根据世界卫生组织（</w:t>
      </w:r>
      <w:r w:rsidRPr="00AB005F">
        <w:rPr>
          <w:rFonts w:asciiTheme="majorBidi" w:eastAsia="仿宋_GB2312" w:hAnsiTheme="majorBidi" w:cstheme="majorBidi"/>
          <w:sz w:val="32"/>
          <w:szCs w:val="32"/>
        </w:rPr>
        <w:t>World Health Organization</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WHO</w:t>
      </w:r>
      <w:r w:rsidRPr="00AB005F">
        <w:rPr>
          <w:rFonts w:asciiTheme="majorBidi" w:eastAsia="仿宋_GB2312" w:hAnsiTheme="majorBidi" w:cstheme="majorBidi"/>
          <w:sz w:val="32"/>
          <w:szCs w:val="32"/>
        </w:rPr>
        <w:t>）的定义，甲状腺肿瘤的组织学分类主要分为：原发性上皮肿瘤、原发性非上皮肿瘤与继发性肿瘤。</w:t>
      </w:r>
      <w:r w:rsidRPr="00AB005F">
        <w:rPr>
          <w:rFonts w:asciiTheme="majorBidi" w:eastAsia="仿宋_GB2312" w:hAnsiTheme="majorBidi" w:cstheme="majorBidi"/>
          <w:sz w:val="32"/>
          <w:szCs w:val="32"/>
        </w:rPr>
        <w:t xml:space="preserve"> </w:t>
      </w:r>
    </w:p>
    <w:p w14:paraId="3476EB19" w14:textId="77777777" w:rsidR="002633AB" w:rsidRPr="00AB005F" w:rsidRDefault="00D50C1B"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甲状腺肿瘤的分类</w:t>
      </w:r>
      <w:r w:rsidRPr="00AB005F">
        <w:rPr>
          <w:rFonts w:asciiTheme="majorBidi" w:eastAsia="仿宋_GB2312" w:hAnsiTheme="majorBidi" w:cstheme="majorBidi"/>
          <w:sz w:val="32"/>
          <w:szCs w:val="32"/>
        </w:rPr>
        <w:t xml:space="preserve"> </w:t>
      </w:r>
    </w:p>
    <w:p w14:paraId="5125FCA4" w14:textId="77777777" w:rsidR="002633AB" w:rsidRPr="00AB005F" w:rsidRDefault="00D50C1B"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I</w:t>
      </w:r>
      <w:r w:rsidRPr="00AB005F">
        <w:rPr>
          <w:rFonts w:asciiTheme="majorBidi" w:eastAsia="仿宋_GB2312" w:hAnsiTheme="majorBidi" w:cstheme="majorBidi"/>
          <w:sz w:val="32"/>
          <w:szCs w:val="32"/>
        </w:rPr>
        <w:t>．原发性上皮肿瘤</w:t>
      </w:r>
      <w:r w:rsidRPr="00AB005F">
        <w:rPr>
          <w:rFonts w:asciiTheme="majorBidi" w:eastAsia="仿宋_GB2312" w:hAnsiTheme="majorBidi" w:cstheme="majorBidi"/>
          <w:sz w:val="32"/>
          <w:szCs w:val="32"/>
        </w:rPr>
        <w:t xml:space="preserve"> </w:t>
      </w:r>
    </w:p>
    <w:p w14:paraId="395A0242" w14:textId="77777777" w:rsidR="00B50E89" w:rsidRDefault="00D50C1B"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A</w:t>
      </w:r>
      <w:r w:rsidRPr="00AB005F">
        <w:rPr>
          <w:rFonts w:asciiTheme="majorBidi" w:eastAsia="仿宋_GB2312" w:hAnsiTheme="majorBidi" w:cstheme="majorBidi"/>
          <w:sz w:val="32"/>
          <w:szCs w:val="32"/>
        </w:rPr>
        <w:t>．滤泡上皮肿瘤</w:t>
      </w:r>
    </w:p>
    <w:p w14:paraId="4D158048" w14:textId="783C0B4E" w:rsidR="00B50E89" w:rsidRDefault="00D50C1B"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良性：滤泡性腺瘤</w:t>
      </w:r>
      <w:r w:rsidR="00B50E89">
        <w:rPr>
          <w:rFonts w:asciiTheme="majorBidi" w:eastAsia="仿宋_GB2312" w:hAnsiTheme="majorBidi" w:cstheme="majorBidi" w:hint="eastAsia"/>
          <w:sz w:val="32"/>
          <w:szCs w:val="32"/>
        </w:rPr>
        <w:t>。</w:t>
      </w:r>
    </w:p>
    <w:p w14:paraId="4CE72FFC" w14:textId="61FEE7A8" w:rsidR="008D5D57" w:rsidRPr="00AB005F" w:rsidRDefault="00D50C1B"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恶性：甲状腺癌</w:t>
      </w:r>
      <w:r w:rsidR="00BF5167">
        <w:rPr>
          <w:rFonts w:asciiTheme="majorBidi" w:eastAsia="仿宋_GB2312" w:hAnsiTheme="majorBidi" w:cstheme="majorBidi" w:hint="eastAsia"/>
          <w:sz w:val="32"/>
          <w:szCs w:val="32"/>
        </w:rPr>
        <w:t>。</w:t>
      </w:r>
      <w:r w:rsidR="00B50E89">
        <w:rPr>
          <w:rFonts w:hint="eastAsia"/>
          <w:sz w:val="32"/>
          <w:szCs w:val="32"/>
        </w:rPr>
        <w:t>①</w:t>
      </w:r>
      <w:r w:rsidRPr="00AB005F">
        <w:rPr>
          <w:rFonts w:asciiTheme="majorBidi" w:eastAsia="仿宋_GB2312" w:hAnsiTheme="majorBidi" w:cstheme="majorBidi"/>
          <w:sz w:val="32"/>
          <w:szCs w:val="32"/>
        </w:rPr>
        <w:t>分化型甲状腺癌：乳头状癌（</w:t>
      </w:r>
      <w:r w:rsidRPr="00AB005F">
        <w:rPr>
          <w:rFonts w:asciiTheme="majorBidi" w:eastAsia="仿宋_GB2312" w:hAnsiTheme="majorBidi" w:cstheme="majorBidi"/>
          <w:sz w:val="32"/>
          <w:szCs w:val="32"/>
        </w:rPr>
        <w:t>PTC</w:t>
      </w:r>
      <w:r w:rsidRPr="00AB005F">
        <w:rPr>
          <w:rFonts w:asciiTheme="majorBidi" w:eastAsia="仿宋_GB2312" w:hAnsiTheme="majorBidi" w:cstheme="majorBidi"/>
          <w:sz w:val="32"/>
          <w:szCs w:val="32"/>
        </w:rPr>
        <w:t>）、滤泡状癌</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FTC</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、分化差癌</w:t>
      </w:r>
      <w:r w:rsidRPr="00AB005F">
        <w:rPr>
          <w:rFonts w:asciiTheme="majorBidi" w:eastAsia="仿宋_GB2312" w:hAnsiTheme="majorBidi" w:cstheme="majorBidi"/>
          <w:sz w:val="32"/>
          <w:szCs w:val="32"/>
        </w:rPr>
        <w:t xml:space="preserve"> </w:t>
      </w:r>
      <w:r w:rsidR="00BF5167">
        <w:rPr>
          <w:rFonts w:asciiTheme="majorBidi" w:eastAsia="仿宋_GB2312" w:hAnsiTheme="majorBidi" w:cstheme="majorBidi" w:hint="eastAsia"/>
          <w:sz w:val="32"/>
          <w:szCs w:val="32"/>
        </w:rPr>
        <w:t>；</w:t>
      </w:r>
      <w:r w:rsidR="00B50E89">
        <w:rPr>
          <w:rFonts w:hint="eastAsia"/>
          <w:sz w:val="32"/>
          <w:szCs w:val="32"/>
        </w:rPr>
        <w:t>②</w:t>
      </w:r>
      <w:r w:rsidRPr="00AB005F">
        <w:rPr>
          <w:rFonts w:asciiTheme="majorBidi" w:eastAsia="仿宋_GB2312" w:hAnsiTheme="majorBidi" w:cstheme="majorBidi"/>
          <w:sz w:val="32"/>
          <w:szCs w:val="32"/>
        </w:rPr>
        <w:t>未分化癌</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ATC</w:t>
      </w:r>
      <w:r w:rsidR="000144F7">
        <w:rPr>
          <w:rFonts w:asciiTheme="majorBidi" w:eastAsia="仿宋_GB2312" w:hAnsiTheme="majorBidi" w:cstheme="majorBidi"/>
          <w:sz w:val="32"/>
          <w:szCs w:val="32"/>
        </w:rPr>
        <w:t>）</w:t>
      </w:r>
      <w:r w:rsidR="00BF5167">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 xml:space="preserve"> </w:t>
      </w:r>
      <w:r w:rsidR="008D5D57" w:rsidRPr="00AB005F">
        <w:rPr>
          <w:rFonts w:asciiTheme="majorBidi" w:eastAsia="仿宋_GB2312" w:hAnsiTheme="majorBidi" w:cstheme="majorBidi"/>
          <w:sz w:val="32"/>
          <w:szCs w:val="32"/>
        </w:rPr>
        <w:t xml:space="preserve"> </w:t>
      </w:r>
    </w:p>
    <w:p w14:paraId="5C28AA9D" w14:textId="17712B1C" w:rsidR="008D5D57" w:rsidRPr="00AB005F" w:rsidRDefault="00D50C1B"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B</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C</w:t>
      </w:r>
      <w:r w:rsidRPr="00AB005F">
        <w:rPr>
          <w:rFonts w:asciiTheme="majorBidi" w:eastAsia="仿宋_GB2312" w:hAnsiTheme="majorBidi" w:cstheme="majorBidi"/>
          <w:sz w:val="32"/>
          <w:szCs w:val="32"/>
        </w:rPr>
        <w:t>细胞肿瘤（</w:t>
      </w:r>
      <w:r w:rsidRPr="00AB005F">
        <w:rPr>
          <w:rFonts w:asciiTheme="majorBidi" w:eastAsia="仿宋_GB2312" w:hAnsiTheme="majorBidi" w:cstheme="majorBidi"/>
          <w:sz w:val="32"/>
          <w:szCs w:val="32"/>
        </w:rPr>
        <w:t>MTC</w:t>
      </w:r>
      <w:r w:rsidRPr="00AB005F">
        <w:rPr>
          <w:rFonts w:asciiTheme="majorBidi" w:eastAsia="仿宋_GB2312" w:hAnsiTheme="majorBidi" w:cstheme="majorBidi"/>
          <w:sz w:val="32"/>
          <w:szCs w:val="32"/>
        </w:rPr>
        <w:t>）</w:t>
      </w:r>
    </w:p>
    <w:p w14:paraId="1F264199" w14:textId="77777777" w:rsidR="00ED77F8" w:rsidRPr="00AB005F" w:rsidRDefault="00D50C1B"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C</w:t>
      </w:r>
      <w:r w:rsidRPr="00AB005F">
        <w:rPr>
          <w:rFonts w:asciiTheme="majorBidi" w:eastAsia="仿宋_GB2312" w:hAnsiTheme="majorBidi" w:cstheme="majorBidi"/>
          <w:sz w:val="32"/>
          <w:szCs w:val="32"/>
        </w:rPr>
        <w:t>．滤泡上皮与</w:t>
      </w:r>
      <w:r w:rsidRPr="00AB005F">
        <w:rPr>
          <w:rFonts w:asciiTheme="majorBidi" w:eastAsia="仿宋_GB2312" w:hAnsiTheme="majorBidi" w:cstheme="majorBidi"/>
          <w:sz w:val="32"/>
          <w:szCs w:val="32"/>
        </w:rPr>
        <w:t>C</w:t>
      </w:r>
      <w:r w:rsidRPr="00AB005F">
        <w:rPr>
          <w:rFonts w:asciiTheme="majorBidi" w:eastAsia="仿宋_GB2312" w:hAnsiTheme="majorBidi" w:cstheme="majorBidi"/>
          <w:sz w:val="32"/>
          <w:szCs w:val="32"/>
        </w:rPr>
        <w:t>细胞混合性肿瘤</w:t>
      </w:r>
      <w:r w:rsidRPr="00AB005F">
        <w:rPr>
          <w:rFonts w:asciiTheme="majorBidi" w:eastAsia="仿宋_GB2312" w:hAnsiTheme="majorBidi" w:cstheme="majorBidi"/>
          <w:sz w:val="32"/>
          <w:szCs w:val="32"/>
        </w:rPr>
        <w:t xml:space="preserve"> </w:t>
      </w:r>
    </w:p>
    <w:p w14:paraId="19AF4807" w14:textId="6B8F8B2A" w:rsidR="00ED77F8" w:rsidRPr="00AB005F" w:rsidRDefault="00B50E89"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Pr>
          <w:rFonts w:asciiTheme="majorBidi" w:eastAsia="仿宋_GB2312" w:hAnsiTheme="majorBidi" w:cstheme="majorBidi" w:hint="eastAsia"/>
          <w:sz w:val="32"/>
          <w:szCs w:val="32"/>
        </w:rPr>
        <w:t>Ⅱ</w:t>
      </w:r>
      <w:r w:rsidR="00D50C1B" w:rsidRPr="00AB005F">
        <w:rPr>
          <w:rFonts w:asciiTheme="majorBidi" w:eastAsia="仿宋_GB2312" w:hAnsiTheme="majorBidi" w:cstheme="majorBidi"/>
          <w:sz w:val="32"/>
          <w:szCs w:val="32"/>
        </w:rPr>
        <w:t>．原发性非上皮肿瘤</w:t>
      </w:r>
      <w:r w:rsidR="00D50C1B" w:rsidRPr="00AB005F">
        <w:rPr>
          <w:rFonts w:asciiTheme="majorBidi" w:eastAsia="仿宋_GB2312" w:hAnsiTheme="majorBidi" w:cstheme="majorBidi"/>
          <w:sz w:val="32"/>
          <w:szCs w:val="32"/>
        </w:rPr>
        <w:t xml:space="preserve"> </w:t>
      </w:r>
    </w:p>
    <w:p w14:paraId="746AE5EB" w14:textId="6E3A3DC5" w:rsidR="00B50E89" w:rsidRDefault="00D50C1B"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A</w:t>
      </w:r>
      <w:r w:rsidRPr="00AB005F">
        <w:rPr>
          <w:rFonts w:asciiTheme="majorBidi" w:eastAsia="仿宋_GB2312" w:hAnsiTheme="majorBidi" w:cstheme="majorBidi"/>
          <w:sz w:val="32"/>
          <w:szCs w:val="32"/>
        </w:rPr>
        <w:t>．恶性淋巴瘤</w:t>
      </w:r>
    </w:p>
    <w:p w14:paraId="44035D1C" w14:textId="5590DF29" w:rsidR="00B50E89" w:rsidRDefault="00D50C1B"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B</w:t>
      </w:r>
      <w:r w:rsidRPr="00AB005F">
        <w:rPr>
          <w:rFonts w:asciiTheme="majorBidi" w:eastAsia="仿宋_GB2312" w:hAnsiTheme="majorBidi" w:cstheme="majorBidi"/>
          <w:sz w:val="32"/>
          <w:szCs w:val="32"/>
        </w:rPr>
        <w:t>．肉瘤</w:t>
      </w:r>
    </w:p>
    <w:p w14:paraId="5017D503" w14:textId="77777777" w:rsidR="00ED77F8" w:rsidRPr="00AB005F" w:rsidRDefault="00D50C1B"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C</w:t>
      </w:r>
      <w:r w:rsidRPr="00AB005F">
        <w:rPr>
          <w:rFonts w:asciiTheme="majorBidi" w:eastAsia="仿宋_GB2312" w:hAnsiTheme="majorBidi" w:cstheme="majorBidi"/>
          <w:sz w:val="32"/>
          <w:szCs w:val="32"/>
        </w:rPr>
        <w:t>．其他</w:t>
      </w:r>
      <w:r w:rsidRPr="00AB005F">
        <w:rPr>
          <w:rFonts w:asciiTheme="majorBidi" w:eastAsia="仿宋_GB2312" w:hAnsiTheme="majorBidi" w:cstheme="majorBidi"/>
          <w:sz w:val="32"/>
          <w:szCs w:val="32"/>
        </w:rPr>
        <w:t xml:space="preserve"> </w:t>
      </w:r>
    </w:p>
    <w:p w14:paraId="3D53A5C3" w14:textId="31CE0183" w:rsidR="00D50C1B" w:rsidRPr="00AB005F" w:rsidRDefault="00B50E89"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Pr>
          <w:rFonts w:asciiTheme="majorBidi" w:eastAsia="仿宋_GB2312" w:hAnsiTheme="majorBidi" w:cstheme="majorBidi" w:hint="eastAsia"/>
          <w:sz w:val="32"/>
          <w:szCs w:val="32"/>
        </w:rPr>
        <w:t>Ⅲ</w:t>
      </w:r>
      <w:r w:rsidR="00D50C1B" w:rsidRPr="00AB005F">
        <w:rPr>
          <w:rFonts w:asciiTheme="majorBidi" w:eastAsia="仿宋_GB2312" w:hAnsiTheme="majorBidi" w:cstheme="majorBidi"/>
          <w:sz w:val="32"/>
          <w:szCs w:val="32"/>
        </w:rPr>
        <w:t>．继发性肿瘤</w:t>
      </w:r>
      <w:r w:rsidR="00D50C1B" w:rsidRPr="00AB005F">
        <w:rPr>
          <w:rFonts w:asciiTheme="majorBidi" w:eastAsia="仿宋_GB2312" w:hAnsiTheme="majorBidi" w:cstheme="majorBidi"/>
          <w:sz w:val="32"/>
          <w:szCs w:val="32"/>
        </w:rPr>
        <w:t xml:space="preserve"> </w:t>
      </w:r>
    </w:p>
    <w:p w14:paraId="4D0B033B" w14:textId="77777777" w:rsidR="00D50C1B" w:rsidRPr="00AB005F" w:rsidRDefault="00D50C1B"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约</w:t>
      </w:r>
      <w:r w:rsidRPr="00AB005F">
        <w:rPr>
          <w:rFonts w:asciiTheme="majorBidi" w:eastAsia="仿宋_GB2312" w:hAnsiTheme="majorBidi" w:cstheme="majorBidi"/>
          <w:sz w:val="32"/>
          <w:szCs w:val="32"/>
        </w:rPr>
        <w:t>95%</w:t>
      </w:r>
      <w:r w:rsidRPr="00AB005F">
        <w:rPr>
          <w:rFonts w:asciiTheme="majorBidi" w:eastAsia="仿宋_GB2312" w:hAnsiTheme="majorBidi" w:cstheme="majorBidi"/>
          <w:sz w:val="32"/>
          <w:szCs w:val="32"/>
        </w:rPr>
        <w:t>的甲状腺肿瘤来源于甲状腺滤泡细胞，其余的多来源于</w:t>
      </w:r>
      <w:r w:rsidRPr="00AB005F">
        <w:rPr>
          <w:rFonts w:asciiTheme="majorBidi" w:eastAsia="仿宋_GB2312" w:hAnsiTheme="majorBidi" w:cstheme="majorBidi"/>
          <w:sz w:val="32"/>
          <w:szCs w:val="32"/>
        </w:rPr>
        <w:t>C</w:t>
      </w:r>
      <w:r w:rsidRPr="00AB005F">
        <w:rPr>
          <w:rFonts w:asciiTheme="majorBidi" w:eastAsia="仿宋_GB2312" w:hAnsiTheme="majorBidi" w:cstheme="majorBidi"/>
          <w:sz w:val="32"/>
          <w:szCs w:val="32"/>
        </w:rPr>
        <w:t>细胞（甲状腺滤泡旁细胞）。滤泡上皮与</w:t>
      </w:r>
      <w:r w:rsidRPr="00AB005F">
        <w:rPr>
          <w:rFonts w:asciiTheme="majorBidi" w:eastAsia="仿宋_GB2312" w:hAnsiTheme="majorBidi" w:cstheme="majorBidi"/>
          <w:sz w:val="32"/>
          <w:szCs w:val="32"/>
        </w:rPr>
        <w:t>C</w:t>
      </w:r>
      <w:r w:rsidRPr="00AB005F">
        <w:rPr>
          <w:rFonts w:asciiTheme="majorBidi" w:eastAsia="仿宋_GB2312" w:hAnsiTheme="majorBidi" w:cstheme="majorBidi"/>
          <w:sz w:val="32"/>
          <w:szCs w:val="32"/>
        </w:rPr>
        <w:t>细胞混合性肿瘤十分罕见，同时含有滤泡上皮来源与</w:t>
      </w:r>
      <w:r w:rsidRPr="00AB005F">
        <w:rPr>
          <w:rFonts w:asciiTheme="majorBidi" w:eastAsia="仿宋_GB2312" w:hAnsiTheme="majorBidi" w:cstheme="majorBidi"/>
          <w:sz w:val="32"/>
          <w:szCs w:val="32"/>
        </w:rPr>
        <w:t>C</w:t>
      </w:r>
      <w:r w:rsidRPr="00AB005F">
        <w:rPr>
          <w:rFonts w:asciiTheme="majorBidi" w:eastAsia="仿宋_GB2312" w:hAnsiTheme="majorBidi" w:cstheme="majorBidi"/>
          <w:sz w:val="32"/>
          <w:szCs w:val="32"/>
        </w:rPr>
        <w:t>细胞来源的肿瘤细胞，其在组织来源上是否作为一种独立的甲状腺肿瘤尚有争议。甲状腺恶性淋巴瘤是最常见的甲状腺非上皮来源肿瘤，可独立发生于甲状腺，亦可为全身淋巴系统肿瘤的一部分。甲状腺肉瘤、继发性甲状腺恶性肿瘤等在临床中较少见，多为零星个案报道。</w:t>
      </w:r>
    </w:p>
    <w:p w14:paraId="3A87BCA9" w14:textId="77777777" w:rsidR="0044451E" w:rsidRPr="00AB005F" w:rsidRDefault="003C258A" w:rsidP="00FC5CC9">
      <w:pPr>
        <w:pStyle w:val="a3"/>
        <w:widowControl w:val="0"/>
        <w:spacing w:line="600" w:lineRule="exact"/>
        <w:ind w:left="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1.</w:t>
      </w:r>
      <w:r w:rsidR="0044451E" w:rsidRPr="00AB005F">
        <w:rPr>
          <w:rFonts w:asciiTheme="majorBidi" w:eastAsia="仿宋_GB2312" w:hAnsiTheme="majorBidi" w:cstheme="majorBidi"/>
          <w:b/>
          <w:sz w:val="32"/>
          <w:szCs w:val="32"/>
        </w:rPr>
        <w:t>PTC</w:t>
      </w:r>
      <w:r w:rsidR="00B12440" w:rsidRPr="00AB005F">
        <w:rPr>
          <w:rFonts w:asciiTheme="majorBidi" w:eastAsia="仿宋_GB2312" w:hAnsiTheme="majorBidi" w:cstheme="majorBidi"/>
          <w:b/>
          <w:sz w:val="32"/>
          <w:szCs w:val="32"/>
        </w:rPr>
        <w:t>及其</w:t>
      </w:r>
      <w:r w:rsidR="0044451E" w:rsidRPr="00AB005F">
        <w:rPr>
          <w:rFonts w:asciiTheme="majorBidi" w:eastAsia="仿宋_GB2312" w:hAnsiTheme="majorBidi" w:cstheme="majorBidi"/>
          <w:b/>
          <w:sz w:val="32"/>
          <w:szCs w:val="32"/>
        </w:rPr>
        <w:t>亚型</w:t>
      </w:r>
    </w:p>
    <w:p w14:paraId="045D6B27" w14:textId="344C77D0" w:rsidR="00995C23" w:rsidRPr="00AB005F" w:rsidRDefault="0044451E" w:rsidP="00FC5CC9">
      <w:pPr>
        <w:widowControl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PTC</w:t>
      </w:r>
      <w:r w:rsidRPr="00AB005F">
        <w:rPr>
          <w:rFonts w:asciiTheme="majorBidi" w:eastAsia="仿宋_GB2312" w:hAnsiTheme="majorBidi" w:cstheme="majorBidi"/>
          <w:sz w:val="32"/>
          <w:szCs w:val="32"/>
        </w:rPr>
        <w:t>亚型近年来较多被关注，最常见的是经典型和滤泡亚型。经典型</w:t>
      </w:r>
      <w:r w:rsidR="0048724A" w:rsidRPr="00AB005F">
        <w:rPr>
          <w:rFonts w:asciiTheme="majorBidi" w:eastAsia="仿宋_GB2312" w:hAnsiTheme="majorBidi" w:cstheme="majorBidi"/>
          <w:sz w:val="32"/>
          <w:szCs w:val="32"/>
        </w:rPr>
        <w:t>约占</w:t>
      </w:r>
      <w:r w:rsidR="0048724A" w:rsidRPr="00AB005F">
        <w:rPr>
          <w:rFonts w:asciiTheme="majorBidi" w:eastAsia="仿宋_GB2312" w:hAnsiTheme="majorBidi" w:cstheme="majorBidi"/>
          <w:sz w:val="32"/>
          <w:szCs w:val="32"/>
        </w:rPr>
        <w:t>PTC 50%</w:t>
      </w:r>
      <w:r w:rsidR="0048724A" w:rsidRPr="00AB005F">
        <w:rPr>
          <w:rFonts w:asciiTheme="majorBidi" w:eastAsia="仿宋_GB2312" w:hAnsiTheme="majorBidi" w:cstheme="majorBidi"/>
          <w:sz w:val="32"/>
          <w:szCs w:val="32"/>
        </w:rPr>
        <w:t>左右，主要形态特征是乳头结构和核型改变，</w:t>
      </w:r>
      <w:r w:rsidR="00654147">
        <w:rPr>
          <w:rFonts w:asciiTheme="majorBidi" w:eastAsia="仿宋_GB2312" w:hAnsiTheme="majorBidi" w:cstheme="majorBidi"/>
          <w:sz w:val="32"/>
          <w:szCs w:val="32"/>
        </w:rPr>
        <w:t>核分裂象</w:t>
      </w:r>
      <w:r w:rsidRPr="00AB005F">
        <w:rPr>
          <w:rFonts w:asciiTheme="majorBidi" w:eastAsia="仿宋_GB2312" w:hAnsiTheme="majorBidi" w:cstheme="majorBidi"/>
          <w:sz w:val="32"/>
          <w:szCs w:val="32"/>
        </w:rPr>
        <w:t>罕见，砂砾样钙化较为</w:t>
      </w:r>
      <w:r w:rsidR="0048724A" w:rsidRPr="00AB005F">
        <w:rPr>
          <w:rFonts w:asciiTheme="majorBidi" w:eastAsia="仿宋_GB2312" w:hAnsiTheme="majorBidi" w:cstheme="majorBidi"/>
          <w:sz w:val="32"/>
          <w:szCs w:val="32"/>
        </w:rPr>
        <w:t>常见，</w:t>
      </w:r>
      <w:r w:rsidRPr="00AB005F">
        <w:rPr>
          <w:rFonts w:asciiTheme="majorBidi" w:eastAsia="仿宋_GB2312" w:hAnsiTheme="majorBidi" w:cstheme="majorBidi"/>
          <w:sz w:val="32"/>
          <w:szCs w:val="32"/>
        </w:rPr>
        <w:t>主要位于淋巴管或间质。文献报道</w:t>
      </w:r>
      <w:r w:rsidRPr="00AB005F">
        <w:rPr>
          <w:rFonts w:asciiTheme="majorBidi" w:eastAsia="仿宋_GB2312" w:hAnsiTheme="majorBidi" w:cstheme="majorBidi"/>
          <w:sz w:val="32"/>
          <w:szCs w:val="32"/>
        </w:rPr>
        <w:t>20</w:t>
      </w:r>
      <w:r w:rsidR="00A92D6C">
        <w:rPr>
          <w:rFonts w:asciiTheme="majorBidi" w:eastAsia="仿宋_GB2312" w:hAnsiTheme="majorBidi" w:cstheme="majorBidi" w:hint="eastAsia"/>
          <w:sz w:val="32"/>
          <w:szCs w:val="32"/>
        </w:rPr>
        <w:t>%</w:t>
      </w:r>
      <w:r w:rsidR="00A92D6C">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40%</w:t>
      </w:r>
      <w:r w:rsidRPr="00AB005F">
        <w:rPr>
          <w:rFonts w:asciiTheme="majorBidi" w:eastAsia="仿宋_GB2312" w:hAnsiTheme="majorBidi" w:cstheme="majorBidi"/>
          <w:sz w:val="32"/>
          <w:szCs w:val="32"/>
        </w:rPr>
        <w:t>的病例会出现鳞状化生。常见淋巴管侵犯，血管侵犯不常见，但也可出现。免疫表型：乳头状癌</w:t>
      </w:r>
      <w:r w:rsidRPr="00AB005F">
        <w:rPr>
          <w:rFonts w:asciiTheme="majorBidi" w:eastAsia="仿宋_GB2312" w:hAnsiTheme="majorBidi" w:cstheme="majorBidi"/>
          <w:sz w:val="32"/>
          <w:szCs w:val="32"/>
        </w:rPr>
        <w:t>TG</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TTF1</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PAX8</w:t>
      </w:r>
      <w:r w:rsidRPr="00AB005F">
        <w:rPr>
          <w:rFonts w:asciiTheme="majorBidi" w:eastAsia="仿宋_GB2312" w:hAnsiTheme="majorBidi" w:cstheme="majorBidi"/>
          <w:sz w:val="32"/>
          <w:szCs w:val="32"/>
        </w:rPr>
        <w:t>及广谱</w:t>
      </w:r>
      <w:r w:rsidRPr="00AB005F">
        <w:rPr>
          <w:rFonts w:asciiTheme="majorBidi" w:eastAsia="仿宋_GB2312" w:hAnsiTheme="majorBidi" w:cstheme="majorBidi"/>
          <w:sz w:val="32"/>
          <w:szCs w:val="32"/>
        </w:rPr>
        <w:t>CK</w:t>
      </w:r>
      <w:r w:rsidRPr="00AB005F">
        <w:rPr>
          <w:rFonts w:asciiTheme="majorBidi" w:eastAsia="仿宋_GB2312" w:hAnsiTheme="majorBidi" w:cstheme="majorBidi"/>
          <w:sz w:val="32"/>
          <w:szCs w:val="32"/>
        </w:rPr>
        <w:t>阳性；</w:t>
      </w:r>
      <w:r w:rsidRPr="00AB005F">
        <w:rPr>
          <w:rFonts w:asciiTheme="majorBidi" w:eastAsia="仿宋_GB2312" w:hAnsiTheme="majorBidi" w:cstheme="majorBidi"/>
          <w:sz w:val="32"/>
          <w:szCs w:val="32"/>
        </w:rPr>
        <w:t>CK20</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CT</w:t>
      </w:r>
      <w:r w:rsidRPr="00AB005F">
        <w:rPr>
          <w:rFonts w:asciiTheme="majorBidi" w:eastAsia="仿宋_GB2312" w:hAnsiTheme="majorBidi" w:cstheme="majorBidi"/>
          <w:sz w:val="32"/>
          <w:szCs w:val="32"/>
        </w:rPr>
        <w:t>及神经内分泌标记通常阴性。</w:t>
      </w:r>
      <w:r w:rsidR="0048724A" w:rsidRPr="00AB005F">
        <w:rPr>
          <w:rFonts w:asciiTheme="majorBidi" w:eastAsia="仿宋_GB2312" w:hAnsiTheme="majorBidi" w:cstheme="majorBidi"/>
          <w:sz w:val="32"/>
          <w:szCs w:val="32"/>
        </w:rPr>
        <w:t>滤泡亚型主要以滤泡性生长方式为主，具有经典型</w:t>
      </w:r>
      <w:r w:rsidR="0048724A" w:rsidRPr="00AB005F">
        <w:rPr>
          <w:rFonts w:asciiTheme="majorBidi" w:eastAsia="仿宋_GB2312" w:hAnsiTheme="majorBidi" w:cstheme="majorBidi"/>
          <w:sz w:val="32"/>
          <w:szCs w:val="32"/>
        </w:rPr>
        <w:t>PTC</w:t>
      </w:r>
      <w:r w:rsidR="0048724A" w:rsidRPr="00AB005F">
        <w:rPr>
          <w:rFonts w:asciiTheme="majorBidi" w:eastAsia="仿宋_GB2312" w:hAnsiTheme="majorBidi" w:cstheme="majorBidi"/>
          <w:sz w:val="32"/>
          <w:szCs w:val="32"/>
        </w:rPr>
        <w:t>的核型。发生率占</w:t>
      </w:r>
      <w:r w:rsidR="0048724A" w:rsidRPr="00AB005F">
        <w:rPr>
          <w:rFonts w:asciiTheme="majorBidi" w:eastAsia="仿宋_GB2312" w:hAnsiTheme="majorBidi" w:cstheme="majorBidi"/>
          <w:sz w:val="32"/>
          <w:szCs w:val="32"/>
        </w:rPr>
        <w:t>PTC</w:t>
      </w:r>
      <w:r w:rsidR="0048724A" w:rsidRPr="00AB005F">
        <w:rPr>
          <w:rFonts w:asciiTheme="majorBidi" w:eastAsia="仿宋_GB2312" w:hAnsiTheme="majorBidi" w:cstheme="majorBidi"/>
          <w:sz w:val="32"/>
          <w:szCs w:val="32"/>
        </w:rPr>
        <w:t>的</w:t>
      </w:r>
      <w:r w:rsidR="0048724A" w:rsidRPr="00AB005F">
        <w:rPr>
          <w:rFonts w:asciiTheme="majorBidi" w:eastAsia="仿宋_GB2312" w:hAnsiTheme="majorBidi" w:cstheme="majorBidi"/>
          <w:sz w:val="32"/>
          <w:szCs w:val="32"/>
        </w:rPr>
        <w:t>40%</w:t>
      </w:r>
      <w:r w:rsidR="0048724A" w:rsidRPr="00AB005F">
        <w:rPr>
          <w:rFonts w:asciiTheme="majorBidi" w:eastAsia="仿宋_GB2312" w:hAnsiTheme="majorBidi" w:cstheme="majorBidi"/>
          <w:sz w:val="32"/>
          <w:szCs w:val="32"/>
        </w:rPr>
        <w:t>左右。</w:t>
      </w:r>
    </w:p>
    <w:p w14:paraId="0EE45CC9" w14:textId="77777777" w:rsidR="0048724A" w:rsidRPr="00AB005F" w:rsidRDefault="0048724A" w:rsidP="00FC5CC9">
      <w:pPr>
        <w:widowControl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PTC</w:t>
      </w:r>
      <w:r w:rsidRPr="00AB005F">
        <w:rPr>
          <w:rFonts w:asciiTheme="majorBidi" w:eastAsia="仿宋_GB2312" w:hAnsiTheme="majorBidi" w:cstheme="majorBidi"/>
          <w:sz w:val="32"/>
          <w:szCs w:val="32"/>
        </w:rPr>
        <w:t>其他常见亚型包括弥漫硬化性、高细胞亚型和柱状细胞亚型等，一般认为预后较经典型和滤泡亚型差。</w:t>
      </w:r>
    </w:p>
    <w:p w14:paraId="69C84589" w14:textId="749D33A9" w:rsidR="0044451E" w:rsidRPr="00AB005F" w:rsidRDefault="0048724A" w:rsidP="00FC5CC9">
      <w:pPr>
        <w:pStyle w:val="a3"/>
        <w:widowControl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1</w:t>
      </w:r>
      <w:r w:rsidRPr="00AB005F">
        <w:rPr>
          <w:rFonts w:asciiTheme="majorBidi" w:eastAsia="仿宋_GB2312" w:hAnsiTheme="majorBidi" w:cstheme="majorBidi"/>
          <w:sz w:val="32"/>
          <w:szCs w:val="32"/>
        </w:rPr>
        <w:t>）</w:t>
      </w:r>
      <w:r w:rsidR="0044451E" w:rsidRPr="00AB005F">
        <w:rPr>
          <w:rFonts w:asciiTheme="majorBidi" w:eastAsia="仿宋_GB2312" w:hAnsiTheme="majorBidi" w:cstheme="majorBidi"/>
          <w:sz w:val="32"/>
          <w:szCs w:val="32"/>
        </w:rPr>
        <w:t>弥漫硬化型：多见于年轻女性患者，双侧或单侧甲状腺</w:t>
      </w:r>
      <w:r w:rsidR="0044451E" w:rsidRPr="00AB005F">
        <w:rPr>
          <w:rFonts w:asciiTheme="majorBidi" w:eastAsia="仿宋_GB2312" w:hAnsiTheme="majorBidi" w:cstheme="majorBidi"/>
          <w:sz w:val="32"/>
          <w:szCs w:val="32"/>
        </w:rPr>
        <w:lastRenderedPageBreak/>
        <w:t>腺叶弥漫性增大受累，具有自身免疫性甲状腺炎的血清学特点。形态学特点</w:t>
      </w:r>
      <w:r w:rsidRPr="00AB005F">
        <w:rPr>
          <w:rFonts w:asciiTheme="majorBidi" w:eastAsia="仿宋_GB2312" w:hAnsiTheme="majorBidi" w:cstheme="majorBidi"/>
          <w:sz w:val="32"/>
          <w:szCs w:val="32"/>
        </w:rPr>
        <w:t>见</w:t>
      </w:r>
      <w:r w:rsidR="0044451E" w:rsidRPr="00AB005F">
        <w:rPr>
          <w:rFonts w:asciiTheme="majorBidi" w:eastAsia="仿宋_GB2312" w:hAnsiTheme="majorBidi" w:cstheme="majorBidi"/>
          <w:sz w:val="32"/>
          <w:szCs w:val="32"/>
        </w:rPr>
        <w:t>显著硬化，大量砂砾体，慢性淋巴细胞性甲状腺炎背景，肿瘤细胞巢常呈实性，伴广泛鳞状化生，容易侵犯甲状腺内淋巴管及甲状腺外组织。</w:t>
      </w:r>
      <w:r w:rsidR="0044451E" w:rsidRPr="00AB005F">
        <w:rPr>
          <w:rFonts w:asciiTheme="majorBidi" w:eastAsia="仿宋_GB2312" w:hAnsiTheme="majorBidi" w:cstheme="majorBidi"/>
          <w:sz w:val="32"/>
          <w:szCs w:val="32"/>
        </w:rPr>
        <w:t>RET</w:t>
      </w:r>
      <w:r w:rsidR="0044451E" w:rsidRPr="00AB005F">
        <w:rPr>
          <w:rFonts w:asciiTheme="majorBidi" w:eastAsia="仿宋_GB2312" w:hAnsiTheme="majorBidi" w:cstheme="majorBidi"/>
          <w:sz w:val="32"/>
          <w:szCs w:val="32"/>
        </w:rPr>
        <w:t>重排常见，而</w:t>
      </w:r>
      <w:r w:rsidR="0044451E" w:rsidRPr="00AB005F">
        <w:rPr>
          <w:rFonts w:asciiTheme="majorBidi" w:eastAsia="仿宋_GB2312" w:hAnsiTheme="majorBidi" w:cstheme="majorBidi"/>
          <w:sz w:val="32"/>
          <w:szCs w:val="32"/>
        </w:rPr>
        <w:t>BARF</w:t>
      </w:r>
      <w:r w:rsidR="0044451E" w:rsidRPr="00AB005F">
        <w:rPr>
          <w:rFonts w:asciiTheme="majorBidi" w:eastAsia="仿宋_GB2312" w:hAnsiTheme="majorBidi" w:cstheme="majorBidi"/>
          <w:sz w:val="32"/>
          <w:szCs w:val="32"/>
        </w:rPr>
        <w:t>突变罕见。约</w:t>
      </w:r>
      <w:r w:rsidR="0044451E" w:rsidRPr="00AB005F">
        <w:rPr>
          <w:rFonts w:asciiTheme="majorBidi" w:eastAsia="仿宋_GB2312" w:hAnsiTheme="majorBidi" w:cstheme="majorBidi"/>
          <w:sz w:val="32"/>
          <w:szCs w:val="32"/>
        </w:rPr>
        <w:t>10</w:t>
      </w:r>
      <w:r w:rsidR="001953C3">
        <w:rPr>
          <w:rFonts w:asciiTheme="majorBidi" w:eastAsia="仿宋_GB2312" w:hAnsiTheme="majorBidi" w:cstheme="majorBidi" w:hint="eastAsia"/>
          <w:sz w:val="32"/>
          <w:szCs w:val="32"/>
        </w:rPr>
        <w:t>%</w:t>
      </w:r>
      <w:r w:rsidR="001953C3">
        <w:rPr>
          <w:rFonts w:asciiTheme="majorBidi" w:eastAsia="仿宋_GB2312" w:hAnsiTheme="majorBidi" w:cstheme="majorBidi" w:hint="eastAsia"/>
          <w:sz w:val="32"/>
          <w:szCs w:val="32"/>
        </w:rPr>
        <w:t>～</w:t>
      </w:r>
      <w:r w:rsidR="0044451E" w:rsidRPr="00AB005F">
        <w:rPr>
          <w:rFonts w:asciiTheme="majorBidi" w:eastAsia="仿宋_GB2312" w:hAnsiTheme="majorBidi" w:cstheme="majorBidi"/>
          <w:sz w:val="32"/>
          <w:szCs w:val="32"/>
        </w:rPr>
        <w:t>15%</w:t>
      </w:r>
      <w:r w:rsidR="0044451E" w:rsidRPr="00AB005F">
        <w:rPr>
          <w:rFonts w:asciiTheme="majorBidi" w:eastAsia="仿宋_GB2312" w:hAnsiTheme="majorBidi" w:cstheme="majorBidi"/>
          <w:sz w:val="32"/>
          <w:szCs w:val="32"/>
        </w:rPr>
        <w:t>的病例发生远处转移，最常见转移至肺。</w:t>
      </w:r>
    </w:p>
    <w:p w14:paraId="432093A7" w14:textId="2FC7B325" w:rsidR="0044451E" w:rsidRPr="00AB005F" w:rsidRDefault="0048724A" w:rsidP="00FC5CC9">
      <w:pPr>
        <w:pStyle w:val="a3"/>
        <w:widowControl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2</w:t>
      </w:r>
      <w:r w:rsidRPr="00AB005F">
        <w:rPr>
          <w:rFonts w:asciiTheme="majorBidi" w:eastAsia="仿宋_GB2312" w:hAnsiTheme="majorBidi" w:cstheme="majorBidi"/>
          <w:sz w:val="32"/>
          <w:szCs w:val="32"/>
        </w:rPr>
        <w:t>）</w:t>
      </w:r>
      <w:r w:rsidR="0044451E" w:rsidRPr="00AB005F">
        <w:rPr>
          <w:rFonts w:asciiTheme="majorBidi" w:eastAsia="仿宋_GB2312" w:hAnsiTheme="majorBidi" w:cstheme="majorBidi"/>
          <w:sz w:val="32"/>
          <w:szCs w:val="32"/>
        </w:rPr>
        <w:t>高细胞亚型：主要组成细胞的高度是宽度的</w:t>
      </w:r>
      <w:r w:rsidR="0044451E" w:rsidRPr="00AB005F">
        <w:rPr>
          <w:rFonts w:asciiTheme="majorBidi" w:eastAsia="仿宋_GB2312" w:hAnsiTheme="majorBidi" w:cstheme="majorBidi"/>
          <w:sz w:val="32"/>
          <w:szCs w:val="32"/>
        </w:rPr>
        <w:t>2</w:t>
      </w:r>
      <w:r w:rsidR="00D35129">
        <w:rPr>
          <w:rFonts w:asciiTheme="majorBidi" w:eastAsia="仿宋_GB2312" w:hAnsiTheme="majorBidi" w:cstheme="majorBidi" w:hint="eastAsia"/>
          <w:sz w:val="32"/>
          <w:szCs w:val="32"/>
        </w:rPr>
        <w:t>～</w:t>
      </w:r>
      <w:r w:rsidR="0044451E" w:rsidRPr="00AB005F">
        <w:rPr>
          <w:rFonts w:asciiTheme="majorBidi" w:eastAsia="仿宋_GB2312" w:hAnsiTheme="majorBidi" w:cstheme="majorBidi"/>
          <w:sz w:val="32"/>
          <w:szCs w:val="32"/>
        </w:rPr>
        <w:t>3</w:t>
      </w:r>
      <w:r w:rsidR="0044451E" w:rsidRPr="00AB005F">
        <w:rPr>
          <w:rFonts w:asciiTheme="majorBidi" w:eastAsia="仿宋_GB2312" w:hAnsiTheme="majorBidi" w:cstheme="majorBidi"/>
          <w:sz w:val="32"/>
          <w:szCs w:val="32"/>
        </w:rPr>
        <w:t>倍，有丰富的嗜酸性</w:t>
      </w:r>
      <w:r w:rsidR="0001117C">
        <w:rPr>
          <w:rFonts w:asciiTheme="majorBidi" w:eastAsia="仿宋_GB2312" w:hAnsiTheme="majorBidi" w:cstheme="majorBidi"/>
          <w:sz w:val="32"/>
          <w:szCs w:val="32"/>
        </w:rPr>
        <w:t>胞质</w:t>
      </w:r>
      <w:r w:rsidR="0044451E" w:rsidRPr="00AB005F">
        <w:rPr>
          <w:rFonts w:asciiTheme="majorBidi" w:eastAsia="仿宋_GB2312" w:hAnsiTheme="majorBidi" w:cstheme="majorBidi"/>
          <w:sz w:val="32"/>
          <w:szCs w:val="32"/>
        </w:rPr>
        <w:t>，具有经典型的核型特点。高细胞区域至少占</w:t>
      </w:r>
      <w:r w:rsidR="0044451E" w:rsidRPr="00AB005F">
        <w:rPr>
          <w:rFonts w:asciiTheme="majorBidi" w:eastAsia="仿宋_GB2312" w:hAnsiTheme="majorBidi" w:cstheme="majorBidi"/>
          <w:sz w:val="32"/>
          <w:szCs w:val="32"/>
        </w:rPr>
        <w:t>30%</w:t>
      </w:r>
      <w:r w:rsidR="0044451E" w:rsidRPr="00AB005F">
        <w:rPr>
          <w:rFonts w:asciiTheme="majorBidi" w:eastAsia="仿宋_GB2312" w:hAnsiTheme="majorBidi" w:cstheme="majorBidi"/>
          <w:sz w:val="32"/>
          <w:szCs w:val="32"/>
        </w:rPr>
        <w:t>。常见于年龄较大患者，侵袭性比经典型强，更容易发生甲状腺外侵犯及远处转移。大多数病例有</w:t>
      </w:r>
      <w:r w:rsidR="0044451E" w:rsidRPr="00AB005F">
        <w:rPr>
          <w:rFonts w:asciiTheme="majorBidi" w:eastAsia="仿宋_GB2312" w:hAnsiTheme="majorBidi" w:cstheme="majorBidi"/>
          <w:sz w:val="32"/>
          <w:szCs w:val="32"/>
        </w:rPr>
        <w:t>BRAF</w:t>
      </w:r>
      <w:r w:rsidR="0044451E" w:rsidRPr="00AB005F">
        <w:rPr>
          <w:rFonts w:asciiTheme="majorBidi" w:eastAsia="仿宋_GB2312" w:hAnsiTheme="majorBidi" w:cstheme="majorBidi"/>
          <w:sz w:val="32"/>
          <w:szCs w:val="32"/>
        </w:rPr>
        <w:t>突变（</w:t>
      </w:r>
      <w:r w:rsidR="0044451E" w:rsidRPr="00AB005F">
        <w:rPr>
          <w:rFonts w:asciiTheme="majorBidi" w:eastAsia="仿宋_GB2312" w:hAnsiTheme="majorBidi" w:cstheme="majorBidi"/>
          <w:sz w:val="32"/>
          <w:szCs w:val="32"/>
        </w:rPr>
        <w:t>60</w:t>
      </w:r>
      <w:r w:rsidR="0001117C">
        <w:rPr>
          <w:rFonts w:asciiTheme="majorBidi" w:eastAsia="仿宋_GB2312" w:hAnsiTheme="majorBidi" w:cstheme="majorBidi" w:hint="eastAsia"/>
          <w:sz w:val="32"/>
          <w:szCs w:val="32"/>
        </w:rPr>
        <w:t>%</w:t>
      </w:r>
      <w:r w:rsidR="0001117C">
        <w:rPr>
          <w:rFonts w:asciiTheme="majorBidi" w:eastAsia="仿宋_GB2312" w:hAnsiTheme="majorBidi" w:cstheme="majorBidi" w:hint="eastAsia"/>
          <w:sz w:val="32"/>
          <w:szCs w:val="32"/>
        </w:rPr>
        <w:t>～</w:t>
      </w:r>
      <w:r w:rsidR="0044451E" w:rsidRPr="00AB005F">
        <w:rPr>
          <w:rFonts w:asciiTheme="majorBidi" w:eastAsia="仿宋_GB2312" w:hAnsiTheme="majorBidi" w:cstheme="majorBidi"/>
          <w:sz w:val="32"/>
          <w:szCs w:val="32"/>
        </w:rPr>
        <w:t>95%</w:t>
      </w:r>
      <w:r w:rsidR="0044451E" w:rsidRPr="00AB005F">
        <w:rPr>
          <w:rFonts w:asciiTheme="majorBidi" w:eastAsia="仿宋_GB2312" w:hAnsiTheme="majorBidi" w:cstheme="majorBidi"/>
          <w:sz w:val="32"/>
          <w:szCs w:val="32"/>
        </w:rPr>
        <w:t>）。</w:t>
      </w:r>
    </w:p>
    <w:p w14:paraId="53CD434F" w14:textId="1B304F10" w:rsidR="00995C23" w:rsidRPr="00AB005F" w:rsidRDefault="0048724A" w:rsidP="00FC5CC9">
      <w:pPr>
        <w:pStyle w:val="a3"/>
        <w:widowControl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3</w:t>
      </w:r>
      <w:r w:rsidRPr="00AB005F">
        <w:rPr>
          <w:rFonts w:asciiTheme="majorBidi" w:eastAsia="仿宋_GB2312" w:hAnsiTheme="majorBidi" w:cstheme="majorBidi"/>
          <w:sz w:val="32"/>
          <w:szCs w:val="32"/>
        </w:rPr>
        <w:t>）</w:t>
      </w:r>
      <w:r w:rsidR="0044451E" w:rsidRPr="00AB005F">
        <w:rPr>
          <w:rFonts w:asciiTheme="majorBidi" w:eastAsia="仿宋_GB2312" w:hAnsiTheme="majorBidi" w:cstheme="majorBidi"/>
          <w:sz w:val="32"/>
          <w:szCs w:val="32"/>
        </w:rPr>
        <w:t>柱状细胞亚型：这种罕见亚型由假复层柱状细胞构成，缺乏经典型乳头状癌的核型。肿瘤细胞偶可显示核下空泡及透明</w:t>
      </w:r>
      <w:r w:rsidR="0001117C">
        <w:rPr>
          <w:rFonts w:asciiTheme="majorBidi" w:eastAsia="仿宋_GB2312" w:hAnsiTheme="majorBidi" w:cstheme="majorBidi"/>
          <w:sz w:val="32"/>
          <w:szCs w:val="32"/>
        </w:rPr>
        <w:t>胞质</w:t>
      </w:r>
      <w:r w:rsidR="0044451E" w:rsidRPr="00AB005F">
        <w:rPr>
          <w:rFonts w:asciiTheme="majorBidi" w:eastAsia="仿宋_GB2312" w:hAnsiTheme="majorBidi" w:cstheme="majorBidi"/>
          <w:sz w:val="32"/>
          <w:szCs w:val="32"/>
        </w:rPr>
        <w:t>，类似于子宫内膜癌或肠型腺癌。免疫染色</w:t>
      </w:r>
      <w:r w:rsidR="0044451E" w:rsidRPr="00AB005F">
        <w:rPr>
          <w:rFonts w:asciiTheme="majorBidi" w:eastAsia="仿宋_GB2312" w:hAnsiTheme="majorBidi" w:cstheme="majorBidi"/>
          <w:sz w:val="32"/>
          <w:szCs w:val="32"/>
        </w:rPr>
        <w:t>CDX2</w:t>
      </w:r>
      <w:r w:rsidR="0044451E" w:rsidRPr="00AB005F">
        <w:rPr>
          <w:rFonts w:asciiTheme="majorBidi" w:eastAsia="仿宋_GB2312" w:hAnsiTheme="majorBidi" w:cstheme="majorBidi"/>
          <w:sz w:val="32"/>
          <w:szCs w:val="32"/>
        </w:rPr>
        <w:t>通常阳性。</w:t>
      </w:r>
      <w:r w:rsidR="0044451E" w:rsidRPr="00AB005F">
        <w:rPr>
          <w:rFonts w:asciiTheme="majorBidi" w:eastAsia="仿宋_GB2312" w:hAnsiTheme="majorBidi" w:cstheme="majorBidi"/>
          <w:sz w:val="32"/>
          <w:szCs w:val="32"/>
        </w:rPr>
        <w:t>TTF1</w:t>
      </w:r>
      <w:r w:rsidR="0044451E" w:rsidRPr="00AB005F">
        <w:rPr>
          <w:rFonts w:asciiTheme="majorBidi" w:eastAsia="仿宋_GB2312" w:hAnsiTheme="majorBidi" w:cstheme="majorBidi"/>
          <w:sz w:val="32"/>
          <w:szCs w:val="32"/>
        </w:rPr>
        <w:t>不同程度阳性。</w:t>
      </w:r>
    </w:p>
    <w:p w14:paraId="049C1F25" w14:textId="77777777" w:rsidR="0044451E" w:rsidRPr="00AB005F" w:rsidRDefault="00995C23" w:rsidP="00FC5CC9">
      <w:pPr>
        <w:pStyle w:val="a3"/>
        <w:widowControl w:val="0"/>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4</w:t>
      </w:r>
      <w:r w:rsidRPr="00AB005F">
        <w:rPr>
          <w:rFonts w:asciiTheme="majorBidi" w:eastAsia="仿宋_GB2312" w:hAnsiTheme="majorBidi" w:cstheme="majorBidi"/>
          <w:sz w:val="32"/>
          <w:szCs w:val="32"/>
        </w:rPr>
        <w:t>）</w:t>
      </w:r>
      <w:r w:rsidR="0044451E" w:rsidRPr="00AB005F">
        <w:rPr>
          <w:rFonts w:asciiTheme="majorBidi" w:eastAsia="仿宋_GB2312" w:hAnsiTheme="majorBidi" w:cstheme="majorBidi"/>
          <w:sz w:val="32"/>
          <w:szCs w:val="32"/>
        </w:rPr>
        <w:t>筛状</w:t>
      </w:r>
      <w:r w:rsidR="0044451E" w:rsidRPr="00AB005F">
        <w:rPr>
          <w:rFonts w:asciiTheme="majorBidi" w:eastAsia="仿宋_GB2312" w:hAnsiTheme="majorBidi" w:cstheme="majorBidi"/>
          <w:sz w:val="32"/>
          <w:szCs w:val="32"/>
        </w:rPr>
        <w:t>-</w:t>
      </w:r>
      <w:r w:rsidR="0044451E" w:rsidRPr="00AB005F">
        <w:rPr>
          <w:rFonts w:asciiTheme="majorBidi" w:eastAsia="仿宋_GB2312" w:hAnsiTheme="majorBidi" w:cstheme="majorBidi"/>
          <w:sz w:val="32"/>
          <w:szCs w:val="32"/>
        </w:rPr>
        <w:t>桑葚样亚型：这种亚型被认为是甲状腺癌的一种独特亚型，可出现在散发性病例，也可以出现在家族性腺瘤性息肉病，几乎总是发生在女性。散发性病例通常为单灶，而家族性常为多灶。肿瘤通常是包膜内病变，具有筛状、滤泡、乳头、梁状、实性及桑葚样结构等混合的生长方式。包膜</w:t>
      </w:r>
      <w:r w:rsidR="0044451E" w:rsidRPr="00AB005F">
        <w:rPr>
          <w:rFonts w:asciiTheme="majorBidi" w:eastAsia="仿宋_GB2312" w:hAnsiTheme="majorBidi" w:cstheme="majorBidi"/>
          <w:sz w:val="32"/>
          <w:szCs w:val="32"/>
        </w:rPr>
        <w:t>/</w:t>
      </w:r>
      <w:r w:rsidR="0044451E" w:rsidRPr="00AB005F">
        <w:rPr>
          <w:rFonts w:asciiTheme="majorBidi" w:eastAsia="仿宋_GB2312" w:hAnsiTheme="majorBidi" w:cstheme="majorBidi"/>
          <w:sz w:val="32"/>
          <w:szCs w:val="32"/>
        </w:rPr>
        <w:t>血管侵犯常见。乳头通常被覆柱状形态的细胞，缺乏腔内胶质。核并非特别透明。免疫染色</w:t>
      </w:r>
      <w:r w:rsidR="0044451E" w:rsidRPr="00AB005F">
        <w:rPr>
          <w:rFonts w:asciiTheme="majorBidi" w:eastAsia="仿宋_GB2312" w:hAnsiTheme="majorBidi" w:cstheme="majorBidi"/>
          <w:sz w:val="32"/>
          <w:szCs w:val="32"/>
        </w:rPr>
        <w:t>TTF1</w:t>
      </w:r>
      <w:r w:rsidR="0044451E" w:rsidRPr="00AB005F">
        <w:rPr>
          <w:rFonts w:asciiTheme="majorBidi" w:eastAsia="仿宋_GB2312" w:hAnsiTheme="majorBidi" w:cstheme="majorBidi"/>
          <w:sz w:val="32"/>
          <w:szCs w:val="32"/>
        </w:rPr>
        <w:t>常斑驳阳性。</w:t>
      </w:r>
      <w:r w:rsidR="0044451E" w:rsidRPr="00AB005F">
        <w:rPr>
          <w:rFonts w:asciiTheme="majorBidi" w:eastAsia="仿宋_GB2312" w:hAnsiTheme="majorBidi" w:cstheme="majorBidi"/>
          <w:sz w:val="32"/>
          <w:szCs w:val="32"/>
        </w:rPr>
        <w:t>TG</w:t>
      </w:r>
      <w:r w:rsidR="0044451E" w:rsidRPr="00AB005F">
        <w:rPr>
          <w:rFonts w:asciiTheme="majorBidi" w:eastAsia="仿宋_GB2312" w:hAnsiTheme="majorBidi" w:cstheme="majorBidi"/>
          <w:sz w:val="32"/>
          <w:szCs w:val="32"/>
        </w:rPr>
        <w:t>局灶或弱阳性。</w:t>
      </w:r>
      <w:r w:rsidR="0044451E" w:rsidRPr="00AB005F">
        <w:rPr>
          <w:rFonts w:asciiTheme="majorBidi" w:eastAsia="仿宋_GB2312" w:hAnsiTheme="majorBidi" w:cstheme="majorBidi"/>
          <w:sz w:val="32"/>
          <w:szCs w:val="32"/>
        </w:rPr>
        <w:t>B-catenin</w:t>
      </w:r>
      <w:r w:rsidR="0044451E" w:rsidRPr="00AB005F">
        <w:rPr>
          <w:rFonts w:asciiTheme="majorBidi" w:eastAsia="仿宋_GB2312" w:hAnsiTheme="majorBidi" w:cstheme="majorBidi"/>
          <w:sz w:val="32"/>
          <w:szCs w:val="32"/>
        </w:rPr>
        <w:t>显示特征性核阳性。</w:t>
      </w:r>
    </w:p>
    <w:p w14:paraId="74638210" w14:textId="77777777" w:rsidR="0044451E" w:rsidRPr="00AB005F" w:rsidRDefault="003C258A" w:rsidP="00FC5CC9">
      <w:pPr>
        <w:pStyle w:val="a3"/>
        <w:spacing w:line="600" w:lineRule="exact"/>
        <w:ind w:left="0" w:firstLineChars="200" w:firstLine="643"/>
        <w:contextualSpacing w:val="0"/>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2.</w:t>
      </w:r>
      <w:r w:rsidR="0048724A" w:rsidRPr="00AB005F">
        <w:rPr>
          <w:rFonts w:asciiTheme="majorBidi" w:eastAsia="仿宋_GB2312" w:hAnsiTheme="majorBidi" w:cstheme="majorBidi"/>
          <w:b/>
          <w:sz w:val="32"/>
          <w:szCs w:val="32"/>
        </w:rPr>
        <w:t>FTC</w:t>
      </w:r>
      <w:r w:rsidR="00B12440" w:rsidRPr="00AB005F">
        <w:rPr>
          <w:rFonts w:asciiTheme="majorBidi" w:eastAsia="仿宋_GB2312" w:hAnsiTheme="majorBidi" w:cstheme="majorBidi"/>
          <w:b/>
          <w:sz w:val="32"/>
          <w:szCs w:val="32"/>
        </w:rPr>
        <w:t>及其</w:t>
      </w:r>
      <w:r w:rsidR="0048724A" w:rsidRPr="00AB005F">
        <w:rPr>
          <w:rFonts w:asciiTheme="majorBidi" w:eastAsia="仿宋_GB2312" w:hAnsiTheme="majorBidi" w:cstheme="majorBidi"/>
          <w:b/>
          <w:sz w:val="32"/>
          <w:szCs w:val="32"/>
        </w:rPr>
        <w:t>亚型</w:t>
      </w:r>
    </w:p>
    <w:p w14:paraId="2881A5C9" w14:textId="04CE73FA" w:rsidR="0044451E" w:rsidRPr="00AB005F" w:rsidRDefault="0048724A" w:rsidP="00FC5CC9">
      <w:pPr>
        <w:pStyle w:val="a3"/>
        <w:spacing w:line="600" w:lineRule="exact"/>
        <w:ind w:left="0"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FTC</w:t>
      </w:r>
      <w:r w:rsidR="0044451E" w:rsidRPr="00AB005F">
        <w:rPr>
          <w:rFonts w:asciiTheme="majorBidi" w:eastAsia="仿宋_GB2312" w:hAnsiTheme="majorBidi" w:cstheme="majorBidi"/>
          <w:sz w:val="32"/>
          <w:szCs w:val="32"/>
        </w:rPr>
        <w:t>是甲状腺滤泡细胞来源的恶性肿瘤，缺乏乳头状癌核型特征，有包膜或浸润性生长方式。发病率</w:t>
      </w:r>
      <w:r w:rsidR="0044451E" w:rsidRPr="00AB005F">
        <w:rPr>
          <w:rFonts w:asciiTheme="majorBidi" w:eastAsia="仿宋_GB2312" w:hAnsiTheme="majorBidi" w:cstheme="majorBidi"/>
          <w:sz w:val="32"/>
          <w:szCs w:val="32"/>
        </w:rPr>
        <w:t>6</w:t>
      </w:r>
      <w:r w:rsidR="005658ED">
        <w:rPr>
          <w:rFonts w:asciiTheme="majorBidi" w:eastAsia="仿宋_GB2312" w:hAnsiTheme="majorBidi" w:cstheme="majorBidi" w:hint="eastAsia"/>
          <w:sz w:val="32"/>
          <w:szCs w:val="32"/>
        </w:rPr>
        <w:t>%</w:t>
      </w:r>
      <w:r w:rsidR="005658ED">
        <w:rPr>
          <w:rFonts w:asciiTheme="majorBidi" w:eastAsia="仿宋_GB2312" w:hAnsiTheme="majorBidi" w:cstheme="majorBidi" w:hint="eastAsia"/>
          <w:sz w:val="32"/>
          <w:szCs w:val="32"/>
        </w:rPr>
        <w:t>～</w:t>
      </w:r>
      <w:r w:rsidR="0044451E" w:rsidRPr="00AB005F">
        <w:rPr>
          <w:rFonts w:asciiTheme="majorBidi" w:eastAsia="仿宋_GB2312" w:hAnsiTheme="majorBidi" w:cstheme="majorBidi"/>
          <w:sz w:val="32"/>
          <w:szCs w:val="32"/>
        </w:rPr>
        <w:t>10%</w:t>
      </w:r>
      <w:r w:rsidR="0044451E"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包含</w:t>
      </w:r>
      <w:r w:rsidR="0044451E" w:rsidRPr="00AB005F">
        <w:rPr>
          <w:rFonts w:asciiTheme="majorBidi" w:eastAsia="仿宋_GB2312" w:hAnsiTheme="majorBidi" w:cstheme="majorBidi"/>
          <w:sz w:val="32"/>
          <w:szCs w:val="32"/>
        </w:rPr>
        <w:t>亚型：</w:t>
      </w:r>
      <w:r w:rsidR="00480975">
        <w:rPr>
          <w:rFonts w:asciiTheme="majorBidi" w:eastAsia="仿宋_GB2312" w:hAnsiTheme="majorBidi" w:cstheme="majorBidi" w:hint="eastAsia"/>
          <w:sz w:val="32"/>
          <w:szCs w:val="32"/>
        </w:rPr>
        <w:t>①</w:t>
      </w:r>
      <w:r w:rsidR="0044451E" w:rsidRPr="00AB005F">
        <w:rPr>
          <w:rFonts w:asciiTheme="majorBidi" w:eastAsia="仿宋_GB2312" w:hAnsiTheme="majorBidi" w:cstheme="majorBidi"/>
          <w:sz w:val="32"/>
          <w:szCs w:val="32"/>
        </w:rPr>
        <w:t>滤泡癌，微小浸润型（仅包膜侵犯）</w:t>
      </w:r>
      <w:r w:rsidR="00480975">
        <w:rPr>
          <w:rFonts w:asciiTheme="majorBidi" w:eastAsia="仿宋_GB2312" w:hAnsiTheme="majorBidi" w:cstheme="majorBidi" w:hint="eastAsia"/>
          <w:sz w:val="32"/>
          <w:szCs w:val="32"/>
        </w:rPr>
        <w:t>；②</w:t>
      </w:r>
      <w:r w:rsidR="0044451E" w:rsidRPr="00AB005F">
        <w:rPr>
          <w:rFonts w:asciiTheme="majorBidi" w:eastAsia="仿宋_GB2312" w:hAnsiTheme="majorBidi" w:cstheme="majorBidi"/>
          <w:sz w:val="32"/>
          <w:szCs w:val="32"/>
        </w:rPr>
        <w:t>滤泡癌，包膜内血管浸润型</w:t>
      </w:r>
      <w:r w:rsidR="00480975">
        <w:rPr>
          <w:rFonts w:asciiTheme="majorBidi" w:eastAsia="仿宋_GB2312" w:hAnsiTheme="majorBidi" w:cstheme="majorBidi" w:hint="eastAsia"/>
          <w:sz w:val="32"/>
          <w:szCs w:val="32"/>
        </w:rPr>
        <w:t>；③</w:t>
      </w:r>
      <w:r w:rsidR="0044451E" w:rsidRPr="00AB005F">
        <w:rPr>
          <w:rFonts w:asciiTheme="majorBidi" w:eastAsia="仿宋_GB2312" w:hAnsiTheme="majorBidi" w:cstheme="majorBidi"/>
          <w:sz w:val="32"/>
          <w:szCs w:val="32"/>
        </w:rPr>
        <w:t>滤泡癌，广泛浸润型</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FTC</w:t>
      </w:r>
      <w:r w:rsidRPr="00AB005F">
        <w:rPr>
          <w:rFonts w:asciiTheme="majorBidi" w:eastAsia="仿宋_GB2312" w:hAnsiTheme="majorBidi" w:cstheme="majorBidi"/>
          <w:sz w:val="32"/>
          <w:szCs w:val="32"/>
        </w:rPr>
        <w:t>淋巴结转移较</w:t>
      </w:r>
      <w:r w:rsidRPr="00AB005F">
        <w:rPr>
          <w:rFonts w:asciiTheme="majorBidi" w:eastAsia="仿宋_GB2312" w:hAnsiTheme="majorBidi" w:cstheme="majorBidi"/>
          <w:sz w:val="32"/>
          <w:szCs w:val="32"/>
        </w:rPr>
        <w:t>PTC</w:t>
      </w:r>
      <w:r w:rsidR="00B12440" w:rsidRPr="00AB005F">
        <w:rPr>
          <w:rFonts w:asciiTheme="majorBidi" w:eastAsia="仿宋_GB2312" w:hAnsiTheme="majorBidi" w:cstheme="majorBidi"/>
          <w:sz w:val="32"/>
          <w:szCs w:val="32"/>
        </w:rPr>
        <w:t>少见而易发生远处转移。</w:t>
      </w:r>
    </w:p>
    <w:p w14:paraId="10C1E12C" w14:textId="77777777" w:rsidR="0044451E" w:rsidRPr="00AB005F" w:rsidRDefault="0044451E" w:rsidP="00FC5CC9">
      <w:pPr>
        <w:pStyle w:val="a3"/>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Hürthle</w:t>
      </w:r>
      <w:r w:rsidRPr="00AB005F">
        <w:rPr>
          <w:rFonts w:asciiTheme="majorBidi" w:eastAsia="仿宋_GB2312" w:hAnsiTheme="majorBidi" w:cstheme="majorBidi"/>
          <w:sz w:val="32"/>
          <w:szCs w:val="32"/>
        </w:rPr>
        <w:t>（嗜酸性）细胞肿瘤是一类通常有包膜的嗜酸细胞组成肿瘤，滤泡细胞来源</w:t>
      </w:r>
      <w:r w:rsidR="00B12440" w:rsidRPr="00AB005F">
        <w:rPr>
          <w:rFonts w:asciiTheme="majorBidi" w:eastAsia="仿宋_GB2312" w:hAnsiTheme="majorBidi" w:cstheme="majorBidi"/>
          <w:sz w:val="32"/>
          <w:szCs w:val="32"/>
        </w:rPr>
        <w:t>，可归为</w:t>
      </w:r>
      <w:r w:rsidR="00B12440" w:rsidRPr="00AB005F">
        <w:rPr>
          <w:rFonts w:asciiTheme="majorBidi" w:eastAsia="仿宋_GB2312" w:hAnsiTheme="majorBidi" w:cstheme="majorBidi"/>
          <w:sz w:val="32"/>
          <w:szCs w:val="32"/>
        </w:rPr>
        <w:t>FTC</w:t>
      </w:r>
      <w:r w:rsidR="00B12440" w:rsidRPr="00AB005F">
        <w:rPr>
          <w:rFonts w:asciiTheme="majorBidi" w:eastAsia="仿宋_GB2312" w:hAnsiTheme="majorBidi" w:cstheme="majorBidi"/>
          <w:sz w:val="32"/>
          <w:szCs w:val="32"/>
        </w:rPr>
        <w:t>或独立成为一种类型，较为罕见</w:t>
      </w:r>
      <w:r w:rsidRPr="00AB005F">
        <w:rPr>
          <w:rFonts w:asciiTheme="majorBidi" w:eastAsia="仿宋_GB2312" w:hAnsiTheme="majorBidi" w:cstheme="majorBidi"/>
          <w:sz w:val="32"/>
          <w:szCs w:val="32"/>
        </w:rPr>
        <w:t>。分为：</w:t>
      </w:r>
      <w:r w:rsidRPr="00AB005F">
        <w:rPr>
          <w:rFonts w:asciiTheme="majorBidi" w:eastAsia="仿宋_GB2312" w:hAnsiTheme="majorBidi" w:cstheme="majorBidi"/>
          <w:sz w:val="32"/>
          <w:szCs w:val="32"/>
        </w:rPr>
        <w:t>Hürthle</w:t>
      </w:r>
      <w:r w:rsidRPr="00AB005F">
        <w:rPr>
          <w:rFonts w:asciiTheme="majorBidi" w:eastAsia="仿宋_GB2312" w:hAnsiTheme="majorBidi" w:cstheme="majorBidi"/>
          <w:sz w:val="32"/>
          <w:szCs w:val="32"/>
        </w:rPr>
        <w:t>（嗜酸）细胞腺瘤和</w:t>
      </w:r>
      <w:r w:rsidRPr="00AB005F">
        <w:rPr>
          <w:rFonts w:asciiTheme="majorBidi" w:eastAsia="仿宋_GB2312" w:hAnsiTheme="majorBidi" w:cstheme="majorBidi"/>
          <w:sz w:val="32"/>
          <w:szCs w:val="32"/>
        </w:rPr>
        <w:t>Hürthle</w:t>
      </w:r>
      <w:r w:rsidRPr="00AB005F">
        <w:rPr>
          <w:rFonts w:asciiTheme="majorBidi" w:eastAsia="仿宋_GB2312" w:hAnsiTheme="majorBidi" w:cstheme="majorBidi"/>
          <w:sz w:val="32"/>
          <w:szCs w:val="32"/>
        </w:rPr>
        <w:t>（嗜酸）细胞癌</w:t>
      </w:r>
      <w:r w:rsidR="0048724A" w:rsidRPr="00AB005F">
        <w:rPr>
          <w:rFonts w:asciiTheme="majorBidi" w:eastAsia="仿宋_GB2312" w:hAnsiTheme="majorBidi" w:cstheme="majorBidi"/>
          <w:sz w:val="32"/>
          <w:szCs w:val="32"/>
        </w:rPr>
        <w:t>。</w:t>
      </w:r>
    </w:p>
    <w:p w14:paraId="78E7FD98" w14:textId="6C5EC459" w:rsidR="00B12440" w:rsidRPr="00AB005F" w:rsidRDefault="00B12440" w:rsidP="00FC5CC9">
      <w:pPr>
        <w:pStyle w:val="a3"/>
        <w:spacing w:line="600" w:lineRule="exact"/>
        <w:ind w:left="0" w:firstLineChars="200" w:firstLine="640"/>
        <w:contextualSpacing w:val="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具有乳头状核特征的非浸润性滤泡性肿瘤（</w:t>
      </w:r>
      <w:r w:rsidRPr="00AB005F">
        <w:rPr>
          <w:rFonts w:asciiTheme="majorBidi" w:eastAsia="仿宋_GB2312" w:hAnsiTheme="majorBidi" w:cstheme="majorBidi"/>
          <w:sz w:val="32"/>
          <w:szCs w:val="32"/>
        </w:rPr>
        <w:t>Non-invasive follicular thyroid neoplasm with papillary-like nuclear features</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NIFTP</w:t>
      </w:r>
      <w:r w:rsidRPr="00AB005F">
        <w:rPr>
          <w:rFonts w:asciiTheme="majorBidi" w:eastAsia="仿宋_GB2312" w:hAnsiTheme="majorBidi" w:cstheme="majorBidi"/>
          <w:sz w:val="32"/>
          <w:szCs w:val="32"/>
        </w:rPr>
        <w:t>）是一类界清或有包膜的</w:t>
      </w:r>
      <w:r w:rsidR="00F41D6B">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滤泡型生长方式的非浸润性肿瘤，肿瘤细胞具有乳头状癌核特征。</w:t>
      </w:r>
    </w:p>
    <w:p w14:paraId="76F89B4A" w14:textId="77777777" w:rsidR="0044451E" w:rsidRPr="00AB005F" w:rsidRDefault="003C258A" w:rsidP="00FC5CC9">
      <w:pPr>
        <w:pStyle w:val="a3"/>
        <w:spacing w:line="600" w:lineRule="exact"/>
        <w:ind w:left="0" w:firstLineChars="200" w:firstLine="643"/>
        <w:contextualSpacing w:val="0"/>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3.</w:t>
      </w:r>
      <w:r w:rsidR="00B12440" w:rsidRPr="00AB005F">
        <w:rPr>
          <w:rFonts w:asciiTheme="majorBidi" w:eastAsia="仿宋_GB2312" w:hAnsiTheme="majorBidi" w:cstheme="majorBidi"/>
          <w:b/>
          <w:sz w:val="32"/>
          <w:szCs w:val="32"/>
        </w:rPr>
        <w:t xml:space="preserve"> MTC</w:t>
      </w:r>
      <w:r w:rsidR="00B12440" w:rsidRPr="00AB005F">
        <w:rPr>
          <w:rFonts w:asciiTheme="majorBidi" w:eastAsia="仿宋_GB2312" w:hAnsiTheme="majorBidi" w:cstheme="majorBidi"/>
          <w:b/>
          <w:sz w:val="32"/>
          <w:szCs w:val="32"/>
        </w:rPr>
        <w:t>及其亚型</w:t>
      </w:r>
    </w:p>
    <w:p w14:paraId="3A6A5574" w14:textId="25618B5D" w:rsidR="0044451E" w:rsidRPr="00AB005F" w:rsidRDefault="00062D2E" w:rsidP="00FC5CC9">
      <w:pPr>
        <w:pStyle w:val="a3"/>
        <w:spacing w:line="600" w:lineRule="exact"/>
        <w:ind w:left="0" w:firstLineChars="200" w:firstLine="640"/>
        <w:jc w:val="both"/>
        <w:rPr>
          <w:rFonts w:asciiTheme="majorBidi" w:eastAsia="仿宋_GB2312" w:hAnsiTheme="majorBidi" w:cstheme="majorBidi"/>
          <w:sz w:val="32"/>
          <w:szCs w:val="32"/>
        </w:rPr>
      </w:pPr>
      <w:r>
        <w:rPr>
          <w:rFonts w:asciiTheme="majorBidi" w:eastAsia="仿宋_GB2312" w:hAnsiTheme="majorBidi" w:cstheme="majorBidi" w:hint="eastAsia"/>
          <w:sz w:val="32"/>
          <w:szCs w:val="32"/>
        </w:rPr>
        <w:t>M</w:t>
      </w:r>
      <w:r>
        <w:rPr>
          <w:rFonts w:asciiTheme="majorBidi" w:eastAsia="仿宋_GB2312" w:hAnsiTheme="majorBidi" w:cstheme="majorBidi"/>
          <w:sz w:val="32"/>
          <w:szCs w:val="32"/>
        </w:rPr>
        <w:t>TC</w:t>
      </w:r>
      <w:r w:rsidR="0044451E" w:rsidRPr="00AB005F">
        <w:rPr>
          <w:rFonts w:asciiTheme="majorBidi" w:eastAsia="仿宋_GB2312" w:hAnsiTheme="majorBidi" w:cstheme="majorBidi"/>
          <w:sz w:val="32"/>
          <w:szCs w:val="32"/>
        </w:rPr>
        <w:t>是甲状腺</w:t>
      </w:r>
      <w:r w:rsidR="0044451E" w:rsidRPr="00AB005F">
        <w:rPr>
          <w:rFonts w:asciiTheme="majorBidi" w:eastAsia="仿宋_GB2312" w:hAnsiTheme="majorBidi" w:cstheme="majorBidi"/>
          <w:sz w:val="32"/>
          <w:szCs w:val="32"/>
        </w:rPr>
        <w:t>C</w:t>
      </w:r>
      <w:r w:rsidR="0044451E" w:rsidRPr="00AB005F">
        <w:rPr>
          <w:rFonts w:asciiTheme="majorBidi" w:eastAsia="仿宋_GB2312" w:hAnsiTheme="majorBidi" w:cstheme="majorBidi"/>
          <w:sz w:val="32"/>
          <w:szCs w:val="32"/>
        </w:rPr>
        <w:t>细胞（滤泡旁细胞）来源的恶性肿瘤。发病率</w:t>
      </w:r>
      <w:r w:rsidR="0044451E" w:rsidRPr="00AB005F">
        <w:rPr>
          <w:rFonts w:asciiTheme="majorBidi" w:eastAsia="仿宋_GB2312" w:hAnsiTheme="majorBidi" w:cstheme="majorBidi"/>
          <w:sz w:val="32"/>
          <w:szCs w:val="32"/>
        </w:rPr>
        <w:t>2</w:t>
      </w:r>
      <w:r w:rsidR="00F41D6B">
        <w:rPr>
          <w:rFonts w:asciiTheme="majorBidi" w:eastAsia="仿宋_GB2312" w:hAnsiTheme="majorBidi" w:cstheme="majorBidi" w:hint="eastAsia"/>
          <w:sz w:val="32"/>
          <w:szCs w:val="32"/>
        </w:rPr>
        <w:t>%</w:t>
      </w:r>
      <w:r w:rsidR="002729E8">
        <w:rPr>
          <w:rFonts w:asciiTheme="majorBidi" w:eastAsia="仿宋_GB2312" w:hAnsiTheme="majorBidi" w:cstheme="majorBidi" w:hint="eastAsia"/>
          <w:sz w:val="32"/>
          <w:szCs w:val="32"/>
        </w:rPr>
        <w:t>～</w:t>
      </w:r>
      <w:r w:rsidR="0044451E" w:rsidRPr="00AB005F">
        <w:rPr>
          <w:rFonts w:asciiTheme="majorBidi" w:eastAsia="仿宋_GB2312" w:hAnsiTheme="majorBidi" w:cstheme="majorBidi"/>
          <w:sz w:val="32"/>
          <w:szCs w:val="32"/>
        </w:rPr>
        <w:t>3%</w:t>
      </w:r>
      <w:r w:rsidR="0044451E" w:rsidRPr="00AB005F">
        <w:rPr>
          <w:rFonts w:asciiTheme="majorBidi" w:eastAsia="仿宋_GB2312" w:hAnsiTheme="majorBidi" w:cstheme="majorBidi"/>
          <w:sz w:val="32"/>
          <w:szCs w:val="32"/>
        </w:rPr>
        <w:t>，分为散发性和家族性，散发性约占全部髓样癌的</w:t>
      </w:r>
      <w:r w:rsidR="0044451E" w:rsidRPr="00AB005F">
        <w:rPr>
          <w:rFonts w:asciiTheme="majorBidi" w:eastAsia="仿宋_GB2312" w:hAnsiTheme="majorBidi" w:cstheme="majorBidi"/>
          <w:sz w:val="32"/>
          <w:szCs w:val="32"/>
        </w:rPr>
        <w:t>70%</w:t>
      </w:r>
      <w:r w:rsidR="0044451E" w:rsidRPr="00AB005F">
        <w:rPr>
          <w:rFonts w:asciiTheme="majorBidi" w:eastAsia="仿宋_GB2312" w:hAnsiTheme="majorBidi" w:cstheme="majorBidi"/>
          <w:sz w:val="32"/>
          <w:szCs w:val="32"/>
        </w:rPr>
        <w:t>，好发于</w:t>
      </w:r>
      <w:r w:rsidR="0044451E" w:rsidRPr="00AB005F">
        <w:rPr>
          <w:rFonts w:asciiTheme="majorBidi" w:eastAsia="仿宋_GB2312" w:hAnsiTheme="majorBidi" w:cstheme="majorBidi"/>
          <w:sz w:val="32"/>
          <w:szCs w:val="32"/>
        </w:rPr>
        <w:t>50</w:t>
      </w:r>
      <w:r w:rsidR="002729E8">
        <w:rPr>
          <w:rFonts w:asciiTheme="majorBidi" w:eastAsia="仿宋_GB2312" w:hAnsiTheme="majorBidi" w:cstheme="majorBidi"/>
          <w:sz w:val="32"/>
          <w:szCs w:val="32"/>
        </w:rPr>
        <w:t>~</w:t>
      </w:r>
      <w:r w:rsidR="0044451E" w:rsidRPr="00AB005F">
        <w:rPr>
          <w:rFonts w:asciiTheme="majorBidi" w:eastAsia="仿宋_GB2312" w:hAnsiTheme="majorBidi" w:cstheme="majorBidi"/>
          <w:sz w:val="32"/>
          <w:szCs w:val="32"/>
        </w:rPr>
        <w:t>60</w:t>
      </w:r>
      <w:r w:rsidR="002729E8">
        <w:rPr>
          <w:rFonts w:asciiTheme="majorBidi" w:eastAsia="仿宋_GB2312" w:hAnsiTheme="majorBidi" w:cstheme="majorBidi" w:hint="eastAsia"/>
          <w:sz w:val="32"/>
          <w:szCs w:val="32"/>
        </w:rPr>
        <w:t>岁</w:t>
      </w:r>
      <w:r w:rsidR="0044451E" w:rsidRPr="00AB005F">
        <w:rPr>
          <w:rFonts w:asciiTheme="majorBidi" w:eastAsia="仿宋_GB2312" w:hAnsiTheme="majorBidi" w:cstheme="majorBidi"/>
          <w:sz w:val="32"/>
          <w:szCs w:val="32"/>
        </w:rPr>
        <w:t>，家族性发病年龄轻，约占</w:t>
      </w:r>
      <w:r w:rsidR="0044451E" w:rsidRPr="00AB005F">
        <w:rPr>
          <w:rFonts w:asciiTheme="majorBidi" w:eastAsia="仿宋_GB2312" w:hAnsiTheme="majorBidi" w:cstheme="majorBidi"/>
          <w:sz w:val="32"/>
          <w:szCs w:val="32"/>
        </w:rPr>
        <w:t>30%</w:t>
      </w:r>
      <w:r w:rsidR="0044451E" w:rsidRPr="00AB005F">
        <w:rPr>
          <w:rFonts w:asciiTheme="majorBidi" w:eastAsia="仿宋_GB2312" w:hAnsiTheme="majorBidi" w:cstheme="majorBidi"/>
          <w:sz w:val="32"/>
          <w:szCs w:val="32"/>
        </w:rPr>
        <w:t>，是常染色体显性遗传疾病。多发性神经内分泌肿瘤（</w:t>
      </w:r>
      <w:r w:rsidR="0044451E" w:rsidRPr="00AB005F">
        <w:rPr>
          <w:rFonts w:asciiTheme="majorBidi" w:eastAsia="仿宋_GB2312" w:hAnsiTheme="majorBidi" w:cstheme="majorBidi"/>
          <w:sz w:val="32"/>
          <w:szCs w:val="32"/>
        </w:rPr>
        <w:t>multiple endocrine neoplasia</w:t>
      </w:r>
      <w:r w:rsidR="000144F7">
        <w:rPr>
          <w:rFonts w:asciiTheme="majorBidi" w:eastAsia="仿宋_GB2312" w:hAnsiTheme="majorBidi" w:cstheme="majorBidi"/>
          <w:sz w:val="32"/>
          <w:szCs w:val="32"/>
        </w:rPr>
        <w:t>，</w:t>
      </w:r>
      <w:r w:rsidR="0044451E" w:rsidRPr="00AB005F">
        <w:rPr>
          <w:rFonts w:asciiTheme="majorBidi" w:eastAsia="仿宋_GB2312" w:hAnsiTheme="majorBidi" w:cstheme="majorBidi"/>
          <w:sz w:val="32"/>
          <w:szCs w:val="32"/>
        </w:rPr>
        <w:t>MEN</w:t>
      </w:r>
      <w:r w:rsidR="0044451E" w:rsidRPr="00AB005F">
        <w:rPr>
          <w:rFonts w:asciiTheme="majorBidi" w:eastAsia="仿宋_GB2312" w:hAnsiTheme="majorBidi" w:cstheme="majorBidi"/>
          <w:sz w:val="32"/>
          <w:szCs w:val="32"/>
        </w:rPr>
        <w:t>）</w:t>
      </w:r>
      <w:r w:rsidR="0044451E" w:rsidRPr="00AB005F">
        <w:rPr>
          <w:rFonts w:asciiTheme="majorBidi" w:eastAsia="仿宋_GB2312" w:hAnsiTheme="majorBidi" w:cstheme="majorBidi"/>
          <w:sz w:val="32"/>
          <w:szCs w:val="32"/>
        </w:rPr>
        <w:t>2</w:t>
      </w:r>
      <w:r w:rsidR="0044451E" w:rsidRPr="00AB005F">
        <w:rPr>
          <w:rFonts w:asciiTheme="majorBidi" w:eastAsia="仿宋_GB2312" w:hAnsiTheme="majorBidi" w:cstheme="majorBidi"/>
          <w:sz w:val="32"/>
          <w:szCs w:val="32"/>
        </w:rPr>
        <w:t>型，包括</w:t>
      </w:r>
      <w:r w:rsidR="0044451E" w:rsidRPr="00AB005F">
        <w:rPr>
          <w:rFonts w:asciiTheme="majorBidi" w:eastAsia="仿宋_GB2312" w:hAnsiTheme="majorBidi" w:cstheme="majorBidi"/>
          <w:sz w:val="32"/>
          <w:szCs w:val="32"/>
        </w:rPr>
        <w:t>2A</w:t>
      </w:r>
      <w:r w:rsidR="0044451E" w:rsidRPr="00AB005F">
        <w:rPr>
          <w:rFonts w:asciiTheme="majorBidi" w:eastAsia="仿宋_GB2312" w:hAnsiTheme="majorBidi" w:cstheme="majorBidi"/>
          <w:sz w:val="32"/>
          <w:szCs w:val="32"/>
        </w:rPr>
        <w:t>、</w:t>
      </w:r>
      <w:r w:rsidR="0044451E" w:rsidRPr="00AB005F">
        <w:rPr>
          <w:rFonts w:asciiTheme="majorBidi" w:eastAsia="仿宋_GB2312" w:hAnsiTheme="majorBidi" w:cstheme="majorBidi"/>
          <w:sz w:val="32"/>
          <w:szCs w:val="32"/>
        </w:rPr>
        <w:t>2B</w:t>
      </w:r>
      <w:r w:rsidR="0044451E" w:rsidRPr="00AB005F">
        <w:rPr>
          <w:rFonts w:asciiTheme="majorBidi" w:eastAsia="仿宋_GB2312" w:hAnsiTheme="majorBidi" w:cstheme="majorBidi"/>
          <w:sz w:val="32"/>
          <w:szCs w:val="32"/>
        </w:rPr>
        <w:t>和家族性髓样癌，目前家族性髓样癌被认为是</w:t>
      </w:r>
      <w:r w:rsidR="0044451E" w:rsidRPr="00AB005F">
        <w:rPr>
          <w:rFonts w:asciiTheme="majorBidi" w:eastAsia="仿宋_GB2312" w:hAnsiTheme="majorBidi" w:cstheme="majorBidi"/>
          <w:sz w:val="32"/>
          <w:szCs w:val="32"/>
        </w:rPr>
        <w:t>MEN2A</w:t>
      </w:r>
      <w:r w:rsidR="0044451E" w:rsidRPr="00AB005F">
        <w:rPr>
          <w:rFonts w:asciiTheme="majorBidi" w:eastAsia="仿宋_GB2312" w:hAnsiTheme="majorBidi" w:cstheme="majorBidi"/>
          <w:sz w:val="32"/>
          <w:szCs w:val="32"/>
        </w:rPr>
        <w:t>的疾病谱。</w:t>
      </w:r>
    </w:p>
    <w:p w14:paraId="1C5D0874" w14:textId="77777777" w:rsidR="0044451E" w:rsidRPr="00AB005F" w:rsidRDefault="0044451E" w:rsidP="00FC5CC9">
      <w:pPr>
        <w:pStyle w:val="a3"/>
        <w:spacing w:line="600" w:lineRule="exact"/>
        <w:ind w:left="0"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血清降钙素的水平与肿瘤负荷相关，但也有</w:t>
      </w:r>
      <w:r w:rsidRPr="00AB005F">
        <w:rPr>
          <w:rFonts w:asciiTheme="majorBidi" w:eastAsia="仿宋_GB2312" w:hAnsiTheme="majorBidi" w:cstheme="majorBidi"/>
          <w:sz w:val="32"/>
          <w:szCs w:val="32"/>
        </w:rPr>
        <w:t>&lt;1%</w:t>
      </w:r>
      <w:r w:rsidRPr="00AB005F">
        <w:rPr>
          <w:rFonts w:asciiTheme="majorBidi" w:eastAsia="仿宋_GB2312" w:hAnsiTheme="majorBidi" w:cstheme="majorBidi"/>
          <w:sz w:val="32"/>
          <w:szCs w:val="32"/>
        </w:rPr>
        <w:t>的病例为非分泌性的。血清</w:t>
      </w:r>
      <w:r w:rsidRPr="00AB005F">
        <w:rPr>
          <w:rFonts w:asciiTheme="majorBidi" w:eastAsia="仿宋_GB2312" w:hAnsiTheme="majorBidi" w:cstheme="majorBidi"/>
          <w:sz w:val="32"/>
          <w:szCs w:val="32"/>
        </w:rPr>
        <w:t>CEA</w:t>
      </w:r>
      <w:r w:rsidRPr="00AB005F">
        <w:rPr>
          <w:rFonts w:asciiTheme="majorBidi" w:eastAsia="仿宋_GB2312" w:hAnsiTheme="majorBidi" w:cstheme="majorBidi"/>
          <w:sz w:val="32"/>
          <w:szCs w:val="32"/>
        </w:rPr>
        <w:t>的检查是髓样癌随诊过程中的重要指标，尤其是在降钙素低水平时，更有意义。</w:t>
      </w:r>
    </w:p>
    <w:p w14:paraId="3819FE4B" w14:textId="77777777" w:rsidR="0044451E" w:rsidRPr="00AB005F" w:rsidRDefault="0044451E" w:rsidP="00FC5CC9">
      <w:pPr>
        <w:pStyle w:val="a3"/>
        <w:spacing w:line="600" w:lineRule="exact"/>
        <w:ind w:left="0"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髓样癌的镜下特征多样，可以与甲状腺任意恶性肿瘤相似，典型结构为实性、分叶、管状或岛状。肿瘤细胞体积变化较大，可以是圆形、多角形、浆细胞样或梭形。细胞核低</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中度异型，核分裂活性相对较低。</w:t>
      </w:r>
    </w:p>
    <w:p w14:paraId="583D46E8" w14:textId="77777777" w:rsidR="0044451E" w:rsidRPr="00AB005F" w:rsidRDefault="0044451E" w:rsidP="00FC5CC9">
      <w:pPr>
        <w:pStyle w:val="a3"/>
        <w:spacing w:line="600" w:lineRule="exact"/>
        <w:ind w:left="0"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亚型：根据细胞和结构特征分为不同类型，乳头型</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假乳头型、滤泡型（管状</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腺样）、梭形细胞型、巨细胞型、透明细胞型、嗜酸细胞型、黑色素型、鳞状亚型、副节瘤样型、血管肉瘤样型、小细胞型、包膜内甲状腺髓样癌等。</w:t>
      </w:r>
    </w:p>
    <w:p w14:paraId="41D60CF2" w14:textId="77777777" w:rsidR="0044451E" w:rsidRPr="00AB005F" w:rsidRDefault="0044451E" w:rsidP="00FC5CC9">
      <w:pPr>
        <w:pStyle w:val="a3"/>
        <w:spacing w:line="600" w:lineRule="exact"/>
        <w:ind w:left="0"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免疫组化指标：髓样癌可以表达：降钙素、神经内分泌标记物（</w:t>
      </w:r>
      <w:r w:rsidRPr="00AB005F">
        <w:rPr>
          <w:rFonts w:asciiTheme="majorBidi" w:eastAsia="仿宋_GB2312" w:hAnsiTheme="majorBidi" w:cstheme="majorBidi"/>
          <w:sz w:val="32"/>
          <w:szCs w:val="32"/>
        </w:rPr>
        <w:t>CD56</w:t>
      </w:r>
      <w:r w:rsidRPr="00AB005F">
        <w:rPr>
          <w:rFonts w:asciiTheme="majorBidi" w:eastAsia="仿宋_GB2312" w:hAnsiTheme="majorBidi" w:cstheme="majorBidi"/>
          <w:sz w:val="32"/>
          <w:szCs w:val="32"/>
        </w:rPr>
        <w:t>、突触素、嗜铬素</w:t>
      </w:r>
      <w:r w:rsidRPr="00AB005F">
        <w:rPr>
          <w:rFonts w:asciiTheme="majorBidi" w:eastAsia="仿宋_GB2312" w:hAnsiTheme="majorBidi" w:cstheme="majorBidi"/>
          <w:sz w:val="32"/>
          <w:szCs w:val="32"/>
        </w:rPr>
        <w:t>A</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TTF-1</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PAX8</w:t>
      </w:r>
      <w:r w:rsidRPr="00AB005F">
        <w:rPr>
          <w:rFonts w:asciiTheme="majorBidi" w:eastAsia="仿宋_GB2312" w:hAnsiTheme="majorBidi" w:cstheme="majorBidi"/>
          <w:sz w:val="32"/>
          <w:szCs w:val="32"/>
        </w:rPr>
        <w:t>和</w:t>
      </w:r>
      <w:r w:rsidRPr="00AB005F">
        <w:rPr>
          <w:rFonts w:asciiTheme="majorBidi" w:eastAsia="仿宋_GB2312" w:hAnsiTheme="majorBidi" w:cstheme="majorBidi"/>
          <w:sz w:val="32"/>
          <w:szCs w:val="32"/>
        </w:rPr>
        <w:t>CEA</w:t>
      </w:r>
      <w:r w:rsidRPr="00AB005F">
        <w:rPr>
          <w:rFonts w:asciiTheme="majorBidi" w:eastAsia="仿宋_GB2312" w:hAnsiTheme="majorBidi" w:cstheme="majorBidi"/>
          <w:sz w:val="32"/>
          <w:szCs w:val="32"/>
        </w:rPr>
        <w:t>等。不表达</w:t>
      </w:r>
      <w:r w:rsidRPr="00AB005F">
        <w:rPr>
          <w:rFonts w:asciiTheme="majorBidi" w:eastAsia="仿宋_GB2312" w:hAnsiTheme="majorBidi" w:cstheme="majorBidi"/>
          <w:sz w:val="32"/>
          <w:szCs w:val="32"/>
        </w:rPr>
        <w:t>TG</w:t>
      </w:r>
      <w:r w:rsidRPr="00AB005F">
        <w:rPr>
          <w:rFonts w:asciiTheme="majorBidi" w:eastAsia="仿宋_GB2312" w:hAnsiTheme="majorBidi" w:cstheme="majorBidi"/>
          <w:sz w:val="32"/>
          <w:szCs w:val="32"/>
        </w:rPr>
        <w:t>。</w:t>
      </w:r>
    </w:p>
    <w:p w14:paraId="4BBB7183" w14:textId="77777777" w:rsidR="0044451E" w:rsidRPr="00AB005F" w:rsidRDefault="003C258A" w:rsidP="00FC5CC9">
      <w:pPr>
        <w:pStyle w:val="a3"/>
        <w:spacing w:line="600" w:lineRule="exact"/>
        <w:ind w:left="0" w:firstLineChars="200" w:firstLine="643"/>
        <w:contextualSpacing w:val="0"/>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4.</w:t>
      </w:r>
      <w:r w:rsidR="0044451E" w:rsidRPr="00AB005F">
        <w:rPr>
          <w:rFonts w:asciiTheme="majorBidi" w:eastAsia="仿宋_GB2312" w:hAnsiTheme="majorBidi" w:cstheme="majorBidi"/>
          <w:b/>
          <w:sz w:val="32"/>
          <w:szCs w:val="32"/>
        </w:rPr>
        <w:t>甲状腺低分化癌</w:t>
      </w:r>
      <w:r w:rsidR="00B12440" w:rsidRPr="00AB005F">
        <w:rPr>
          <w:rFonts w:asciiTheme="majorBidi" w:eastAsia="仿宋_GB2312" w:hAnsiTheme="majorBidi" w:cstheme="majorBidi"/>
          <w:b/>
          <w:sz w:val="32"/>
          <w:szCs w:val="32"/>
        </w:rPr>
        <w:t>和</w:t>
      </w:r>
      <w:r w:rsidR="00B12440" w:rsidRPr="00AB005F">
        <w:rPr>
          <w:rFonts w:asciiTheme="majorBidi" w:eastAsia="仿宋_GB2312" w:hAnsiTheme="majorBidi" w:cstheme="majorBidi"/>
          <w:b/>
          <w:sz w:val="32"/>
          <w:szCs w:val="32"/>
        </w:rPr>
        <w:t>ATC</w:t>
      </w:r>
    </w:p>
    <w:p w14:paraId="70FE8102" w14:textId="2A2C3F56" w:rsidR="0044451E" w:rsidRPr="00AB005F" w:rsidRDefault="0044451E" w:rsidP="00FC5CC9">
      <w:pPr>
        <w:pStyle w:val="a3"/>
        <w:spacing w:line="600" w:lineRule="exact"/>
        <w:ind w:left="0"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甲状腺低分化癌是显示有限的滤泡细胞分化的甲状腺滤泡性肿瘤，在形态和生物学行为上介于分化型甲状腺癌（甲状腺乳头状癌及滤泡癌）和未分化型甲状腺癌之间。主要的组织学形态有岛状、梁状和实性，</w:t>
      </w:r>
      <w:r w:rsidR="00654147">
        <w:rPr>
          <w:rFonts w:asciiTheme="majorBidi" w:eastAsia="仿宋_GB2312" w:hAnsiTheme="majorBidi" w:cstheme="majorBidi"/>
          <w:sz w:val="32"/>
          <w:szCs w:val="32"/>
        </w:rPr>
        <w:t>核分裂象</w:t>
      </w:r>
      <w:r w:rsidRPr="00AB005F">
        <w:rPr>
          <w:rFonts w:asciiTheme="majorBidi" w:eastAsia="仿宋_GB2312" w:hAnsiTheme="majorBidi" w:cstheme="majorBidi"/>
          <w:sz w:val="32"/>
          <w:szCs w:val="32"/>
        </w:rPr>
        <w:t>易见，大片坏死可导致残留肿瘤细胞呈血管外皮瘤样聚集在血管周围，甲状腺低分化癌可以同时伴有不同比例的分化型癌成分，但有研究显示即使出现</w:t>
      </w:r>
      <w:r w:rsidRPr="00AB005F">
        <w:rPr>
          <w:rFonts w:asciiTheme="majorBidi" w:eastAsia="仿宋_GB2312" w:hAnsiTheme="majorBidi" w:cstheme="majorBidi"/>
          <w:sz w:val="32"/>
          <w:szCs w:val="32"/>
        </w:rPr>
        <w:t>10%</w:t>
      </w:r>
      <w:r w:rsidRPr="00AB005F">
        <w:rPr>
          <w:rFonts w:asciiTheme="majorBidi" w:eastAsia="仿宋_GB2312" w:hAnsiTheme="majorBidi" w:cstheme="majorBidi"/>
          <w:sz w:val="32"/>
          <w:szCs w:val="32"/>
        </w:rPr>
        <w:t>的甲状腺低分化癌成</w:t>
      </w:r>
      <w:r w:rsidRPr="00AB005F">
        <w:rPr>
          <w:rFonts w:asciiTheme="majorBidi" w:eastAsia="仿宋_GB2312" w:hAnsiTheme="majorBidi" w:cstheme="majorBidi"/>
          <w:sz w:val="32"/>
          <w:szCs w:val="32"/>
        </w:rPr>
        <w:lastRenderedPageBreak/>
        <w:t>分也伴随着侵袭性行为和对预后的不良影响。甲状腺低分化癌的</w:t>
      </w:r>
      <w:r w:rsidRPr="00AB005F">
        <w:rPr>
          <w:rFonts w:asciiTheme="majorBidi" w:eastAsia="仿宋_GB2312" w:hAnsiTheme="majorBidi" w:cstheme="majorBidi"/>
          <w:sz w:val="32"/>
          <w:szCs w:val="32"/>
        </w:rPr>
        <w:t>Ki-67</w:t>
      </w:r>
      <w:r w:rsidRPr="00AB005F">
        <w:rPr>
          <w:rFonts w:asciiTheme="majorBidi" w:eastAsia="仿宋_GB2312" w:hAnsiTheme="majorBidi" w:cstheme="majorBidi"/>
          <w:sz w:val="32"/>
          <w:szCs w:val="32"/>
        </w:rPr>
        <w:t>指数通常在</w:t>
      </w:r>
      <w:r w:rsidRPr="00AB005F">
        <w:rPr>
          <w:rFonts w:asciiTheme="majorBidi" w:eastAsia="仿宋_GB2312" w:hAnsiTheme="majorBidi" w:cstheme="majorBidi"/>
          <w:sz w:val="32"/>
          <w:szCs w:val="32"/>
        </w:rPr>
        <w:t>10-30%</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BCL2</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CyclinD1</w:t>
      </w:r>
      <w:r w:rsidRPr="00AB005F">
        <w:rPr>
          <w:rFonts w:asciiTheme="majorBidi" w:eastAsia="仿宋_GB2312" w:hAnsiTheme="majorBidi" w:cstheme="majorBidi"/>
          <w:sz w:val="32"/>
          <w:szCs w:val="32"/>
        </w:rPr>
        <w:t>通常阳性，</w:t>
      </w:r>
      <w:r w:rsidRPr="00AB005F">
        <w:rPr>
          <w:rFonts w:asciiTheme="majorBidi" w:eastAsia="仿宋_GB2312" w:hAnsiTheme="majorBidi" w:cstheme="majorBidi"/>
          <w:sz w:val="32"/>
          <w:szCs w:val="32"/>
        </w:rPr>
        <w:t>P53</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P21</w:t>
      </w:r>
      <w:r w:rsidRPr="00AB005F">
        <w:rPr>
          <w:rFonts w:asciiTheme="majorBidi" w:eastAsia="仿宋_GB2312" w:hAnsiTheme="majorBidi" w:cstheme="majorBidi"/>
          <w:sz w:val="32"/>
          <w:szCs w:val="32"/>
        </w:rPr>
        <w:t>和</w:t>
      </w:r>
      <w:r w:rsidRPr="00AB005F">
        <w:rPr>
          <w:rFonts w:asciiTheme="majorBidi" w:eastAsia="仿宋_GB2312" w:hAnsiTheme="majorBidi" w:cstheme="majorBidi"/>
          <w:sz w:val="32"/>
          <w:szCs w:val="32"/>
        </w:rPr>
        <w:t>P27</w:t>
      </w:r>
      <w:r w:rsidRPr="00AB005F">
        <w:rPr>
          <w:rFonts w:asciiTheme="majorBidi" w:eastAsia="仿宋_GB2312" w:hAnsiTheme="majorBidi" w:cstheme="majorBidi"/>
          <w:sz w:val="32"/>
          <w:szCs w:val="32"/>
        </w:rPr>
        <w:t>灶状阳性。鉴别诊断主要包括原发甲状腺髓样癌、甲状旁腺癌和转移到甲状腺的癌。</w:t>
      </w:r>
    </w:p>
    <w:p w14:paraId="6EA8226F" w14:textId="6C326506" w:rsidR="004F1EE1" w:rsidRPr="00AB005F" w:rsidRDefault="00B12440" w:rsidP="00FC5CC9">
      <w:pPr>
        <w:pStyle w:val="a3"/>
        <w:spacing w:line="600" w:lineRule="exact"/>
        <w:ind w:left="0"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ATC</w:t>
      </w:r>
      <w:r w:rsidR="0044451E" w:rsidRPr="00AB005F">
        <w:rPr>
          <w:rFonts w:asciiTheme="majorBidi" w:eastAsia="仿宋_GB2312" w:hAnsiTheme="majorBidi" w:cstheme="majorBidi"/>
          <w:sz w:val="32"/>
          <w:szCs w:val="32"/>
        </w:rPr>
        <w:t>是由未分化的甲状腺滤泡细胞构成的高度侵袭性恶性肿瘤。</w:t>
      </w:r>
      <w:r w:rsidR="000144F7">
        <w:rPr>
          <w:rFonts w:asciiTheme="majorBidi" w:eastAsia="仿宋_GB2312" w:hAnsiTheme="majorBidi" w:cstheme="majorBidi"/>
          <w:sz w:val="32"/>
          <w:szCs w:val="32"/>
        </w:rPr>
        <w:t>患者</w:t>
      </w:r>
      <w:r w:rsidR="0044451E" w:rsidRPr="00AB005F">
        <w:rPr>
          <w:rFonts w:asciiTheme="majorBidi" w:eastAsia="仿宋_GB2312" w:hAnsiTheme="majorBidi" w:cstheme="majorBidi"/>
          <w:sz w:val="32"/>
          <w:szCs w:val="32"/>
        </w:rPr>
        <w:t>典型症状为迅速增大、质硬、固定的颈部包块伴广泛侵犯周围组织，大约</w:t>
      </w:r>
      <w:r w:rsidR="0044451E" w:rsidRPr="00AB005F">
        <w:rPr>
          <w:rFonts w:asciiTheme="majorBidi" w:eastAsia="仿宋_GB2312" w:hAnsiTheme="majorBidi" w:cstheme="majorBidi"/>
          <w:sz w:val="32"/>
          <w:szCs w:val="32"/>
        </w:rPr>
        <w:t>30</w:t>
      </w:r>
      <w:r w:rsidR="00473FC5">
        <w:rPr>
          <w:rFonts w:asciiTheme="majorBidi" w:eastAsia="仿宋_GB2312" w:hAnsiTheme="majorBidi" w:cstheme="majorBidi" w:hint="eastAsia"/>
          <w:sz w:val="32"/>
          <w:szCs w:val="32"/>
        </w:rPr>
        <w:t>％</w:t>
      </w:r>
      <w:r w:rsidR="00473FC5">
        <w:rPr>
          <w:rFonts w:asciiTheme="majorBidi" w:eastAsia="仿宋_GB2312" w:hAnsiTheme="majorBidi" w:cstheme="majorBidi" w:hint="eastAsia"/>
          <w:sz w:val="32"/>
          <w:szCs w:val="32"/>
        </w:rPr>
        <w:t>~</w:t>
      </w:r>
      <w:r w:rsidR="0044451E" w:rsidRPr="00AB005F">
        <w:rPr>
          <w:rFonts w:asciiTheme="majorBidi" w:eastAsia="仿宋_GB2312" w:hAnsiTheme="majorBidi" w:cstheme="majorBidi"/>
          <w:sz w:val="32"/>
          <w:szCs w:val="32"/>
        </w:rPr>
        <w:t>40%</w:t>
      </w:r>
      <w:r w:rsidR="000144F7">
        <w:rPr>
          <w:rFonts w:asciiTheme="majorBidi" w:eastAsia="仿宋_GB2312" w:hAnsiTheme="majorBidi" w:cstheme="majorBidi"/>
          <w:sz w:val="32"/>
          <w:szCs w:val="32"/>
        </w:rPr>
        <w:t>患者</w:t>
      </w:r>
      <w:r w:rsidR="0044451E" w:rsidRPr="00AB005F">
        <w:rPr>
          <w:rFonts w:asciiTheme="majorBidi" w:eastAsia="仿宋_GB2312" w:hAnsiTheme="majorBidi" w:cstheme="majorBidi"/>
          <w:sz w:val="32"/>
          <w:szCs w:val="32"/>
        </w:rPr>
        <w:t>伴有远处转移如肺、骨和脑。主要的组织学形态有肉瘤样、瘤巨细胞样和上皮样，以上形态可单独或不同比例混合出现，也可以出现灶状的鳞状分化或异源性分化；通常伴有坏死、多量的</w:t>
      </w:r>
      <w:r w:rsidR="00654147">
        <w:rPr>
          <w:rFonts w:asciiTheme="majorBidi" w:eastAsia="仿宋_GB2312" w:hAnsiTheme="majorBidi" w:cstheme="majorBidi"/>
          <w:sz w:val="32"/>
          <w:szCs w:val="32"/>
        </w:rPr>
        <w:t>核分裂象</w:t>
      </w:r>
      <w:r w:rsidR="0044451E" w:rsidRPr="00AB005F">
        <w:rPr>
          <w:rFonts w:asciiTheme="majorBidi" w:eastAsia="仿宋_GB2312" w:hAnsiTheme="majorBidi" w:cstheme="majorBidi"/>
          <w:sz w:val="32"/>
          <w:szCs w:val="32"/>
        </w:rPr>
        <w:t>和血管侵犯。免疫组化：</w:t>
      </w:r>
      <w:r w:rsidR="0044451E" w:rsidRPr="00AB005F">
        <w:rPr>
          <w:rFonts w:asciiTheme="majorBidi" w:eastAsia="仿宋_GB2312" w:hAnsiTheme="majorBidi" w:cstheme="majorBidi"/>
          <w:sz w:val="32"/>
          <w:szCs w:val="32"/>
        </w:rPr>
        <w:t>TTF1</w:t>
      </w:r>
      <w:r w:rsidR="0044451E" w:rsidRPr="00AB005F">
        <w:rPr>
          <w:rFonts w:asciiTheme="majorBidi" w:eastAsia="仿宋_GB2312" w:hAnsiTheme="majorBidi" w:cstheme="majorBidi"/>
          <w:sz w:val="32"/>
          <w:szCs w:val="32"/>
        </w:rPr>
        <w:t>和</w:t>
      </w:r>
      <w:r w:rsidR="0044451E" w:rsidRPr="00AB005F">
        <w:rPr>
          <w:rFonts w:asciiTheme="majorBidi" w:eastAsia="仿宋_GB2312" w:hAnsiTheme="majorBidi" w:cstheme="majorBidi"/>
          <w:sz w:val="32"/>
          <w:szCs w:val="32"/>
        </w:rPr>
        <w:t>TG</w:t>
      </w:r>
      <w:r w:rsidR="0044451E" w:rsidRPr="00AB005F">
        <w:rPr>
          <w:rFonts w:asciiTheme="majorBidi" w:eastAsia="仿宋_GB2312" w:hAnsiTheme="majorBidi" w:cstheme="majorBidi"/>
          <w:sz w:val="32"/>
          <w:szCs w:val="32"/>
        </w:rPr>
        <w:t>通常阴性，</w:t>
      </w:r>
      <w:r w:rsidR="0044451E" w:rsidRPr="00AB005F">
        <w:rPr>
          <w:rFonts w:asciiTheme="majorBidi" w:eastAsia="仿宋_GB2312" w:hAnsiTheme="majorBidi" w:cstheme="majorBidi"/>
          <w:sz w:val="32"/>
          <w:szCs w:val="32"/>
        </w:rPr>
        <w:t>PAX8</w:t>
      </w:r>
      <w:r w:rsidR="0044451E" w:rsidRPr="00AB005F">
        <w:rPr>
          <w:rFonts w:asciiTheme="majorBidi" w:eastAsia="仿宋_GB2312" w:hAnsiTheme="majorBidi" w:cstheme="majorBidi"/>
          <w:sz w:val="32"/>
          <w:szCs w:val="32"/>
        </w:rPr>
        <w:t>大概一半病例阳性，</w:t>
      </w:r>
      <w:r w:rsidR="0044451E" w:rsidRPr="00AB005F">
        <w:rPr>
          <w:rFonts w:asciiTheme="majorBidi" w:eastAsia="仿宋_GB2312" w:hAnsiTheme="majorBidi" w:cstheme="majorBidi"/>
          <w:sz w:val="32"/>
          <w:szCs w:val="32"/>
        </w:rPr>
        <w:t>CK</w:t>
      </w:r>
      <w:r w:rsidR="0044451E" w:rsidRPr="00AB005F">
        <w:rPr>
          <w:rFonts w:asciiTheme="majorBidi" w:eastAsia="仿宋_GB2312" w:hAnsiTheme="majorBidi" w:cstheme="majorBidi"/>
          <w:sz w:val="32"/>
          <w:szCs w:val="32"/>
        </w:rPr>
        <w:t>可以在上皮样分化区域阳性，</w:t>
      </w:r>
      <w:r w:rsidR="0044451E" w:rsidRPr="00AB005F">
        <w:rPr>
          <w:rFonts w:asciiTheme="majorBidi" w:eastAsia="仿宋_GB2312" w:hAnsiTheme="majorBidi" w:cstheme="majorBidi"/>
          <w:sz w:val="32"/>
          <w:szCs w:val="32"/>
        </w:rPr>
        <w:t>LCA</w:t>
      </w:r>
      <w:r w:rsidR="0044451E" w:rsidRPr="00AB005F">
        <w:rPr>
          <w:rFonts w:asciiTheme="majorBidi" w:eastAsia="仿宋_GB2312" w:hAnsiTheme="majorBidi" w:cstheme="majorBidi"/>
          <w:sz w:val="32"/>
          <w:szCs w:val="32"/>
        </w:rPr>
        <w:t>、肌源性标记和黑色素瘤标记等主要用于排除性诊断。鉴别诊断：其他类型高度恶性肿瘤如肌源性肉瘤、恶性黑色素瘤和大细胞淋巴瘤等。</w:t>
      </w:r>
      <w:r w:rsidRPr="00AB005F">
        <w:rPr>
          <w:rFonts w:asciiTheme="majorBidi" w:eastAsia="仿宋_GB2312" w:hAnsiTheme="majorBidi" w:cstheme="majorBidi"/>
          <w:sz w:val="32"/>
          <w:szCs w:val="32"/>
        </w:rPr>
        <w:t>非滤泡和滤泡旁细胞来源的高度恶性的甲状腺原发肿瘤一般也归为</w:t>
      </w:r>
      <w:r w:rsidRPr="00AB005F">
        <w:rPr>
          <w:rFonts w:asciiTheme="majorBidi" w:eastAsia="仿宋_GB2312" w:hAnsiTheme="majorBidi" w:cstheme="majorBidi"/>
          <w:sz w:val="32"/>
          <w:szCs w:val="32"/>
        </w:rPr>
        <w:t>ATC</w:t>
      </w:r>
      <w:r w:rsidRPr="00AB005F">
        <w:rPr>
          <w:rFonts w:asciiTheme="majorBidi" w:eastAsia="仿宋_GB2312" w:hAnsiTheme="majorBidi" w:cstheme="majorBidi"/>
          <w:sz w:val="32"/>
          <w:szCs w:val="32"/>
        </w:rPr>
        <w:t>范畴，例如鳞状细胞癌</w:t>
      </w:r>
      <w:r w:rsidR="00795EA0">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肉瘤</w:t>
      </w:r>
      <w:r w:rsidR="00795EA0">
        <w:rPr>
          <w:rFonts w:asciiTheme="majorBidi" w:eastAsia="仿宋_GB2312" w:hAnsiTheme="majorBidi" w:cstheme="majorBidi" w:hint="eastAsia"/>
          <w:sz w:val="32"/>
          <w:szCs w:val="32"/>
        </w:rPr>
        <w:t>、</w:t>
      </w:r>
      <w:r w:rsidR="00795EA0">
        <w:rPr>
          <w:rFonts w:asciiTheme="majorBidi" w:eastAsia="仿宋_GB2312" w:hAnsiTheme="majorBidi" w:cstheme="majorBidi"/>
          <w:sz w:val="32"/>
          <w:szCs w:val="32"/>
        </w:rPr>
        <w:t>黏液</w:t>
      </w:r>
      <w:r w:rsidRPr="00AB005F">
        <w:rPr>
          <w:rFonts w:asciiTheme="majorBidi" w:eastAsia="仿宋_GB2312" w:hAnsiTheme="majorBidi" w:cstheme="majorBidi"/>
          <w:sz w:val="32"/>
          <w:szCs w:val="32"/>
        </w:rPr>
        <w:t>表皮样癌等</w:t>
      </w:r>
      <w:r w:rsidR="00795EA0">
        <w:rPr>
          <w:rFonts w:asciiTheme="majorBidi" w:eastAsia="仿宋_GB2312" w:hAnsiTheme="majorBidi" w:cstheme="majorBidi" w:hint="eastAsia"/>
          <w:sz w:val="32"/>
          <w:szCs w:val="32"/>
        </w:rPr>
        <w:t>。</w:t>
      </w:r>
    </w:p>
    <w:p w14:paraId="433DEE24" w14:textId="77777777" w:rsidR="00B12440" w:rsidRPr="00AB005F" w:rsidRDefault="003C258A" w:rsidP="00FC5CC9">
      <w:pPr>
        <w:spacing w:line="600" w:lineRule="exact"/>
        <w:ind w:firstLineChars="200" w:firstLine="643"/>
        <w:jc w:val="both"/>
        <w:rPr>
          <w:rFonts w:asciiTheme="majorBidi" w:eastAsia="楷体_GB2312" w:hAnsiTheme="majorBidi" w:cstheme="majorBidi"/>
          <w:b/>
          <w:sz w:val="32"/>
          <w:szCs w:val="32"/>
        </w:rPr>
      </w:pPr>
      <w:r w:rsidRPr="00AB005F">
        <w:rPr>
          <w:rFonts w:asciiTheme="majorBidi" w:eastAsia="楷体_GB2312" w:hAnsiTheme="majorBidi" w:cstheme="majorBidi"/>
          <w:b/>
          <w:color w:val="000000" w:themeColor="text1"/>
          <w:sz w:val="32"/>
          <w:szCs w:val="32"/>
        </w:rPr>
        <w:t>（二）</w:t>
      </w:r>
      <w:r w:rsidR="001631AC" w:rsidRPr="00AB005F">
        <w:rPr>
          <w:rFonts w:asciiTheme="majorBidi" w:eastAsia="楷体_GB2312" w:hAnsiTheme="majorBidi" w:cstheme="majorBidi"/>
          <w:b/>
          <w:sz w:val="32"/>
          <w:szCs w:val="32"/>
        </w:rPr>
        <w:t>甲状腺癌的分期</w:t>
      </w:r>
    </w:p>
    <w:p w14:paraId="39E5B19F" w14:textId="645A8001" w:rsidR="00D50C1B" w:rsidRPr="00AB005F" w:rsidRDefault="003C258A"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1.</w:t>
      </w:r>
      <w:r w:rsidR="00D50C1B" w:rsidRPr="00AB005F">
        <w:rPr>
          <w:rFonts w:asciiTheme="majorBidi" w:eastAsia="仿宋_GB2312" w:hAnsiTheme="majorBidi" w:cstheme="majorBidi"/>
          <w:b/>
          <w:sz w:val="32"/>
          <w:szCs w:val="32"/>
        </w:rPr>
        <w:t>AJCC</w:t>
      </w:r>
      <w:r w:rsidR="00D50C1B" w:rsidRPr="00AB005F">
        <w:rPr>
          <w:rFonts w:asciiTheme="majorBidi" w:eastAsia="仿宋_GB2312" w:hAnsiTheme="majorBidi" w:cstheme="majorBidi"/>
          <w:b/>
          <w:sz w:val="32"/>
          <w:szCs w:val="32"/>
        </w:rPr>
        <w:t>分期</w:t>
      </w:r>
    </w:p>
    <w:p w14:paraId="3BDBF2BC" w14:textId="06F7ED6D" w:rsidR="00995C23" w:rsidRPr="00AB005F" w:rsidRDefault="001631AC"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针对甲状腺癌的分期包括根据术前评估（病史</w:t>
      </w:r>
      <w:r w:rsidR="00D25805">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查体</w:t>
      </w:r>
      <w:r w:rsidR="00D25805">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辅助检查）确立的临床分期（</w:t>
      </w:r>
      <w:r w:rsidRPr="00AB005F">
        <w:rPr>
          <w:rFonts w:asciiTheme="majorBidi" w:eastAsia="仿宋_GB2312" w:hAnsiTheme="majorBidi" w:cstheme="majorBidi"/>
          <w:sz w:val="32"/>
          <w:szCs w:val="32"/>
        </w:rPr>
        <w:t>cTNM</w:t>
      </w:r>
      <w:r w:rsidRPr="00AB005F">
        <w:rPr>
          <w:rFonts w:asciiTheme="majorBidi" w:eastAsia="仿宋_GB2312" w:hAnsiTheme="majorBidi" w:cstheme="majorBidi"/>
          <w:sz w:val="32"/>
          <w:szCs w:val="32"/>
        </w:rPr>
        <w:t>）和根据术后病理的病理分期（</w:t>
      </w:r>
      <w:r w:rsidRPr="00AB005F">
        <w:rPr>
          <w:rFonts w:asciiTheme="majorBidi" w:eastAsia="仿宋_GB2312" w:hAnsiTheme="majorBidi" w:cstheme="majorBidi"/>
          <w:sz w:val="32"/>
          <w:szCs w:val="32"/>
        </w:rPr>
        <w:t>p</w:t>
      </w:r>
      <w:r w:rsidR="004F1EE1" w:rsidRPr="00AB005F">
        <w:rPr>
          <w:rFonts w:asciiTheme="majorBidi" w:eastAsia="仿宋_GB2312" w:hAnsiTheme="majorBidi" w:cstheme="majorBidi"/>
          <w:sz w:val="32"/>
          <w:szCs w:val="32"/>
        </w:rPr>
        <w:t>TNM</w:t>
      </w:r>
      <w:r w:rsidRPr="00AB005F">
        <w:rPr>
          <w:rFonts w:asciiTheme="majorBidi" w:eastAsia="仿宋_GB2312" w:hAnsiTheme="majorBidi" w:cstheme="majorBidi"/>
          <w:sz w:val="32"/>
          <w:szCs w:val="32"/>
        </w:rPr>
        <w:t>）</w:t>
      </w:r>
      <w:r w:rsidR="00D25805">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具体</w:t>
      </w:r>
      <w:r w:rsidR="004F1EE1" w:rsidRPr="00AB005F">
        <w:rPr>
          <w:rFonts w:asciiTheme="majorBidi" w:eastAsia="仿宋_GB2312" w:hAnsiTheme="majorBidi" w:cstheme="majorBidi"/>
          <w:sz w:val="32"/>
          <w:szCs w:val="32"/>
        </w:rPr>
        <w:t>分期</w:t>
      </w:r>
      <w:r w:rsidRPr="00AB005F">
        <w:rPr>
          <w:rFonts w:asciiTheme="majorBidi" w:eastAsia="仿宋_GB2312" w:hAnsiTheme="majorBidi" w:cstheme="majorBidi"/>
          <w:sz w:val="32"/>
          <w:szCs w:val="32"/>
        </w:rPr>
        <w:t>标准如下</w:t>
      </w:r>
      <w:r w:rsidR="00D25805" w:rsidRPr="00AB005F">
        <w:rPr>
          <w:rFonts w:asciiTheme="majorBidi" w:eastAsia="仿宋_GB2312" w:hAnsiTheme="majorBidi" w:cstheme="majorBidi"/>
          <w:sz w:val="32"/>
          <w:szCs w:val="32"/>
        </w:rPr>
        <w:t>（</w:t>
      </w:r>
      <w:r w:rsidR="00D25805" w:rsidRPr="00AB005F">
        <w:rPr>
          <w:rFonts w:asciiTheme="majorBidi" w:eastAsia="仿宋_GB2312" w:hAnsiTheme="majorBidi" w:cstheme="majorBidi"/>
          <w:sz w:val="32"/>
          <w:szCs w:val="32"/>
        </w:rPr>
        <w:t xml:space="preserve">AJCC </w:t>
      </w:r>
      <w:r w:rsidR="00D25805" w:rsidRPr="00AB005F">
        <w:rPr>
          <w:rFonts w:asciiTheme="majorBidi" w:eastAsia="仿宋_GB2312" w:hAnsiTheme="majorBidi" w:cstheme="majorBidi"/>
          <w:sz w:val="32"/>
          <w:szCs w:val="32"/>
        </w:rPr>
        <w:t>第</w:t>
      </w:r>
      <w:r w:rsidR="00D25805">
        <w:rPr>
          <w:rFonts w:asciiTheme="majorBidi" w:eastAsia="仿宋_GB2312" w:hAnsiTheme="majorBidi" w:cstheme="majorBidi" w:hint="eastAsia"/>
          <w:sz w:val="32"/>
          <w:szCs w:val="32"/>
        </w:rPr>
        <w:t>8</w:t>
      </w:r>
      <w:r w:rsidR="00D25805" w:rsidRPr="00AB005F">
        <w:rPr>
          <w:rFonts w:asciiTheme="majorBidi" w:eastAsia="仿宋_GB2312" w:hAnsiTheme="majorBidi" w:cstheme="majorBidi"/>
          <w:sz w:val="32"/>
          <w:szCs w:val="32"/>
        </w:rPr>
        <w:t>版）</w:t>
      </w:r>
      <w:r w:rsidR="00D25805">
        <w:rPr>
          <w:rFonts w:asciiTheme="majorBidi" w:eastAsia="仿宋_GB2312" w:hAnsiTheme="majorBidi" w:cstheme="majorBidi" w:hint="eastAsia"/>
          <w:sz w:val="32"/>
          <w:szCs w:val="32"/>
        </w:rPr>
        <w:t>。</w:t>
      </w:r>
      <w:r w:rsidR="00D25805" w:rsidRPr="00AB005F" w:rsidDel="00D25805">
        <w:rPr>
          <w:rFonts w:asciiTheme="majorBidi" w:eastAsia="仿宋_GB2312" w:hAnsiTheme="majorBidi" w:cstheme="majorBidi"/>
          <w:sz w:val="32"/>
          <w:szCs w:val="32"/>
        </w:rPr>
        <w:t xml:space="preserve"> </w:t>
      </w:r>
    </w:p>
    <w:p w14:paraId="7FFBE531" w14:textId="01D463FC" w:rsidR="004F1EE1" w:rsidRPr="00AB005F" w:rsidRDefault="004F1EE1"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甲状腺乳头状癌、滤泡癌、低分化癌、</w:t>
      </w:r>
      <w:r w:rsidR="003325BA" w:rsidRPr="00AB005F">
        <w:rPr>
          <w:rFonts w:asciiTheme="majorBidi" w:eastAsia="仿宋_GB2312" w:hAnsiTheme="majorBidi" w:cstheme="majorBidi"/>
          <w:sz w:val="32"/>
          <w:szCs w:val="32"/>
        </w:rPr>
        <w:t>Hürthle</w:t>
      </w:r>
      <w:r w:rsidRPr="00AB005F">
        <w:rPr>
          <w:rFonts w:asciiTheme="majorBidi" w:eastAsia="仿宋_GB2312" w:hAnsiTheme="majorBidi" w:cstheme="majorBidi"/>
          <w:sz w:val="32"/>
          <w:szCs w:val="32"/>
        </w:rPr>
        <w:t>细胞癌和未分化癌</w:t>
      </w:r>
    </w:p>
    <w:p w14:paraId="7D949344" w14:textId="77777777" w:rsidR="004F1EE1" w:rsidRPr="00AB005F" w:rsidRDefault="004F1EE1"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pTX</w:t>
      </w:r>
      <w:r w:rsidRPr="00AB005F">
        <w:rPr>
          <w:rFonts w:asciiTheme="majorBidi" w:eastAsia="仿宋_GB2312" w:hAnsiTheme="majorBidi" w:cstheme="majorBidi"/>
          <w:sz w:val="32"/>
          <w:szCs w:val="32"/>
        </w:rPr>
        <w:t>：原发肿瘤不能评估</w:t>
      </w:r>
    </w:p>
    <w:p w14:paraId="47E28B51" w14:textId="77777777" w:rsidR="004F1EE1" w:rsidRPr="00AB005F" w:rsidRDefault="004F1EE1"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pT0</w:t>
      </w:r>
      <w:r w:rsidRPr="00AB005F">
        <w:rPr>
          <w:rFonts w:asciiTheme="majorBidi" w:eastAsia="仿宋_GB2312" w:hAnsiTheme="majorBidi" w:cstheme="majorBidi"/>
          <w:sz w:val="32"/>
          <w:szCs w:val="32"/>
        </w:rPr>
        <w:t>：无肿瘤证据</w:t>
      </w:r>
    </w:p>
    <w:p w14:paraId="590786C1" w14:textId="77777777" w:rsidR="004F1EE1" w:rsidRPr="00AB005F" w:rsidRDefault="004F1EE1"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pT1</w:t>
      </w:r>
      <w:r w:rsidRPr="00AB005F">
        <w:rPr>
          <w:rFonts w:asciiTheme="majorBidi" w:eastAsia="仿宋_GB2312" w:hAnsiTheme="majorBidi" w:cstheme="majorBidi"/>
          <w:sz w:val="32"/>
          <w:szCs w:val="32"/>
        </w:rPr>
        <w:t>：肿瘤局限在甲状腺内，最大径</w:t>
      </w:r>
      <w:r w:rsidRPr="00AB005F">
        <w:rPr>
          <w:rFonts w:asciiTheme="majorBidi" w:eastAsia="仿宋_GB2312" w:hAnsiTheme="majorBidi" w:cstheme="majorBidi"/>
          <w:sz w:val="32"/>
          <w:szCs w:val="32"/>
        </w:rPr>
        <w:t>≤2cm</w:t>
      </w:r>
    </w:p>
    <w:p w14:paraId="10C97C46" w14:textId="77777777" w:rsidR="004F1EE1" w:rsidRPr="00AB005F" w:rsidRDefault="004F1EE1" w:rsidP="00FC5CC9">
      <w:pPr>
        <w:spacing w:line="600" w:lineRule="exact"/>
        <w:ind w:left="14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 xml:space="preserve">T1a </w:t>
      </w:r>
      <w:r w:rsidRPr="00AB005F">
        <w:rPr>
          <w:rFonts w:asciiTheme="majorBidi" w:eastAsia="仿宋_GB2312" w:hAnsiTheme="majorBidi" w:cstheme="majorBidi"/>
          <w:sz w:val="32"/>
          <w:szCs w:val="32"/>
        </w:rPr>
        <w:t>肿瘤最大径</w:t>
      </w:r>
      <w:r w:rsidRPr="00AB005F">
        <w:rPr>
          <w:rFonts w:asciiTheme="majorBidi" w:eastAsia="仿宋_GB2312" w:hAnsiTheme="majorBidi" w:cstheme="majorBidi"/>
          <w:sz w:val="32"/>
          <w:szCs w:val="32"/>
        </w:rPr>
        <w:t>≤1cm</w:t>
      </w:r>
    </w:p>
    <w:p w14:paraId="1CB13AF6" w14:textId="77777777" w:rsidR="004F1EE1" w:rsidRPr="00AB005F" w:rsidRDefault="004F1EE1" w:rsidP="00FC5CC9">
      <w:pPr>
        <w:spacing w:line="600" w:lineRule="exact"/>
        <w:ind w:left="14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T1b</w:t>
      </w:r>
      <w:r w:rsidRPr="00AB005F">
        <w:rPr>
          <w:rFonts w:asciiTheme="majorBidi" w:eastAsia="仿宋_GB2312" w:hAnsiTheme="majorBidi" w:cstheme="majorBidi"/>
          <w:sz w:val="32"/>
          <w:szCs w:val="32"/>
        </w:rPr>
        <w:t>肿瘤最大径＞</w:t>
      </w:r>
      <w:r w:rsidRPr="00AB005F">
        <w:rPr>
          <w:rFonts w:asciiTheme="majorBidi" w:eastAsia="仿宋_GB2312" w:hAnsiTheme="majorBidi" w:cstheme="majorBidi"/>
          <w:sz w:val="32"/>
          <w:szCs w:val="32"/>
        </w:rPr>
        <w:t>1cm</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≤2cm</w:t>
      </w:r>
    </w:p>
    <w:p w14:paraId="562FA551" w14:textId="4C0C5A9E" w:rsidR="004F1EE1" w:rsidRPr="00AB005F" w:rsidRDefault="004F1EE1"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pT2</w:t>
      </w:r>
      <w:r w:rsidRPr="00AB005F">
        <w:rPr>
          <w:rFonts w:asciiTheme="majorBidi" w:eastAsia="仿宋_GB2312" w:hAnsiTheme="majorBidi" w:cstheme="majorBidi"/>
          <w:sz w:val="32"/>
          <w:szCs w:val="32"/>
        </w:rPr>
        <w:t>：肿瘤</w:t>
      </w:r>
      <w:r w:rsidRPr="00AB005F">
        <w:rPr>
          <w:rFonts w:asciiTheme="majorBidi" w:eastAsia="仿宋_GB2312" w:hAnsiTheme="majorBidi" w:cstheme="majorBidi"/>
          <w:sz w:val="32"/>
          <w:szCs w:val="32"/>
        </w:rPr>
        <w:t>2</w:t>
      </w:r>
      <w:r w:rsidR="003325BA">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4cm</w:t>
      </w:r>
    </w:p>
    <w:p w14:paraId="7CE5E5DF" w14:textId="77777777" w:rsidR="00324448" w:rsidRPr="00AB005F" w:rsidRDefault="004F1EE1"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pT3</w:t>
      </w:r>
      <w:r w:rsidRPr="00AB005F">
        <w:rPr>
          <w:rFonts w:asciiTheme="majorBidi" w:eastAsia="仿宋_GB2312" w:hAnsiTheme="majorBidi" w:cstheme="majorBidi"/>
          <w:sz w:val="32"/>
          <w:szCs w:val="32"/>
        </w:rPr>
        <w:t>：肿瘤</w:t>
      </w:r>
      <w:r w:rsidRPr="00AB005F">
        <w:rPr>
          <w:rFonts w:asciiTheme="majorBidi" w:eastAsia="仿宋_GB2312" w:hAnsiTheme="majorBidi" w:cstheme="majorBidi"/>
          <w:sz w:val="32"/>
          <w:szCs w:val="32"/>
        </w:rPr>
        <w:t>&gt;4cm</w:t>
      </w:r>
      <w:r w:rsidRPr="00AB005F">
        <w:rPr>
          <w:rFonts w:asciiTheme="majorBidi" w:eastAsia="仿宋_GB2312" w:hAnsiTheme="majorBidi" w:cstheme="majorBidi"/>
          <w:sz w:val="32"/>
          <w:szCs w:val="32"/>
        </w:rPr>
        <w:t>，局限于甲状腺内或大体侵犯甲状腺外带状肌</w:t>
      </w:r>
    </w:p>
    <w:p w14:paraId="1AB086DD" w14:textId="10FD2F5A" w:rsidR="00324448" w:rsidRPr="00AB005F" w:rsidRDefault="00324448"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pT3a</w:t>
      </w:r>
      <w:r w:rsidR="004A7D60">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肿瘤</w:t>
      </w:r>
      <w:r w:rsidR="004F1EE1" w:rsidRPr="00AB005F">
        <w:rPr>
          <w:rFonts w:asciiTheme="majorBidi" w:eastAsia="仿宋_GB2312" w:hAnsiTheme="majorBidi" w:cstheme="majorBidi"/>
          <w:sz w:val="32"/>
          <w:szCs w:val="32"/>
        </w:rPr>
        <w:t>&gt;4cm</w:t>
      </w:r>
      <w:r w:rsidR="004F1EE1" w:rsidRPr="00AB005F">
        <w:rPr>
          <w:rFonts w:asciiTheme="majorBidi" w:eastAsia="仿宋_GB2312" w:hAnsiTheme="majorBidi" w:cstheme="majorBidi"/>
          <w:sz w:val="32"/>
          <w:szCs w:val="32"/>
        </w:rPr>
        <w:t>，局限于甲状腺内</w:t>
      </w:r>
    </w:p>
    <w:p w14:paraId="097EABF7" w14:textId="2C8F6580" w:rsidR="00324448" w:rsidRPr="00AB005F" w:rsidRDefault="00324448" w:rsidP="0038232A">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pT3b</w:t>
      </w:r>
      <w:r w:rsidR="004A7D60">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大体侵犯甲状腺外带状肌，无论肿瘤大小</w:t>
      </w:r>
    </w:p>
    <w:p w14:paraId="5B97CAAB" w14:textId="77777777" w:rsidR="004F1EE1" w:rsidRPr="00AB005F" w:rsidRDefault="004F1EE1"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带状肌包括：胸骨舌骨肌、胸骨甲状肌、甲状舌骨肌、肩胛舌骨肌</w:t>
      </w:r>
    </w:p>
    <w:p w14:paraId="6946E057" w14:textId="77777777" w:rsidR="004F1EE1" w:rsidRPr="00AB005F" w:rsidRDefault="004F1EE1" w:rsidP="00FC5CC9">
      <w:pPr>
        <w:spacing w:line="600" w:lineRule="exact"/>
        <w:ind w:left="720"/>
        <w:jc w:val="both"/>
        <w:rPr>
          <w:rFonts w:asciiTheme="majorBidi" w:eastAsia="仿宋_GB2312" w:hAnsiTheme="majorBidi" w:cstheme="majorBidi"/>
          <w:sz w:val="32"/>
          <w:szCs w:val="32"/>
        </w:rPr>
      </w:pPr>
      <w:bookmarkStart w:id="1" w:name="OLE_LINK5"/>
      <w:bookmarkStart w:id="2" w:name="OLE_LINK6"/>
      <w:r w:rsidRPr="00AB005F">
        <w:rPr>
          <w:rFonts w:asciiTheme="majorBidi" w:eastAsia="仿宋_GB2312" w:hAnsiTheme="majorBidi" w:cstheme="majorBidi"/>
          <w:sz w:val="32"/>
          <w:szCs w:val="32"/>
        </w:rPr>
        <w:t>pT4</w:t>
      </w:r>
      <w:r w:rsidR="00324448"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大体侵犯甲状腺外带状肌外</w:t>
      </w:r>
    </w:p>
    <w:p w14:paraId="5F19666F" w14:textId="1435A377" w:rsidR="004F1EE1" w:rsidRPr="00AB005F" w:rsidRDefault="00324448"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pT4a</w:t>
      </w:r>
      <w:r w:rsidR="004A7D60">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侵犯喉、气管、食管、喉反神经及皮下软组织</w:t>
      </w:r>
    </w:p>
    <w:p w14:paraId="6C7BA1B0" w14:textId="1070851D" w:rsidR="004F1EE1" w:rsidRPr="00AB005F" w:rsidRDefault="00324448"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pT4b</w:t>
      </w:r>
      <w:r w:rsidR="004A7D60">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侵犯椎前筋膜，或包裹颈动脉、</w:t>
      </w:r>
      <w:r w:rsidR="002B1B49">
        <w:rPr>
          <w:rFonts w:asciiTheme="majorBidi" w:eastAsia="仿宋_GB2312" w:hAnsiTheme="majorBidi" w:cstheme="majorBidi"/>
          <w:sz w:val="32"/>
          <w:szCs w:val="32"/>
        </w:rPr>
        <w:t>纵隔</w:t>
      </w:r>
      <w:r w:rsidR="004F1EE1" w:rsidRPr="00AB005F">
        <w:rPr>
          <w:rFonts w:asciiTheme="majorBidi" w:eastAsia="仿宋_GB2312" w:hAnsiTheme="majorBidi" w:cstheme="majorBidi"/>
          <w:sz w:val="32"/>
          <w:szCs w:val="32"/>
        </w:rPr>
        <w:t>血管</w:t>
      </w:r>
    </w:p>
    <w:bookmarkEnd w:id="1"/>
    <w:bookmarkEnd w:id="2"/>
    <w:p w14:paraId="5DF6D652" w14:textId="77777777" w:rsidR="004F1EE1" w:rsidRPr="00AB005F" w:rsidRDefault="004F1EE1"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甲状腺髓样癌</w:t>
      </w:r>
    </w:p>
    <w:p w14:paraId="6188EB84" w14:textId="77777777" w:rsidR="004F1EE1" w:rsidRPr="00AB005F" w:rsidRDefault="004F1EE1"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pTX</w:t>
      </w:r>
      <w:r w:rsidRPr="00AB005F">
        <w:rPr>
          <w:rFonts w:asciiTheme="majorBidi" w:eastAsia="仿宋_GB2312" w:hAnsiTheme="majorBidi" w:cstheme="majorBidi"/>
          <w:sz w:val="32"/>
          <w:szCs w:val="32"/>
        </w:rPr>
        <w:t>：原发肿瘤不能评估</w:t>
      </w:r>
    </w:p>
    <w:p w14:paraId="5CC01E16" w14:textId="77777777" w:rsidR="004F1EE1" w:rsidRPr="00AB005F" w:rsidRDefault="004F1EE1"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pT0</w:t>
      </w:r>
      <w:r w:rsidRPr="00AB005F">
        <w:rPr>
          <w:rFonts w:asciiTheme="majorBidi" w:eastAsia="仿宋_GB2312" w:hAnsiTheme="majorBidi" w:cstheme="majorBidi"/>
          <w:sz w:val="32"/>
          <w:szCs w:val="32"/>
        </w:rPr>
        <w:t>：无肿瘤证据</w:t>
      </w:r>
    </w:p>
    <w:p w14:paraId="514F2ADA" w14:textId="77777777" w:rsidR="00324448" w:rsidRPr="00AB005F" w:rsidRDefault="004F1EE1"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pT1</w:t>
      </w:r>
      <w:r w:rsidRPr="00AB005F">
        <w:rPr>
          <w:rFonts w:asciiTheme="majorBidi" w:eastAsia="仿宋_GB2312" w:hAnsiTheme="majorBidi" w:cstheme="majorBidi"/>
          <w:sz w:val="32"/>
          <w:szCs w:val="32"/>
        </w:rPr>
        <w:t>：肿瘤局限在甲状腺内，最大径</w:t>
      </w:r>
      <w:r w:rsidRPr="00AB005F">
        <w:rPr>
          <w:rFonts w:asciiTheme="majorBidi" w:eastAsia="仿宋_GB2312" w:hAnsiTheme="majorBidi" w:cstheme="majorBidi"/>
          <w:sz w:val="32"/>
          <w:szCs w:val="32"/>
        </w:rPr>
        <w:t>≤2cm</w:t>
      </w:r>
    </w:p>
    <w:p w14:paraId="652BC682" w14:textId="77777777" w:rsidR="00324448" w:rsidRPr="00AB005F" w:rsidRDefault="004F1EE1"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 xml:space="preserve">T1a </w:t>
      </w:r>
      <w:r w:rsidRPr="00AB005F">
        <w:rPr>
          <w:rFonts w:asciiTheme="majorBidi" w:eastAsia="仿宋_GB2312" w:hAnsiTheme="majorBidi" w:cstheme="majorBidi"/>
          <w:sz w:val="32"/>
          <w:szCs w:val="32"/>
        </w:rPr>
        <w:t>肿瘤最大径</w:t>
      </w:r>
      <w:r w:rsidRPr="00AB005F">
        <w:rPr>
          <w:rFonts w:asciiTheme="majorBidi" w:eastAsia="仿宋_GB2312" w:hAnsiTheme="majorBidi" w:cstheme="majorBidi"/>
          <w:sz w:val="32"/>
          <w:szCs w:val="32"/>
        </w:rPr>
        <w:t>≤1cm</w:t>
      </w:r>
    </w:p>
    <w:p w14:paraId="5B6B56D8" w14:textId="77777777" w:rsidR="004F1EE1" w:rsidRPr="00AB005F" w:rsidRDefault="004F1EE1"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T1b</w:t>
      </w:r>
      <w:r w:rsidRPr="00AB005F">
        <w:rPr>
          <w:rFonts w:asciiTheme="majorBidi" w:eastAsia="仿宋_GB2312" w:hAnsiTheme="majorBidi" w:cstheme="majorBidi"/>
          <w:sz w:val="32"/>
          <w:szCs w:val="32"/>
        </w:rPr>
        <w:t>肿瘤最大径＞</w:t>
      </w:r>
      <w:r w:rsidRPr="00AB005F">
        <w:rPr>
          <w:rFonts w:asciiTheme="majorBidi" w:eastAsia="仿宋_GB2312" w:hAnsiTheme="majorBidi" w:cstheme="majorBidi"/>
          <w:sz w:val="32"/>
          <w:szCs w:val="32"/>
        </w:rPr>
        <w:t>1cm</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≤2cm</w:t>
      </w:r>
    </w:p>
    <w:p w14:paraId="3FEF92B5" w14:textId="47AF5717" w:rsidR="004F1EE1" w:rsidRPr="00AB005F" w:rsidRDefault="004F1EE1"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pT2</w:t>
      </w:r>
      <w:r w:rsidRPr="00AB005F">
        <w:rPr>
          <w:rFonts w:asciiTheme="majorBidi" w:eastAsia="仿宋_GB2312" w:hAnsiTheme="majorBidi" w:cstheme="majorBidi"/>
          <w:sz w:val="32"/>
          <w:szCs w:val="32"/>
        </w:rPr>
        <w:t>：肿瘤</w:t>
      </w:r>
      <w:r w:rsidRPr="00AB005F">
        <w:rPr>
          <w:rFonts w:asciiTheme="majorBidi" w:eastAsia="仿宋_GB2312" w:hAnsiTheme="majorBidi" w:cstheme="majorBidi"/>
          <w:sz w:val="32"/>
          <w:szCs w:val="32"/>
        </w:rPr>
        <w:t>2</w:t>
      </w:r>
      <w:r w:rsidR="003325BA">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4cm</w:t>
      </w:r>
    </w:p>
    <w:p w14:paraId="64DBF55B" w14:textId="77777777" w:rsidR="004F1EE1" w:rsidRPr="00AB005F" w:rsidRDefault="004F1EE1"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pT3</w:t>
      </w:r>
      <w:r w:rsidRPr="00AB005F">
        <w:rPr>
          <w:rFonts w:asciiTheme="majorBidi" w:eastAsia="仿宋_GB2312" w:hAnsiTheme="majorBidi" w:cstheme="majorBidi"/>
          <w:sz w:val="32"/>
          <w:szCs w:val="32"/>
        </w:rPr>
        <w:t>：肿瘤</w:t>
      </w:r>
      <w:r w:rsidRPr="00AB005F">
        <w:rPr>
          <w:rFonts w:asciiTheme="majorBidi" w:eastAsia="仿宋_GB2312" w:hAnsiTheme="majorBidi" w:cstheme="majorBidi"/>
          <w:sz w:val="32"/>
          <w:szCs w:val="32"/>
        </w:rPr>
        <w:t>&gt;4cm</w:t>
      </w:r>
      <w:r w:rsidRPr="00AB005F">
        <w:rPr>
          <w:rFonts w:asciiTheme="majorBidi" w:eastAsia="仿宋_GB2312" w:hAnsiTheme="majorBidi" w:cstheme="majorBidi"/>
          <w:sz w:val="32"/>
          <w:szCs w:val="32"/>
        </w:rPr>
        <w:t>，局限于甲状腺内或大体侵犯甲状腺外带状肌</w:t>
      </w:r>
    </w:p>
    <w:p w14:paraId="65608876" w14:textId="2CACF7FB" w:rsidR="004F1EE1" w:rsidRPr="00AB005F" w:rsidRDefault="00324448"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pT3a</w:t>
      </w:r>
      <w:r w:rsidR="004A7D60">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肿瘤</w:t>
      </w:r>
      <w:r w:rsidR="004F1EE1" w:rsidRPr="00AB005F">
        <w:rPr>
          <w:rFonts w:asciiTheme="majorBidi" w:eastAsia="仿宋_GB2312" w:hAnsiTheme="majorBidi" w:cstheme="majorBidi"/>
          <w:sz w:val="32"/>
          <w:szCs w:val="32"/>
        </w:rPr>
        <w:t>&gt;4cm</w:t>
      </w:r>
      <w:r w:rsidR="004F1EE1" w:rsidRPr="00AB005F">
        <w:rPr>
          <w:rFonts w:asciiTheme="majorBidi" w:eastAsia="仿宋_GB2312" w:hAnsiTheme="majorBidi" w:cstheme="majorBidi"/>
          <w:sz w:val="32"/>
          <w:szCs w:val="32"/>
        </w:rPr>
        <w:t>，局限于甲状腺内</w:t>
      </w:r>
    </w:p>
    <w:p w14:paraId="435FFFFE" w14:textId="02B21DDF" w:rsidR="00324448" w:rsidRPr="00AB005F" w:rsidRDefault="00324448"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pT3b</w:t>
      </w:r>
      <w:r w:rsidR="004A7D60">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大体侵犯甲状腺外带状肌，无论肿瘤大小</w:t>
      </w:r>
    </w:p>
    <w:p w14:paraId="54EC870B" w14:textId="77777777" w:rsidR="004F1EE1" w:rsidRPr="00AB005F" w:rsidRDefault="004F1EE1"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带状肌包括：胸骨舌骨肌、胸骨甲状肌、甲状舌骨肌、肩胛舌骨肌</w:t>
      </w:r>
    </w:p>
    <w:p w14:paraId="11058DB0" w14:textId="77777777" w:rsidR="004F1EE1" w:rsidRPr="00AB005F" w:rsidRDefault="004F1EE1"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pT4</w:t>
      </w:r>
      <w:r w:rsidRPr="00AB005F">
        <w:rPr>
          <w:rFonts w:asciiTheme="majorBidi" w:eastAsia="仿宋_GB2312" w:hAnsiTheme="majorBidi" w:cstheme="majorBidi"/>
          <w:sz w:val="32"/>
          <w:szCs w:val="32"/>
        </w:rPr>
        <w:t>：进展期病变</w:t>
      </w:r>
    </w:p>
    <w:p w14:paraId="1D194081" w14:textId="0630A4A5" w:rsidR="004F1EE1" w:rsidRPr="00AB005F" w:rsidRDefault="00324448"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pT4a</w:t>
      </w:r>
      <w:r w:rsidR="004A7D60">
        <w:rPr>
          <w:rFonts w:asciiTheme="majorBidi" w:eastAsia="仿宋_GB2312" w:hAnsiTheme="majorBidi" w:cstheme="majorBidi"/>
          <w:sz w:val="32"/>
          <w:szCs w:val="32"/>
        </w:rPr>
        <w:t>：</w:t>
      </w:r>
      <w:r w:rsidR="004F1EE1" w:rsidRPr="00AB005F">
        <w:rPr>
          <w:rFonts w:asciiTheme="majorBidi" w:eastAsia="仿宋_GB2312" w:hAnsiTheme="majorBidi" w:cstheme="majorBidi"/>
          <w:sz w:val="32"/>
          <w:szCs w:val="32"/>
        </w:rPr>
        <w:t>中度进展，任何大小的肿瘤，侵犯甲状腺外颈部周围器官和软组织，如喉、气管、食管、喉反神经及皮下软组织</w:t>
      </w:r>
    </w:p>
    <w:p w14:paraId="6CCC44BD" w14:textId="267EB62C" w:rsidR="004F1EE1" w:rsidRPr="00AB005F" w:rsidRDefault="00324448"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pT4b</w:t>
      </w:r>
      <w:r w:rsidR="004A7D60">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 xml:space="preserve"> </w:t>
      </w:r>
      <w:r w:rsidR="004F1EE1" w:rsidRPr="00AB005F">
        <w:rPr>
          <w:rFonts w:asciiTheme="majorBidi" w:eastAsia="仿宋_GB2312" w:hAnsiTheme="majorBidi" w:cstheme="majorBidi"/>
          <w:sz w:val="32"/>
          <w:szCs w:val="32"/>
        </w:rPr>
        <w:t>重度进展，任何大小的肿瘤，侵犯椎前筋膜，或包裹颈动脉、</w:t>
      </w:r>
      <w:r w:rsidR="002B1B49">
        <w:rPr>
          <w:rFonts w:asciiTheme="majorBidi" w:eastAsia="仿宋_GB2312" w:hAnsiTheme="majorBidi" w:cstheme="majorBidi"/>
          <w:sz w:val="32"/>
          <w:szCs w:val="32"/>
        </w:rPr>
        <w:t>纵隔</w:t>
      </w:r>
      <w:r w:rsidR="004F1EE1" w:rsidRPr="00AB005F">
        <w:rPr>
          <w:rFonts w:asciiTheme="majorBidi" w:eastAsia="仿宋_GB2312" w:hAnsiTheme="majorBidi" w:cstheme="majorBidi"/>
          <w:sz w:val="32"/>
          <w:szCs w:val="32"/>
        </w:rPr>
        <w:t>血管</w:t>
      </w:r>
    </w:p>
    <w:p w14:paraId="7376097B" w14:textId="77777777" w:rsidR="004F1EE1" w:rsidRPr="00AB005F" w:rsidRDefault="004F1EE1" w:rsidP="00FC5CC9">
      <w:pPr>
        <w:spacing w:line="600" w:lineRule="exact"/>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区域淋巴结：适用于所有甲状腺癌</w:t>
      </w:r>
    </w:p>
    <w:p w14:paraId="1256B995" w14:textId="77777777" w:rsidR="004F1EE1" w:rsidRPr="00AB005F" w:rsidRDefault="004F1EE1"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pN0</w:t>
      </w:r>
      <w:r w:rsidRPr="00AB005F">
        <w:rPr>
          <w:rFonts w:asciiTheme="majorBidi" w:eastAsia="仿宋_GB2312" w:hAnsiTheme="majorBidi" w:cstheme="majorBidi"/>
          <w:sz w:val="32"/>
          <w:szCs w:val="32"/>
        </w:rPr>
        <w:t>：无淋巴结转移证据</w:t>
      </w:r>
    </w:p>
    <w:p w14:paraId="241A5363" w14:textId="633D228D" w:rsidR="004F1EE1" w:rsidRPr="00AB005F" w:rsidRDefault="004F1EE1"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pN1</w:t>
      </w:r>
      <w:r w:rsidR="004A7D60">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区域淋巴结转移</w:t>
      </w:r>
    </w:p>
    <w:p w14:paraId="3F6F5056" w14:textId="64FDE9A2" w:rsidR="004F1EE1" w:rsidRPr="00AB005F" w:rsidRDefault="004F1EE1"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pN1a</w:t>
      </w:r>
      <w:r w:rsidR="004A7D60">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转移至</w:t>
      </w:r>
      <w:r w:rsidR="0031402B">
        <w:rPr>
          <w:rFonts w:asciiTheme="majorBidi" w:eastAsia="仿宋_GB2312" w:hAnsiTheme="majorBidi" w:cstheme="majorBidi" w:hint="eastAsia"/>
          <w:sz w:val="32"/>
          <w:szCs w:val="32"/>
        </w:rPr>
        <w:t>Ⅵ</w:t>
      </w:r>
      <w:r w:rsidRPr="00AB005F">
        <w:rPr>
          <w:rFonts w:asciiTheme="majorBidi" w:eastAsia="仿宋_GB2312" w:hAnsiTheme="majorBidi" w:cstheme="majorBidi"/>
          <w:sz w:val="32"/>
          <w:szCs w:val="32"/>
        </w:rPr>
        <w:t>、</w:t>
      </w:r>
      <w:r w:rsidR="0031402B">
        <w:rPr>
          <w:rFonts w:asciiTheme="majorBidi" w:eastAsia="仿宋_GB2312" w:hAnsiTheme="majorBidi" w:cstheme="majorBidi" w:hint="eastAsia"/>
          <w:sz w:val="32"/>
          <w:szCs w:val="32"/>
        </w:rPr>
        <w:t>Ⅶ</w:t>
      </w:r>
      <w:r w:rsidRPr="00AB005F">
        <w:rPr>
          <w:rFonts w:asciiTheme="majorBidi" w:eastAsia="仿宋_GB2312" w:hAnsiTheme="majorBidi" w:cstheme="majorBidi"/>
          <w:sz w:val="32"/>
          <w:szCs w:val="32"/>
        </w:rPr>
        <w:t>区（包括气管旁、气管前、喉前</w:t>
      </w:r>
      <w:r w:rsidRPr="00AB005F">
        <w:rPr>
          <w:rFonts w:asciiTheme="majorBidi" w:eastAsia="仿宋_GB2312" w:hAnsiTheme="majorBidi" w:cstheme="majorBidi"/>
          <w:sz w:val="32"/>
          <w:szCs w:val="32"/>
        </w:rPr>
        <w:t>/Delphian</w:t>
      </w:r>
      <w:r w:rsidRPr="00AB005F">
        <w:rPr>
          <w:rFonts w:asciiTheme="majorBidi" w:eastAsia="仿宋_GB2312" w:hAnsiTheme="majorBidi" w:cstheme="majorBidi"/>
          <w:sz w:val="32"/>
          <w:szCs w:val="32"/>
        </w:rPr>
        <w:t>或上</w:t>
      </w:r>
      <w:r w:rsidR="002B1B49">
        <w:rPr>
          <w:rFonts w:asciiTheme="majorBidi" w:eastAsia="仿宋_GB2312" w:hAnsiTheme="majorBidi" w:cstheme="majorBidi"/>
          <w:sz w:val="32"/>
          <w:szCs w:val="32"/>
        </w:rPr>
        <w:t>纵隔</w:t>
      </w:r>
      <w:r w:rsidRPr="00AB005F">
        <w:rPr>
          <w:rFonts w:asciiTheme="majorBidi" w:eastAsia="仿宋_GB2312" w:hAnsiTheme="majorBidi" w:cstheme="majorBidi"/>
          <w:sz w:val="32"/>
          <w:szCs w:val="32"/>
        </w:rPr>
        <w:t>）淋巴结，可以为单侧或双侧。</w:t>
      </w:r>
    </w:p>
    <w:p w14:paraId="2C69C045" w14:textId="0EE20655" w:rsidR="004F1EE1" w:rsidRPr="00AB005F" w:rsidRDefault="004F1EE1" w:rsidP="00FC5CC9">
      <w:pPr>
        <w:spacing w:line="600" w:lineRule="exact"/>
        <w:ind w:left="72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pN1b</w:t>
      </w:r>
      <w:r w:rsidR="004A7D60">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单侧、双侧或对侧颈淋巴结转移（包括</w:t>
      </w:r>
      <w:r w:rsidR="0031402B">
        <w:rPr>
          <w:rFonts w:asciiTheme="majorBidi" w:eastAsia="仿宋_GB2312" w:hAnsiTheme="majorBidi" w:cstheme="majorBidi" w:hint="eastAsia"/>
          <w:sz w:val="32"/>
          <w:szCs w:val="32"/>
        </w:rPr>
        <w:t>Ⅰ、Ⅱ、Ⅲ、Ⅳ或Ⅴ</w:t>
      </w:r>
      <w:r w:rsidRPr="00AB005F">
        <w:rPr>
          <w:rFonts w:asciiTheme="majorBidi" w:eastAsia="仿宋_GB2312" w:hAnsiTheme="majorBidi" w:cstheme="majorBidi"/>
          <w:sz w:val="32"/>
          <w:szCs w:val="32"/>
        </w:rPr>
        <w:t>区）淋巴结或咽后淋巴结转移。</w:t>
      </w:r>
      <w:r w:rsidRPr="00AB005F">
        <w:rPr>
          <w:rFonts w:asciiTheme="majorBidi" w:eastAsia="仿宋_GB2312" w:hAnsiTheme="majorBidi" w:cstheme="majorBidi"/>
          <w:sz w:val="32"/>
          <w:szCs w:val="32"/>
        </w:rPr>
        <w:t xml:space="preserve"> </w:t>
      </w:r>
    </w:p>
    <w:p w14:paraId="7001E66A" w14:textId="77777777" w:rsidR="00A717A0" w:rsidRPr="00AB005F" w:rsidRDefault="00A717A0" w:rsidP="00ED77F8">
      <w:pPr>
        <w:jc w:val="both"/>
        <w:rPr>
          <w:rFonts w:asciiTheme="majorBidi" w:eastAsia="仿宋_GB2312" w:hAnsiTheme="majorBidi" w:cstheme="majorBidi"/>
          <w:sz w:val="32"/>
          <w:szCs w:val="32"/>
        </w:rPr>
      </w:pPr>
    </w:p>
    <w:tbl>
      <w:tblPr>
        <w:tblStyle w:val="410"/>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EDCC" w:themeFill="background1"/>
        <w:tblLook w:val="04A0" w:firstRow="1" w:lastRow="0" w:firstColumn="1" w:lastColumn="0" w:noHBand="0" w:noVBand="1"/>
      </w:tblPr>
      <w:tblGrid>
        <w:gridCol w:w="4268"/>
        <w:gridCol w:w="1465"/>
        <w:gridCol w:w="1465"/>
        <w:gridCol w:w="2075"/>
      </w:tblGrid>
      <w:tr w:rsidR="000323D6" w:rsidRPr="00AB005F" w14:paraId="2CCC127D" w14:textId="77777777" w:rsidTr="00ED77F8">
        <w:trPr>
          <w:cnfStyle w:val="100000000000" w:firstRow="1" w:lastRow="0" w:firstColumn="0" w:lastColumn="0" w:oddVBand="0" w:evenVBand="0" w:oddHBand="0"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9273" w:type="dxa"/>
            <w:gridSpan w:val="4"/>
            <w:shd w:val="clear" w:color="auto" w:fill="C7EDCC" w:themeFill="background1"/>
            <w:hideMark/>
          </w:tcPr>
          <w:p w14:paraId="13F15810"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乳头状或滤泡状癌（分化型）</w:t>
            </w:r>
          </w:p>
        </w:tc>
      </w:tr>
      <w:tr w:rsidR="000323D6" w:rsidRPr="00AB005F" w14:paraId="676E6039" w14:textId="77777777" w:rsidTr="00ED77F8">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9273" w:type="dxa"/>
            <w:gridSpan w:val="4"/>
            <w:shd w:val="clear" w:color="auto" w:fill="C7EDCC" w:themeFill="background1"/>
            <w:hideMark/>
          </w:tcPr>
          <w:p w14:paraId="2BEE137D"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年龄＜</w:t>
            </w:r>
            <w:r w:rsidRPr="00AB005F">
              <w:rPr>
                <w:rFonts w:asciiTheme="majorBidi" w:eastAsia="仿宋_GB2312" w:hAnsiTheme="majorBidi" w:cstheme="majorBidi"/>
                <w:b w:val="0"/>
                <w:color w:val="333333"/>
                <w:sz w:val="28"/>
                <w:szCs w:val="28"/>
              </w:rPr>
              <w:t>55</w:t>
            </w:r>
            <w:r w:rsidRPr="00AB005F">
              <w:rPr>
                <w:rFonts w:asciiTheme="majorBidi" w:eastAsia="仿宋_GB2312" w:hAnsiTheme="majorBidi" w:cstheme="majorBidi"/>
                <w:b w:val="0"/>
                <w:color w:val="333333"/>
                <w:sz w:val="28"/>
                <w:szCs w:val="28"/>
              </w:rPr>
              <w:t>岁</w:t>
            </w:r>
          </w:p>
        </w:tc>
      </w:tr>
      <w:tr w:rsidR="000323D6" w:rsidRPr="00AB005F" w14:paraId="3003FCFD" w14:textId="77777777" w:rsidTr="00ED77F8">
        <w:trPr>
          <w:trHeight w:val="27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106E654B" w14:textId="77777777" w:rsidR="000323D6" w:rsidRPr="00AB005F" w:rsidRDefault="000323D6" w:rsidP="00ED77F8">
            <w:pPr>
              <w:jc w:val="both"/>
              <w:rPr>
                <w:rFonts w:asciiTheme="majorBidi" w:eastAsia="仿宋_GB2312" w:hAnsiTheme="majorBidi" w:cstheme="majorBidi"/>
                <w:b w:val="0"/>
                <w:color w:val="333333"/>
                <w:sz w:val="28"/>
                <w:szCs w:val="28"/>
              </w:rPr>
            </w:pPr>
          </w:p>
        </w:tc>
        <w:tc>
          <w:tcPr>
            <w:tcW w:w="1465" w:type="dxa"/>
            <w:shd w:val="clear" w:color="auto" w:fill="C7EDCC" w:themeFill="background1"/>
            <w:hideMark/>
          </w:tcPr>
          <w:p w14:paraId="7630A803"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T</w:t>
            </w:r>
          </w:p>
        </w:tc>
        <w:tc>
          <w:tcPr>
            <w:tcW w:w="1465" w:type="dxa"/>
            <w:shd w:val="clear" w:color="auto" w:fill="C7EDCC" w:themeFill="background1"/>
            <w:hideMark/>
          </w:tcPr>
          <w:p w14:paraId="43AA7D04"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N</w:t>
            </w:r>
          </w:p>
        </w:tc>
        <w:tc>
          <w:tcPr>
            <w:tcW w:w="2075" w:type="dxa"/>
            <w:shd w:val="clear" w:color="auto" w:fill="C7EDCC" w:themeFill="background1"/>
            <w:hideMark/>
          </w:tcPr>
          <w:p w14:paraId="7E8ADB17"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M</w:t>
            </w:r>
          </w:p>
        </w:tc>
      </w:tr>
      <w:tr w:rsidR="000323D6" w:rsidRPr="00AB005F" w14:paraId="6D4C27D6" w14:textId="77777777" w:rsidTr="00ED77F8">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240D44A9"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lastRenderedPageBreak/>
              <w:t>Ⅰ</w:t>
            </w:r>
            <w:r w:rsidRPr="00AB005F">
              <w:rPr>
                <w:rFonts w:asciiTheme="majorBidi" w:eastAsia="仿宋_GB2312" w:hAnsiTheme="majorBidi" w:cstheme="majorBidi"/>
                <w:b w:val="0"/>
                <w:color w:val="333333"/>
                <w:sz w:val="28"/>
                <w:szCs w:val="28"/>
              </w:rPr>
              <w:t>期</w:t>
            </w:r>
          </w:p>
        </w:tc>
        <w:tc>
          <w:tcPr>
            <w:tcW w:w="1465" w:type="dxa"/>
            <w:shd w:val="clear" w:color="auto" w:fill="C7EDCC" w:themeFill="background1"/>
            <w:hideMark/>
          </w:tcPr>
          <w:p w14:paraId="2C0FDD90"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任何</w:t>
            </w:r>
          </w:p>
        </w:tc>
        <w:tc>
          <w:tcPr>
            <w:tcW w:w="1465" w:type="dxa"/>
            <w:shd w:val="clear" w:color="auto" w:fill="C7EDCC" w:themeFill="background1"/>
            <w:hideMark/>
          </w:tcPr>
          <w:p w14:paraId="77B3B2CD"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任何</w:t>
            </w:r>
          </w:p>
        </w:tc>
        <w:tc>
          <w:tcPr>
            <w:tcW w:w="2075" w:type="dxa"/>
            <w:shd w:val="clear" w:color="auto" w:fill="C7EDCC" w:themeFill="background1"/>
            <w:hideMark/>
          </w:tcPr>
          <w:p w14:paraId="43DF6C57"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r>
      <w:tr w:rsidR="000323D6" w:rsidRPr="00AB005F" w14:paraId="78BEAF78" w14:textId="77777777" w:rsidTr="00ED77F8">
        <w:trPr>
          <w:trHeight w:val="27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1DA11B9B"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Ⅱ</w:t>
            </w:r>
            <w:r w:rsidRPr="00AB005F">
              <w:rPr>
                <w:rFonts w:asciiTheme="majorBidi" w:eastAsia="仿宋_GB2312" w:hAnsiTheme="majorBidi" w:cstheme="majorBidi"/>
                <w:b w:val="0"/>
                <w:color w:val="333333"/>
                <w:sz w:val="28"/>
                <w:szCs w:val="28"/>
              </w:rPr>
              <w:t>期</w:t>
            </w:r>
          </w:p>
        </w:tc>
        <w:tc>
          <w:tcPr>
            <w:tcW w:w="1465" w:type="dxa"/>
            <w:shd w:val="clear" w:color="auto" w:fill="C7EDCC" w:themeFill="background1"/>
            <w:hideMark/>
          </w:tcPr>
          <w:p w14:paraId="48ACBB49"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任何</w:t>
            </w:r>
          </w:p>
        </w:tc>
        <w:tc>
          <w:tcPr>
            <w:tcW w:w="1465" w:type="dxa"/>
            <w:shd w:val="clear" w:color="auto" w:fill="C7EDCC" w:themeFill="background1"/>
            <w:hideMark/>
          </w:tcPr>
          <w:p w14:paraId="2599BF48"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任何</w:t>
            </w:r>
          </w:p>
        </w:tc>
        <w:tc>
          <w:tcPr>
            <w:tcW w:w="2075" w:type="dxa"/>
            <w:shd w:val="clear" w:color="auto" w:fill="C7EDCC" w:themeFill="background1"/>
            <w:hideMark/>
          </w:tcPr>
          <w:p w14:paraId="164BE5E1"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1</w:t>
            </w:r>
          </w:p>
        </w:tc>
      </w:tr>
      <w:tr w:rsidR="000323D6" w:rsidRPr="00AB005F" w14:paraId="318B1D09" w14:textId="77777777" w:rsidTr="00ED77F8">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9273" w:type="dxa"/>
            <w:gridSpan w:val="4"/>
            <w:shd w:val="clear" w:color="auto" w:fill="C7EDCC" w:themeFill="background1"/>
            <w:hideMark/>
          </w:tcPr>
          <w:p w14:paraId="465E7A6A"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年龄</w:t>
            </w:r>
            <w:r w:rsidRPr="00AB005F">
              <w:rPr>
                <w:rFonts w:asciiTheme="majorBidi" w:eastAsia="仿宋_GB2312" w:hAnsiTheme="majorBidi" w:cstheme="majorBidi"/>
                <w:b w:val="0"/>
                <w:color w:val="333333"/>
                <w:sz w:val="28"/>
                <w:szCs w:val="28"/>
              </w:rPr>
              <w:t>≥55</w:t>
            </w:r>
            <w:r w:rsidRPr="00AB005F">
              <w:rPr>
                <w:rFonts w:asciiTheme="majorBidi" w:eastAsia="仿宋_GB2312" w:hAnsiTheme="majorBidi" w:cstheme="majorBidi"/>
                <w:b w:val="0"/>
                <w:color w:val="333333"/>
                <w:sz w:val="28"/>
                <w:szCs w:val="28"/>
              </w:rPr>
              <w:t>岁</w:t>
            </w:r>
          </w:p>
        </w:tc>
      </w:tr>
      <w:tr w:rsidR="000323D6" w:rsidRPr="00AB005F" w14:paraId="216AD323" w14:textId="77777777" w:rsidTr="00ED77F8">
        <w:trPr>
          <w:trHeight w:val="27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40E5A4A8"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Ⅰ</w:t>
            </w:r>
            <w:r w:rsidRPr="00AB005F">
              <w:rPr>
                <w:rFonts w:asciiTheme="majorBidi" w:eastAsia="仿宋_GB2312" w:hAnsiTheme="majorBidi" w:cstheme="majorBidi"/>
                <w:b w:val="0"/>
                <w:color w:val="333333"/>
                <w:sz w:val="28"/>
                <w:szCs w:val="28"/>
              </w:rPr>
              <w:t>期</w:t>
            </w:r>
          </w:p>
        </w:tc>
        <w:tc>
          <w:tcPr>
            <w:tcW w:w="1465" w:type="dxa"/>
            <w:shd w:val="clear" w:color="auto" w:fill="C7EDCC" w:themeFill="background1"/>
            <w:hideMark/>
          </w:tcPr>
          <w:p w14:paraId="44EA9853"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1</w:t>
            </w:r>
          </w:p>
        </w:tc>
        <w:tc>
          <w:tcPr>
            <w:tcW w:w="1465" w:type="dxa"/>
            <w:shd w:val="clear" w:color="auto" w:fill="C7EDCC" w:themeFill="background1"/>
            <w:hideMark/>
          </w:tcPr>
          <w:p w14:paraId="76E27314"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0/x</w:t>
            </w:r>
          </w:p>
        </w:tc>
        <w:tc>
          <w:tcPr>
            <w:tcW w:w="2075" w:type="dxa"/>
            <w:shd w:val="clear" w:color="auto" w:fill="C7EDCC" w:themeFill="background1"/>
            <w:hideMark/>
          </w:tcPr>
          <w:p w14:paraId="6865B8AE"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r>
      <w:tr w:rsidR="000323D6" w:rsidRPr="00AB005F" w14:paraId="1CD91074" w14:textId="77777777" w:rsidTr="00ED77F8">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1A32BD15" w14:textId="77777777" w:rsidR="000323D6" w:rsidRPr="00AB005F" w:rsidRDefault="000323D6" w:rsidP="00ED77F8">
            <w:pPr>
              <w:jc w:val="both"/>
              <w:rPr>
                <w:rFonts w:asciiTheme="majorBidi" w:eastAsia="仿宋_GB2312" w:hAnsiTheme="majorBidi" w:cstheme="majorBidi"/>
                <w:b w:val="0"/>
                <w:color w:val="333333"/>
                <w:sz w:val="28"/>
                <w:szCs w:val="28"/>
              </w:rPr>
            </w:pPr>
          </w:p>
        </w:tc>
        <w:tc>
          <w:tcPr>
            <w:tcW w:w="1465" w:type="dxa"/>
            <w:shd w:val="clear" w:color="auto" w:fill="C7EDCC" w:themeFill="background1"/>
            <w:hideMark/>
          </w:tcPr>
          <w:p w14:paraId="278CA087"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2</w:t>
            </w:r>
          </w:p>
        </w:tc>
        <w:tc>
          <w:tcPr>
            <w:tcW w:w="1465" w:type="dxa"/>
            <w:shd w:val="clear" w:color="auto" w:fill="C7EDCC" w:themeFill="background1"/>
            <w:hideMark/>
          </w:tcPr>
          <w:p w14:paraId="58F722F9"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0/x</w:t>
            </w:r>
          </w:p>
        </w:tc>
        <w:tc>
          <w:tcPr>
            <w:tcW w:w="2075" w:type="dxa"/>
            <w:shd w:val="clear" w:color="auto" w:fill="C7EDCC" w:themeFill="background1"/>
            <w:hideMark/>
          </w:tcPr>
          <w:p w14:paraId="1C0592AF"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r>
      <w:tr w:rsidR="000323D6" w:rsidRPr="00AB005F" w14:paraId="7EE6D152" w14:textId="77777777" w:rsidTr="00ED77F8">
        <w:trPr>
          <w:trHeight w:val="27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4E58F38D"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Ⅱ</w:t>
            </w:r>
            <w:r w:rsidRPr="00AB005F">
              <w:rPr>
                <w:rFonts w:asciiTheme="majorBidi" w:eastAsia="仿宋_GB2312" w:hAnsiTheme="majorBidi" w:cstheme="majorBidi"/>
                <w:b w:val="0"/>
                <w:color w:val="333333"/>
                <w:sz w:val="28"/>
                <w:szCs w:val="28"/>
              </w:rPr>
              <w:t>期</w:t>
            </w:r>
          </w:p>
        </w:tc>
        <w:tc>
          <w:tcPr>
            <w:tcW w:w="1465" w:type="dxa"/>
            <w:shd w:val="clear" w:color="auto" w:fill="C7EDCC" w:themeFill="background1"/>
            <w:hideMark/>
          </w:tcPr>
          <w:p w14:paraId="45845804" w14:textId="1019989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1</w:t>
            </w:r>
            <w:r w:rsidR="00495A43">
              <w:rPr>
                <w:rFonts w:asciiTheme="majorBidi" w:eastAsia="仿宋_GB2312" w:hAnsiTheme="majorBidi" w:cstheme="majorBidi"/>
                <w:color w:val="333333"/>
                <w:sz w:val="28"/>
                <w:szCs w:val="28"/>
              </w:rPr>
              <w:t>～</w:t>
            </w:r>
            <w:r w:rsidRPr="00AB005F">
              <w:rPr>
                <w:rFonts w:asciiTheme="majorBidi" w:eastAsia="仿宋_GB2312" w:hAnsiTheme="majorBidi" w:cstheme="majorBidi"/>
                <w:color w:val="333333"/>
                <w:sz w:val="28"/>
                <w:szCs w:val="28"/>
              </w:rPr>
              <w:t>2</w:t>
            </w:r>
          </w:p>
        </w:tc>
        <w:tc>
          <w:tcPr>
            <w:tcW w:w="1465" w:type="dxa"/>
            <w:shd w:val="clear" w:color="auto" w:fill="C7EDCC" w:themeFill="background1"/>
            <w:hideMark/>
          </w:tcPr>
          <w:p w14:paraId="01316B99"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1</w:t>
            </w:r>
          </w:p>
        </w:tc>
        <w:tc>
          <w:tcPr>
            <w:tcW w:w="2075" w:type="dxa"/>
            <w:shd w:val="clear" w:color="auto" w:fill="C7EDCC" w:themeFill="background1"/>
            <w:hideMark/>
          </w:tcPr>
          <w:p w14:paraId="5FF96D66"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r>
      <w:tr w:rsidR="000323D6" w:rsidRPr="00AB005F" w14:paraId="6F8C44CC" w14:textId="77777777" w:rsidTr="00ED77F8">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tcPr>
          <w:p w14:paraId="77F93856" w14:textId="77777777" w:rsidR="000323D6" w:rsidRPr="00AB005F" w:rsidRDefault="000323D6" w:rsidP="00ED77F8">
            <w:pPr>
              <w:jc w:val="both"/>
              <w:rPr>
                <w:rFonts w:asciiTheme="majorBidi" w:eastAsia="仿宋_GB2312" w:hAnsiTheme="majorBidi" w:cstheme="majorBidi"/>
                <w:b w:val="0"/>
                <w:color w:val="333333"/>
                <w:sz w:val="28"/>
                <w:szCs w:val="28"/>
              </w:rPr>
            </w:pPr>
          </w:p>
        </w:tc>
        <w:tc>
          <w:tcPr>
            <w:tcW w:w="1465" w:type="dxa"/>
            <w:shd w:val="clear" w:color="auto" w:fill="C7EDCC" w:themeFill="background1"/>
            <w:hideMark/>
          </w:tcPr>
          <w:p w14:paraId="2EF33DB2" w14:textId="40FF84B0"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3a</w:t>
            </w:r>
            <w:r w:rsidR="00495A43">
              <w:rPr>
                <w:rFonts w:asciiTheme="majorBidi" w:eastAsia="仿宋_GB2312" w:hAnsiTheme="majorBidi" w:cstheme="majorBidi"/>
                <w:color w:val="333333"/>
                <w:sz w:val="28"/>
                <w:szCs w:val="28"/>
              </w:rPr>
              <w:t>～</w:t>
            </w:r>
            <w:r w:rsidRPr="00AB005F">
              <w:rPr>
                <w:rFonts w:asciiTheme="majorBidi" w:eastAsia="仿宋_GB2312" w:hAnsiTheme="majorBidi" w:cstheme="majorBidi"/>
                <w:color w:val="333333"/>
                <w:sz w:val="28"/>
                <w:szCs w:val="28"/>
              </w:rPr>
              <w:t>3b</w:t>
            </w:r>
          </w:p>
        </w:tc>
        <w:tc>
          <w:tcPr>
            <w:tcW w:w="1465" w:type="dxa"/>
            <w:shd w:val="clear" w:color="auto" w:fill="C7EDCC" w:themeFill="background1"/>
            <w:hideMark/>
          </w:tcPr>
          <w:p w14:paraId="44929248"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任何</w:t>
            </w:r>
          </w:p>
        </w:tc>
        <w:tc>
          <w:tcPr>
            <w:tcW w:w="2075" w:type="dxa"/>
            <w:shd w:val="clear" w:color="auto" w:fill="C7EDCC" w:themeFill="background1"/>
            <w:hideMark/>
          </w:tcPr>
          <w:p w14:paraId="4602ABF9"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r>
      <w:tr w:rsidR="000323D6" w:rsidRPr="00AB005F" w14:paraId="429EFC46" w14:textId="77777777" w:rsidTr="00ED77F8">
        <w:trPr>
          <w:trHeight w:val="28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7338420A"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Ⅲ</w:t>
            </w:r>
            <w:r w:rsidRPr="00AB005F">
              <w:rPr>
                <w:rFonts w:asciiTheme="majorBidi" w:eastAsia="仿宋_GB2312" w:hAnsiTheme="majorBidi" w:cstheme="majorBidi"/>
                <w:b w:val="0"/>
                <w:color w:val="333333"/>
                <w:sz w:val="28"/>
                <w:szCs w:val="28"/>
              </w:rPr>
              <w:t>期</w:t>
            </w:r>
          </w:p>
        </w:tc>
        <w:tc>
          <w:tcPr>
            <w:tcW w:w="1465" w:type="dxa"/>
            <w:shd w:val="clear" w:color="auto" w:fill="C7EDCC" w:themeFill="background1"/>
            <w:hideMark/>
          </w:tcPr>
          <w:p w14:paraId="504A6441"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strike/>
                <w:color w:val="333333"/>
                <w:sz w:val="28"/>
                <w:szCs w:val="28"/>
              </w:rPr>
            </w:pPr>
            <w:r w:rsidRPr="00AB005F">
              <w:rPr>
                <w:rFonts w:asciiTheme="majorBidi" w:eastAsia="仿宋_GB2312" w:hAnsiTheme="majorBidi" w:cstheme="majorBidi"/>
                <w:color w:val="333333"/>
                <w:sz w:val="28"/>
                <w:szCs w:val="28"/>
              </w:rPr>
              <w:t>4a</w:t>
            </w:r>
          </w:p>
        </w:tc>
        <w:tc>
          <w:tcPr>
            <w:tcW w:w="1465" w:type="dxa"/>
            <w:shd w:val="clear" w:color="auto" w:fill="C7EDCC" w:themeFill="background1"/>
            <w:hideMark/>
          </w:tcPr>
          <w:p w14:paraId="50F4FDBC"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strike/>
                <w:color w:val="333333"/>
                <w:sz w:val="28"/>
                <w:szCs w:val="28"/>
              </w:rPr>
            </w:pPr>
            <w:r w:rsidRPr="00AB005F">
              <w:rPr>
                <w:rFonts w:asciiTheme="majorBidi" w:eastAsia="仿宋_GB2312" w:hAnsiTheme="majorBidi" w:cstheme="majorBidi"/>
                <w:color w:val="333333"/>
                <w:sz w:val="28"/>
                <w:szCs w:val="28"/>
              </w:rPr>
              <w:t>任何</w:t>
            </w:r>
          </w:p>
        </w:tc>
        <w:tc>
          <w:tcPr>
            <w:tcW w:w="2075" w:type="dxa"/>
            <w:shd w:val="clear" w:color="auto" w:fill="C7EDCC" w:themeFill="background1"/>
            <w:hideMark/>
          </w:tcPr>
          <w:p w14:paraId="61B6F341"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r>
      <w:tr w:rsidR="000323D6" w:rsidRPr="00AB005F" w14:paraId="6BA11B28" w14:textId="77777777" w:rsidTr="00ED77F8">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6840E657"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ⅣA</w:t>
            </w:r>
            <w:r w:rsidRPr="00AB005F">
              <w:rPr>
                <w:rFonts w:asciiTheme="majorBidi" w:eastAsia="仿宋_GB2312" w:hAnsiTheme="majorBidi" w:cstheme="majorBidi"/>
                <w:b w:val="0"/>
                <w:color w:val="333333"/>
                <w:sz w:val="28"/>
                <w:szCs w:val="28"/>
              </w:rPr>
              <w:t>期</w:t>
            </w:r>
          </w:p>
        </w:tc>
        <w:tc>
          <w:tcPr>
            <w:tcW w:w="1465" w:type="dxa"/>
            <w:shd w:val="clear" w:color="auto" w:fill="C7EDCC" w:themeFill="background1"/>
            <w:hideMark/>
          </w:tcPr>
          <w:p w14:paraId="1CD17A70"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4b</w:t>
            </w:r>
          </w:p>
        </w:tc>
        <w:tc>
          <w:tcPr>
            <w:tcW w:w="1465" w:type="dxa"/>
            <w:shd w:val="clear" w:color="auto" w:fill="C7EDCC" w:themeFill="background1"/>
            <w:hideMark/>
          </w:tcPr>
          <w:p w14:paraId="2B52E492"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任何</w:t>
            </w:r>
          </w:p>
        </w:tc>
        <w:tc>
          <w:tcPr>
            <w:tcW w:w="2075" w:type="dxa"/>
            <w:shd w:val="clear" w:color="auto" w:fill="C7EDCC" w:themeFill="background1"/>
            <w:hideMark/>
          </w:tcPr>
          <w:p w14:paraId="26176C43"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r>
      <w:tr w:rsidR="000323D6" w:rsidRPr="00AB005F" w14:paraId="72F5550F" w14:textId="77777777" w:rsidTr="00ED77F8">
        <w:trPr>
          <w:trHeight w:val="27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1E9BBF0D"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ⅣB</w:t>
            </w:r>
            <w:r w:rsidRPr="00AB005F">
              <w:rPr>
                <w:rFonts w:asciiTheme="majorBidi" w:eastAsia="仿宋_GB2312" w:hAnsiTheme="majorBidi" w:cstheme="majorBidi"/>
                <w:b w:val="0"/>
                <w:color w:val="333333"/>
                <w:sz w:val="28"/>
                <w:szCs w:val="28"/>
              </w:rPr>
              <w:t>期</w:t>
            </w:r>
          </w:p>
        </w:tc>
        <w:tc>
          <w:tcPr>
            <w:tcW w:w="1465" w:type="dxa"/>
            <w:shd w:val="clear" w:color="auto" w:fill="C7EDCC" w:themeFill="background1"/>
            <w:hideMark/>
          </w:tcPr>
          <w:p w14:paraId="57FD1064"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任何</w:t>
            </w:r>
          </w:p>
        </w:tc>
        <w:tc>
          <w:tcPr>
            <w:tcW w:w="1465" w:type="dxa"/>
            <w:shd w:val="clear" w:color="auto" w:fill="C7EDCC" w:themeFill="background1"/>
            <w:hideMark/>
          </w:tcPr>
          <w:p w14:paraId="226AAEC9"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任何</w:t>
            </w:r>
          </w:p>
        </w:tc>
        <w:tc>
          <w:tcPr>
            <w:tcW w:w="2075" w:type="dxa"/>
            <w:shd w:val="clear" w:color="auto" w:fill="C7EDCC" w:themeFill="background1"/>
            <w:hideMark/>
          </w:tcPr>
          <w:p w14:paraId="71C0226B"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1</w:t>
            </w:r>
          </w:p>
        </w:tc>
      </w:tr>
      <w:tr w:rsidR="000323D6" w:rsidRPr="00AB005F" w14:paraId="7F62044F" w14:textId="77777777" w:rsidTr="00ED77F8">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9273" w:type="dxa"/>
            <w:gridSpan w:val="4"/>
            <w:shd w:val="clear" w:color="auto" w:fill="C7EDCC" w:themeFill="background1"/>
            <w:hideMark/>
          </w:tcPr>
          <w:p w14:paraId="48CD19C2"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髓样癌（所有年龄组）</w:t>
            </w:r>
          </w:p>
        </w:tc>
      </w:tr>
      <w:tr w:rsidR="000323D6" w:rsidRPr="00AB005F" w14:paraId="7EF635EE" w14:textId="77777777" w:rsidTr="00ED77F8">
        <w:trPr>
          <w:trHeight w:val="27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6E4C4CEC"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Ⅰ</w:t>
            </w:r>
            <w:r w:rsidRPr="00AB005F">
              <w:rPr>
                <w:rFonts w:asciiTheme="majorBidi" w:eastAsia="仿宋_GB2312" w:hAnsiTheme="majorBidi" w:cstheme="majorBidi"/>
                <w:b w:val="0"/>
                <w:color w:val="333333"/>
                <w:sz w:val="28"/>
                <w:szCs w:val="28"/>
              </w:rPr>
              <w:t>期</w:t>
            </w:r>
          </w:p>
        </w:tc>
        <w:tc>
          <w:tcPr>
            <w:tcW w:w="1465" w:type="dxa"/>
            <w:shd w:val="clear" w:color="auto" w:fill="C7EDCC" w:themeFill="background1"/>
            <w:hideMark/>
          </w:tcPr>
          <w:p w14:paraId="002FEE41"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1</w:t>
            </w:r>
          </w:p>
        </w:tc>
        <w:tc>
          <w:tcPr>
            <w:tcW w:w="1465" w:type="dxa"/>
            <w:shd w:val="clear" w:color="auto" w:fill="C7EDCC" w:themeFill="background1"/>
            <w:hideMark/>
          </w:tcPr>
          <w:p w14:paraId="49D3D21C"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c>
          <w:tcPr>
            <w:tcW w:w="2075" w:type="dxa"/>
            <w:shd w:val="clear" w:color="auto" w:fill="C7EDCC" w:themeFill="background1"/>
            <w:hideMark/>
          </w:tcPr>
          <w:p w14:paraId="5E30533D"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r>
      <w:tr w:rsidR="000323D6" w:rsidRPr="00AB005F" w14:paraId="3AAF46DC" w14:textId="77777777" w:rsidTr="00ED77F8">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467FE572"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Ⅱ</w:t>
            </w:r>
            <w:r w:rsidRPr="00AB005F">
              <w:rPr>
                <w:rFonts w:asciiTheme="majorBidi" w:eastAsia="仿宋_GB2312" w:hAnsiTheme="majorBidi" w:cstheme="majorBidi"/>
                <w:b w:val="0"/>
                <w:color w:val="333333"/>
                <w:sz w:val="28"/>
                <w:szCs w:val="28"/>
              </w:rPr>
              <w:t>期</w:t>
            </w:r>
          </w:p>
        </w:tc>
        <w:tc>
          <w:tcPr>
            <w:tcW w:w="1465" w:type="dxa"/>
            <w:shd w:val="clear" w:color="auto" w:fill="C7EDCC" w:themeFill="background1"/>
            <w:hideMark/>
          </w:tcPr>
          <w:p w14:paraId="3392152A" w14:textId="259237BE"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2</w:t>
            </w:r>
            <w:r w:rsidR="00495A43">
              <w:rPr>
                <w:rFonts w:asciiTheme="majorBidi" w:eastAsia="仿宋_GB2312" w:hAnsiTheme="majorBidi" w:cstheme="majorBidi"/>
                <w:color w:val="333333"/>
                <w:sz w:val="28"/>
                <w:szCs w:val="28"/>
              </w:rPr>
              <w:t>～</w:t>
            </w:r>
            <w:r w:rsidRPr="00AB005F">
              <w:rPr>
                <w:rFonts w:asciiTheme="majorBidi" w:eastAsia="仿宋_GB2312" w:hAnsiTheme="majorBidi" w:cstheme="majorBidi"/>
                <w:color w:val="333333"/>
                <w:sz w:val="28"/>
                <w:szCs w:val="28"/>
              </w:rPr>
              <w:t>3</w:t>
            </w:r>
          </w:p>
        </w:tc>
        <w:tc>
          <w:tcPr>
            <w:tcW w:w="1465" w:type="dxa"/>
            <w:shd w:val="clear" w:color="auto" w:fill="C7EDCC" w:themeFill="background1"/>
            <w:hideMark/>
          </w:tcPr>
          <w:p w14:paraId="0642C26E"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c>
          <w:tcPr>
            <w:tcW w:w="2075" w:type="dxa"/>
            <w:shd w:val="clear" w:color="auto" w:fill="C7EDCC" w:themeFill="background1"/>
            <w:hideMark/>
          </w:tcPr>
          <w:p w14:paraId="4A29A517"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r>
      <w:tr w:rsidR="000323D6" w:rsidRPr="00AB005F" w14:paraId="049BBEE1" w14:textId="77777777" w:rsidTr="00ED77F8">
        <w:trPr>
          <w:trHeight w:val="28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713E4826"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Ⅲ</w:t>
            </w:r>
            <w:r w:rsidRPr="00AB005F">
              <w:rPr>
                <w:rFonts w:asciiTheme="majorBidi" w:eastAsia="仿宋_GB2312" w:hAnsiTheme="majorBidi" w:cstheme="majorBidi"/>
                <w:b w:val="0"/>
                <w:color w:val="333333"/>
                <w:sz w:val="28"/>
                <w:szCs w:val="28"/>
              </w:rPr>
              <w:t>期</w:t>
            </w:r>
          </w:p>
        </w:tc>
        <w:tc>
          <w:tcPr>
            <w:tcW w:w="1465" w:type="dxa"/>
            <w:shd w:val="clear" w:color="auto" w:fill="C7EDCC" w:themeFill="background1"/>
            <w:hideMark/>
          </w:tcPr>
          <w:p w14:paraId="7D62DF06" w14:textId="75714BC3"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1</w:t>
            </w:r>
            <w:r w:rsidR="00495A43">
              <w:rPr>
                <w:rFonts w:asciiTheme="majorBidi" w:eastAsia="仿宋_GB2312" w:hAnsiTheme="majorBidi" w:cstheme="majorBidi"/>
                <w:color w:val="333333"/>
                <w:sz w:val="28"/>
                <w:szCs w:val="28"/>
              </w:rPr>
              <w:t>～</w:t>
            </w:r>
            <w:r w:rsidRPr="00AB005F">
              <w:rPr>
                <w:rFonts w:asciiTheme="majorBidi" w:eastAsia="仿宋_GB2312" w:hAnsiTheme="majorBidi" w:cstheme="majorBidi"/>
                <w:color w:val="333333"/>
                <w:sz w:val="28"/>
                <w:szCs w:val="28"/>
              </w:rPr>
              <w:t>3</w:t>
            </w:r>
          </w:p>
        </w:tc>
        <w:tc>
          <w:tcPr>
            <w:tcW w:w="1465" w:type="dxa"/>
            <w:shd w:val="clear" w:color="auto" w:fill="C7EDCC" w:themeFill="background1"/>
            <w:hideMark/>
          </w:tcPr>
          <w:p w14:paraId="5512E7E2"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1a</w:t>
            </w:r>
          </w:p>
        </w:tc>
        <w:tc>
          <w:tcPr>
            <w:tcW w:w="2075" w:type="dxa"/>
            <w:shd w:val="clear" w:color="auto" w:fill="C7EDCC" w:themeFill="background1"/>
            <w:hideMark/>
          </w:tcPr>
          <w:p w14:paraId="5156A8EF"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r>
      <w:tr w:rsidR="000323D6" w:rsidRPr="00AB005F" w14:paraId="2B5DCE24" w14:textId="77777777" w:rsidTr="00ED77F8">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65F68059"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ⅣA</w:t>
            </w:r>
          </w:p>
        </w:tc>
        <w:tc>
          <w:tcPr>
            <w:tcW w:w="1465" w:type="dxa"/>
            <w:shd w:val="clear" w:color="auto" w:fill="C7EDCC" w:themeFill="background1"/>
            <w:hideMark/>
          </w:tcPr>
          <w:p w14:paraId="3CA6C287"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4a</w:t>
            </w:r>
          </w:p>
        </w:tc>
        <w:tc>
          <w:tcPr>
            <w:tcW w:w="1465" w:type="dxa"/>
            <w:shd w:val="clear" w:color="auto" w:fill="C7EDCC" w:themeFill="background1"/>
            <w:hideMark/>
          </w:tcPr>
          <w:p w14:paraId="648199F8"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任何</w:t>
            </w:r>
          </w:p>
        </w:tc>
        <w:tc>
          <w:tcPr>
            <w:tcW w:w="2075" w:type="dxa"/>
            <w:shd w:val="clear" w:color="auto" w:fill="C7EDCC" w:themeFill="background1"/>
            <w:hideMark/>
          </w:tcPr>
          <w:p w14:paraId="5AFCB2A2"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r>
      <w:tr w:rsidR="000323D6" w:rsidRPr="00AB005F" w14:paraId="1BB89C91" w14:textId="77777777" w:rsidTr="00ED77F8">
        <w:trPr>
          <w:trHeight w:val="28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tcPr>
          <w:p w14:paraId="48B9F406" w14:textId="77777777" w:rsidR="000323D6" w:rsidRPr="00AB005F" w:rsidRDefault="000323D6" w:rsidP="00ED77F8">
            <w:pPr>
              <w:jc w:val="both"/>
              <w:rPr>
                <w:rFonts w:asciiTheme="majorBidi" w:eastAsia="仿宋_GB2312" w:hAnsiTheme="majorBidi" w:cstheme="majorBidi"/>
                <w:b w:val="0"/>
                <w:color w:val="333333"/>
                <w:sz w:val="28"/>
                <w:szCs w:val="28"/>
              </w:rPr>
            </w:pPr>
          </w:p>
        </w:tc>
        <w:tc>
          <w:tcPr>
            <w:tcW w:w="1465" w:type="dxa"/>
            <w:shd w:val="clear" w:color="auto" w:fill="C7EDCC" w:themeFill="background1"/>
            <w:hideMark/>
          </w:tcPr>
          <w:p w14:paraId="20D365D2" w14:textId="16746C95"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1</w:t>
            </w:r>
            <w:r w:rsidR="00495A43">
              <w:rPr>
                <w:rFonts w:asciiTheme="majorBidi" w:eastAsia="仿宋_GB2312" w:hAnsiTheme="majorBidi" w:cstheme="majorBidi"/>
                <w:color w:val="333333"/>
                <w:sz w:val="28"/>
                <w:szCs w:val="28"/>
              </w:rPr>
              <w:t>～</w:t>
            </w:r>
            <w:r w:rsidRPr="00AB005F">
              <w:rPr>
                <w:rFonts w:asciiTheme="majorBidi" w:eastAsia="仿宋_GB2312" w:hAnsiTheme="majorBidi" w:cstheme="majorBidi"/>
                <w:color w:val="333333"/>
                <w:sz w:val="28"/>
                <w:szCs w:val="28"/>
              </w:rPr>
              <w:t>3</w:t>
            </w:r>
          </w:p>
        </w:tc>
        <w:tc>
          <w:tcPr>
            <w:tcW w:w="1465" w:type="dxa"/>
            <w:shd w:val="clear" w:color="auto" w:fill="C7EDCC" w:themeFill="background1"/>
            <w:hideMark/>
          </w:tcPr>
          <w:p w14:paraId="68F5E262"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1b</w:t>
            </w:r>
          </w:p>
        </w:tc>
        <w:tc>
          <w:tcPr>
            <w:tcW w:w="2075" w:type="dxa"/>
            <w:shd w:val="clear" w:color="auto" w:fill="C7EDCC" w:themeFill="background1"/>
            <w:hideMark/>
          </w:tcPr>
          <w:p w14:paraId="3BFAB32D"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r>
      <w:tr w:rsidR="000323D6" w:rsidRPr="00AB005F" w14:paraId="18D36EB8" w14:textId="77777777" w:rsidTr="00ED77F8">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145B2AA4"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ⅣB</w:t>
            </w:r>
            <w:r w:rsidRPr="00AB005F">
              <w:rPr>
                <w:rFonts w:asciiTheme="majorBidi" w:eastAsia="仿宋_GB2312" w:hAnsiTheme="majorBidi" w:cstheme="majorBidi"/>
                <w:b w:val="0"/>
                <w:color w:val="333333"/>
                <w:sz w:val="28"/>
                <w:szCs w:val="28"/>
              </w:rPr>
              <w:t>期</w:t>
            </w:r>
          </w:p>
        </w:tc>
        <w:tc>
          <w:tcPr>
            <w:tcW w:w="1465" w:type="dxa"/>
            <w:shd w:val="clear" w:color="auto" w:fill="C7EDCC" w:themeFill="background1"/>
            <w:hideMark/>
          </w:tcPr>
          <w:p w14:paraId="087F7F64"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4b</w:t>
            </w:r>
          </w:p>
        </w:tc>
        <w:tc>
          <w:tcPr>
            <w:tcW w:w="1465" w:type="dxa"/>
            <w:shd w:val="clear" w:color="auto" w:fill="C7EDCC" w:themeFill="background1"/>
            <w:hideMark/>
          </w:tcPr>
          <w:p w14:paraId="1E46E071"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任何</w:t>
            </w:r>
          </w:p>
        </w:tc>
        <w:tc>
          <w:tcPr>
            <w:tcW w:w="2075" w:type="dxa"/>
            <w:shd w:val="clear" w:color="auto" w:fill="C7EDCC" w:themeFill="background1"/>
            <w:hideMark/>
          </w:tcPr>
          <w:p w14:paraId="201D22F9"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r>
      <w:tr w:rsidR="000323D6" w:rsidRPr="00AB005F" w14:paraId="766472C1" w14:textId="77777777" w:rsidTr="00ED77F8">
        <w:trPr>
          <w:trHeight w:val="28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024B4E88"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ⅣC</w:t>
            </w:r>
            <w:r w:rsidRPr="00AB005F">
              <w:rPr>
                <w:rFonts w:asciiTheme="majorBidi" w:eastAsia="仿宋_GB2312" w:hAnsiTheme="majorBidi" w:cstheme="majorBidi"/>
                <w:b w:val="0"/>
                <w:color w:val="333333"/>
                <w:sz w:val="28"/>
                <w:szCs w:val="28"/>
              </w:rPr>
              <w:t>期</w:t>
            </w:r>
          </w:p>
        </w:tc>
        <w:tc>
          <w:tcPr>
            <w:tcW w:w="1465" w:type="dxa"/>
            <w:shd w:val="clear" w:color="auto" w:fill="C7EDCC" w:themeFill="background1"/>
            <w:hideMark/>
          </w:tcPr>
          <w:p w14:paraId="1E10680A"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任何</w:t>
            </w:r>
          </w:p>
        </w:tc>
        <w:tc>
          <w:tcPr>
            <w:tcW w:w="1465" w:type="dxa"/>
            <w:shd w:val="clear" w:color="auto" w:fill="C7EDCC" w:themeFill="background1"/>
            <w:hideMark/>
          </w:tcPr>
          <w:p w14:paraId="7673F6B0"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任何</w:t>
            </w:r>
          </w:p>
        </w:tc>
        <w:tc>
          <w:tcPr>
            <w:tcW w:w="2075" w:type="dxa"/>
            <w:shd w:val="clear" w:color="auto" w:fill="C7EDCC" w:themeFill="background1"/>
            <w:hideMark/>
          </w:tcPr>
          <w:p w14:paraId="59CBB17A"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1</w:t>
            </w:r>
          </w:p>
        </w:tc>
      </w:tr>
      <w:tr w:rsidR="000323D6" w:rsidRPr="00AB005F" w14:paraId="5A8BF3F7" w14:textId="77777777" w:rsidTr="00ED77F8">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9273" w:type="dxa"/>
            <w:gridSpan w:val="4"/>
            <w:shd w:val="clear" w:color="auto" w:fill="C7EDCC" w:themeFill="background1"/>
            <w:hideMark/>
          </w:tcPr>
          <w:p w14:paraId="0693435D"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未分化癌（所有年龄组）</w:t>
            </w:r>
          </w:p>
        </w:tc>
      </w:tr>
      <w:tr w:rsidR="000323D6" w:rsidRPr="00AB005F" w14:paraId="57B7E4E4" w14:textId="77777777" w:rsidTr="00ED77F8">
        <w:trPr>
          <w:trHeight w:val="28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461B38E0"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ⅣA</w:t>
            </w:r>
            <w:r w:rsidRPr="00AB005F">
              <w:rPr>
                <w:rFonts w:asciiTheme="majorBidi" w:eastAsia="仿宋_GB2312" w:hAnsiTheme="majorBidi" w:cstheme="majorBidi"/>
                <w:b w:val="0"/>
                <w:color w:val="333333"/>
                <w:sz w:val="28"/>
                <w:szCs w:val="28"/>
              </w:rPr>
              <w:t>期</w:t>
            </w:r>
          </w:p>
        </w:tc>
        <w:tc>
          <w:tcPr>
            <w:tcW w:w="1465" w:type="dxa"/>
            <w:shd w:val="clear" w:color="auto" w:fill="C7EDCC" w:themeFill="background1"/>
            <w:hideMark/>
          </w:tcPr>
          <w:p w14:paraId="1D61C3AB" w14:textId="0B764375"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1</w:t>
            </w:r>
            <w:r w:rsidR="00495A43">
              <w:rPr>
                <w:rFonts w:asciiTheme="majorBidi" w:eastAsia="仿宋_GB2312" w:hAnsiTheme="majorBidi" w:cstheme="majorBidi"/>
                <w:color w:val="333333"/>
                <w:sz w:val="28"/>
                <w:szCs w:val="28"/>
              </w:rPr>
              <w:t>～</w:t>
            </w:r>
            <w:r w:rsidRPr="00AB005F">
              <w:rPr>
                <w:rFonts w:asciiTheme="majorBidi" w:eastAsia="仿宋_GB2312" w:hAnsiTheme="majorBidi" w:cstheme="majorBidi"/>
                <w:color w:val="333333"/>
                <w:sz w:val="28"/>
                <w:szCs w:val="28"/>
              </w:rPr>
              <w:t>3a</w:t>
            </w:r>
          </w:p>
        </w:tc>
        <w:tc>
          <w:tcPr>
            <w:tcW w:w="1465" w:type="dxa"/>
            <w:shd w:val="clear" w:color="auto" w:fill="C7EDCC" w:themeFill="background1"/>
            <w:hideMark/>
          </w:tcPr>
          <w:p w14:paraId="4A9C25E0"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0/x</w:t>
            </w:r>
          </w:p>
        </w:tc>
        <w:tc>
          <w:tcPr>
            <w:tcW w:w="2075" w:type="dxa"/>
            <w:shd w:val="clear" w:color="auto" w:fill="C7EDCC" w:themeFill="background1"/>
            <w:hideMark/>
          </w:tcPr>
          <w:p w14:paraId="6365E966"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r>
      <w:tr w:rsidR="000323D6" w:rsidRPr="00AB005F" w14:paraId="7E8954CC" w14:textId="77777777" w:rsidTr="00ED77F8">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44D4DBD0"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ⅣB</w:t>
            </w:r>
            <w:r w:rsidRPr="00AB005F">
              <w:rPr>
                <w:rFonts w:asciiTheme="majorBidi" w:eastAsia="仿宋_GB2312" w:hAnsiTheme="majorBidi" w:cstheme="majorBidi"/>
                <w:b w:val="0"/>
                <w:color w:val="333333"/>
                <w:sz w:val="28"/>
                <w:szCs w:val="28"/>
              </w:rPr>
              <w:t>期</w:t>
            </w:r>
          </w:p>
        </w:tc>
        <w:tc>
          <w:tcPr>
            <w:tcW w:w="1465" w:type="dxa"/>
            <w:shd w:val="clear" w:color="auto" w:fill="C7EDCC" w:themeFill="background1"/>
            <w:hideMark/>
          </w:tcPr>
          <w:p w14:paraId="3501A45D" w14:textId="5306A33D"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1</w:t>
            </w:r>
            <w:r w:rsidR="00495A43">
              <w:rPr>
                <w:rFonts w:asciiTheme="majorBidi" w:eastAsia="仿宋_GB2312" w:hAnsiTheme="majorBidi" w:cstheme="majorBidi"/>
                <w:color w:val="333333"/>
                <w:sz w:val="28"/>
                <w:szCs w:val="28"/>
              </w:rPr>
              <w:t>～</w:t>
            </w:r>
            <w:r w:rsidRPr="00AB005F">
              <w:rPr>
                <w:rFonts w:asciiTheme="majorBidi" w:eastAsia="仿宋_GB2312" w:hAnsiTheme="majorBidi" w:cstheme="majorBidi"/>
                <w:color w:val="333333"/>
                <w:sz w:val="28"/>
                <w:szCs w:val="28"/>
              </w:rPr>
              <w:t>3a</w:t>
            </w:r>
          </w:p>
        </w:tc>
        <w:tc>
          <w:tcPr>
            <w:tcW w:w="1465" w:type="dxa"/>
            <w:shd w:val="clear" w:color="auto" w:fill="C7EDCC" w:themeFill="background1"/>
            <w:hideMark/>
          </w:tcPr>
          <w:p w14:paraId="1B0B498C"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1</w:t>
            </w:r>
          </w:p>
        </w:tc>
        <w:tc>
          <w:tcPr>
            <w:tcW w:w="2075" w:type="dxa"/>
            <w:shd w:val="clear" w:color="auto" w:fill="C7EDCC" w:themeFill="background1"/>
            <w:hideMark/>
          </w:tcPr>
          <w:p w14:paraId="1B113775"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r>
      <w:tr w:rsidR="000323D6" w:rsidRPr="00AB005F" w14:paraId="5DA09E07" w14:textId="77777777" w:rsidTr="00ED77F8">
        <w:trPr>
          <w:trHeight w:val="28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tcPr>
          <w:p w14:paraId="75871961" w14:textId="77777777" w:rsidR="000323D6" w:rsidRPr="00AB005F" w:rsidRDefault="000323D6" w:rsidP="00ED77F8">
            <w:pPr>
              <w:jc w:val="both"/>
              <w:rPr>
                <w:rFonts w:asciiTheme="majorBidi" w:eastAsia="仿宋_GB2312" w:hAnsiTheme="majorBidi" w:cstheme="majorBidi"/>
                <w:b w:val="0"/>
                <w:color w:val="333333"/>
                <w:sz w:val="28"/>
                <w:szCs w:val="28"/>
              </w:rPr>
            </w:pPr>
          </w:p>
        </w:tc>
        <w:tc>
          <w:tcPr>
            <w:tcW w:w="1465" w:type="dxa"/>
            <w:shd w:val="clear" w:color="auto" w:fill="C7EDCC" w:themeFill="background1"/>
            <w:hideMark/>
          </w:tcPr>
          <w:p w14:paraId="5AE5A76E" w14:textId="40B13CCB"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3b</w:t>
            </w:r>
            <w:r w:rsidR="00495A43">
              <w:rPr>
                <w:rFonts w:asciiTheme="majorBidi" w:eastAsia="仿宋_GB2312" w:hAnsiTheme="majorBidi" w:cstheme="majorBidi"/>
                <w:color w:val="333333"/>
                <w:sz w:val="28"/>
                <w:szCs w:val="28"/>
              </w:rPr>
              <w:t>～</w:t>
            </w:r>
            <w:r w:rsidRPr="00AB005F">
              <w:rPr>
                <w:rFonts w:asciiTheme="majorBidi" w:eastAsia="仿宋_GB2312" w:hAnsiTheme="majorBidi" w:cstheme="majorBidi"/>
                <w:color w:val="333333"/>
                <w:sz w:val="28"/>
                <w:szCs w:val="28"/>
              </w:rPr>
              <w:t>4</w:t>
            </w:r>
          </w:p>
        </w:tc>
        <w:tc>
          <w:tcPr>
            <w:tcW w:w="1465" w:type="dxa"/>
            <w:shd w:val="clear" w:color="auto" w:fill="C7EDCC" w:themeFill="background1"/>
            <w:hideMark/>
          </w:tcPr>
          <w:p w14:paraId="37551748"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任何</w:t>
            </w:r>
          </w:p>
        </w:tc>
        <w:tc>
          <w:tcPr>
            <w:tcW w:w="2075" w:type="dxa"/>
            <w:shd w:val="clear" w:color="auto" w:fill="C7EDCC" w:themeFill="background1"/>
            <w:hideMark/>
          </w:tcPr>
          <w:p w14:paraId="566AE358" w14:textId="77777777" w:rsidR="000323D6" w:rsidRPr="00AB005F" w:rsidRDefault="000323D6" w:rsidP="00ED77F8">
            <w:pPr>
              <w:jc w:val="both"/>
              <w:cnfStyle w:val="000000000000" w:firstRow="0" w:lastRow="0" w:firstColumn="0" w:lastColumn="0" w:oddVBand="0" w:evenVBand="0" w:oddHBand="0"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0</w:t>
            </w:r>
          </w:p>
        </w:tc>
      </w:tr>
      <w:tr w:rsidR="000323D6" w:rsidRPr="00AB005F" w14:paraId="3F506FFD" w14:textId="77777777" w:rsidTr="00ED77F8">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268" w:type="dxa"/>
            <w:shd w:val="clear" w:color="auto" w:fill="C7EDCC" w:themeFill="background1"/>
            <w:hideMark/>
          </w:tcPr>
          <w:p w14:paraId="75DB646E" w14:textId="77777777" w:rsidR="000323D6" w:rsidRPr="00AB005F" w:rsidRDefault="000323D6" w:rsidP="00ED77F8">
            <w:pPr>
              <w:jc w:val="both"/>
              <w:rPr>
                <w:rFonts w:asciiTheme="majorBidi" w:eastAsia="仿宋_GB2312" w:hAnsiTheme="majorBidi" w:cstheme="majorBidi"/>
                <w:b w:val="0"/>
                <w:color w:val="333333"/>
                <w:sz w:val="28"/>
                <w:szCs w:val="28"/>
              </w:rPr>
            </w:pPr>
            <w:r w:rsidRPr="00AB005F">
              <w:rPr>
                <w:rFonts w:asciiTheme="majorBidi" w:eastAsia="仿宋_GB2312" w:hAnsiTheme="majorBidi" w:cstheme="majorBidi"/>
                <w:b w:val="0"/>
                <w:color w:val="333333"/>
                <w:sz w:val="28"/>
                <w:szCs w:val="28"/>
              </w:rPr>
              <w:t>ⅣC</w:t>
            </w:r>
            <w:r w:rsidRPr="00AB005F">
              <w:rPr>
                <w:rFonts w:asciiTheme="majorBidi" w:eastAsia="仿宋_GB2312" w:hAnsiTheme="majorBidi" w:cstheme="majorBidi"/>
                <w:b w:val="0"/>
                <w:color w:val="333333"/>
                <w:sz w:val="28"/>
                <w:szCs w:val="28"/>
              </w:rPr>
              <w:t>期</w:t>
            </w:r>
          </w:p>
        </w:tc>
        <w:tc>
          <w:tcPr>
            <w:tcW w:w="1465" w:type="dxa"/>
            <w:shd w:val="clear" w:color="auto" w:fill="C7EDCC" w:themeFill="background1"/>
            <w:hideMark/>
          </w:tcPr>
          <w:p w14:paraId="7CA8D3C2"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任何</w:t>
            </w:r>
          </w:p>
        </w:tc>
        <w:tc>
          <w:tcPr>
            <w:tcW w:w="1465" w:type="dxa"/>
            <w:shd w:val="clear" w:color="auto" w:fill="C7EDCC" w:themeFill="background1"/>
            <w:hideMark/>
          </w:tcPr>
          <w:p w14:paraId="73D0A6CB"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任何</w:t>
            </w:r>
          </w:p>
        </w:tc>
        <w:tc>
          <w:tcPr>
            <w:tcW w:w="2075" w:type="dxa"/>
            <w:shd w:val="clear" w:color="auto" w:fill="C7EDCC" w:themeFill="background1"/>
            <w:hideMark/>
          </w:tcPr>
          <w:p w14:paraId="269BBA8D" w14:textId="77777777" w:rsidR="000323D6" w:rsidRPr="00AB005F" w:rsidRDefault="000323D6" w:rsidP="00ED77F8">
            <w:pPr>
              <w:jc w:val="both"/>
              <w:cnfStyle w:val="000000100000" w:firstRow="0" w:lastRow="0" w:firstColumn="0" w:lastColumn="0" w:oddVBand="0" w:evenVBand="0" w:oddHBand="1" w:evenHBand="0" w:firstRowFirstColumn="0" w:firstRowLastColumn="0" w:lastRowFirstColumn="0" w:lastRowLastColumn="0"/>
              <w:rPr>
                <w:rFonts w:asciiTheme="majorBidi" w:eastAsia="仿宋_GB2312" w:hAnsiTheme="majorBidi" w:cstheme="majorBidi"/>
                <w:color w:val="333333"/>
                <w:sz w:val="28"/>
                <w:szCs w:val="28"/>
              </w:rPr>
            </w:pPr>
            <w:r w:rsidRPr="00AB005F">
              <w:rPr>
                <w:rFonts w:asciiTheme="majorBidi" w:eastAsia="仿宋_GB2312" w:hAnsiTheme="majorBidi" w:cstheme="majorBidi"/>
                <w:color w:val="333333"/>
                <w:sz w:val="28"/>
                <w:szCs w:val="28"/>
              </w:rPr>
              <w:t>1</w:t>
            </w:r>
          </w:p>
        </w:tc>
      </w:tr>
    </w:tbl>
    <w:p w14:paraId="0BE522AB" w14:textId="77777777" w:rsidR="00ED77F8" w:rsidRPr="00AB005F" w:rsidRDefault="00ED77F8" w:rsidP="00FC5CC9">
      <w:pPr>
        <w:jc w:val="both"/>
        <w:rPr>
          <w:rFonts w:asciiTheme="majorBidi" w:eastAsia="仿宋_GB2312" w:hAnsiTheme="majorBidi" w:cstheme="majorBidi"/>
          <w:sz w:val="32"/>
          <w:szCs w:val="32"/>
        </w:rPr>
      </w:pPr>
    </w:p>
    <w:p w14:paraId="706FA0DB" w14:textId="77777777" w:rsidR="00ED77F8" w:rsidRPr="00AB005F" w:rsidRDefault="003C258A" w:rsidP="00FC5CC9">
      <w:pPr>
        <w:pStyle w:val="aa"/>
        <w:spacing w:before="0" w:beforeAutospacing="0" w:after="0" w:afterAutospacing="0"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2.</w:t>
      </w:r>
      <w:r w:rsidR="005B1D20" w:rsidRPr="00AB005F">
        <w:rPr>
          <w:rFonts w:asciiTheme="majorBidi" w:eastAsia="仿宋_GB2312" w:hAnsiTheme="majorBidi" w:cstheme="majorBidi"/>
          <w:b/>
          <w:sz w:val="32"/>
          <w:szCs w:val="32"/>
        </w:rPr>
        <w:t>甲状腺癌的预后相关因素</w:t>
      </w:r>
    </w:p>
    <w:p w14:paraId="057AEE3E" w14:textId="77777777" w:rsidR="00995C23" w:rsidRPr="00AB005F" w:rsidRDefault="005B1D20" w:rsidP="00FC5CC9">
      <w:pPr>
        <w:pStyle w:val="aa"/>
        <w:spacing w:before="0" w:beforeAutospacing="0" w:after="0" w:afterAutospacing="0"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某种特定的肿瘤特点将影响肿瘤预后。可能最重要的因素是肿瘤的组织类型，原发肿瘤大小，局部浸润，坏死，血管浸润，</w:t>
      </w:r>
      <w:r w:rsidRPr="00AB005F">
        <w:rPr>
          <w:rFonts w:asciiTheme="majorBidi" w:eastAsia="仿宋_GB2312" w:hAnsiTheme="majorBidi" w:cstheme="majorBidi"/>
          <w:sz w:val="32"/>
          <w:szCs w:val="32"/>
        </w:rPr>
        <w:t>BRAF</w:t>
      </w:r>
      <w:r w:rsidRPr="00AB005F">
        <w:rPr>
          <w:rFonts w:asciiTheme="majorBidi" w:eastAsia="仿宋_GB2312" w:hAnsiTheme="majorBidi" w:cstheme="majorBidi"/>
          <w:sz w:val="32"/>
          <w:szCs w:val="32"/>
        </w:rPr>
        <w:t>突变，远处转移。</w:t>
      </w:r>
      <w:r w:rsidR="00995C23" w:rsidRPr="00AB005F">
        <w:rPr>
          <w:rFonts w:asciiTheme="majorBidi" w:eastAsia="仿宋_GB2312" w:hAnsiTheme="majorBidi" w:cstheme="majorBidi"/>
          <w:sz w:val="32"/>
          <w:szCs w:val="32"/>
        </w:rPr>
        <w:t xml:space="preserve"> </w:t>
      </w:r>
    </w:p>
    <w:p w14:paraId="58127D97" w14:textId="7664FDF9" w:rsidR="005B1D20" w:rsidRPr="00AB005F" w:rsidRDefault="00F61B9E" w:rsidP="00F61B9E">
      <w:pPr>
        <w:pStyle w:val="aa"/>
        <w:spacing w:before="0" w:beforeAutospacing="0" w:after="0" w:afterAutospacing="0" w:line="600" w:lineRule="exact"/>
        <w:ind w:firstLineChars="200" w:firstLine="643"/>
        <w:jc w:val="both"/>
        <w:rPr>
          <w:rFonts w:asciiTheme="majorBidi" w:eastAsia="仿宋_GB2312" w:hAnsiTheme="majorBidi" w:cstheme="majorBidi"/>
          <w:sz w:val="32"/>
          <w:szCs w:val="32"/>
        </w:rPr>
      </w:pPr>
      <w:r>
        <w:rPr>
          <w:rFonts w:asciiTheme="majorBidi" w:eastAsia="仿宋_GB2312" w:hAnsiTheme="majorBidi" w:cstheme="majorBidi" w:hint="eastAsia"/>
          <w:b/>
          <w:sz w:val="32"/>
          <w:szCs w:val="32"/>
        </w:rPr>
        <w:t>（</w:t>
      </w:r>
      <w:r>
        <w:rPr>
          <w:rFonts w:asciiTheme="majorBidi" w:eastAsia="仿宋_GB2312" w:hAnsiTheme="majorBidi" w:cstheme="majorBidi" w:hint="eastAsia"/>
          <w:b/>
          <w:sz w:val="32"/>
          <w:szCs w:val="32"/>
        </w:rPr>
        <w:t>1</w:t>
      </w:r>
      <w:r>
        <w:rPr>
          <w:rFonts w:asciiTheme="majorBidi" w:eastAsia="仿宋_GB2312" w:hAnsiTheme="majorBidi" w:cstheme="majorBidi" w:hint="eastAsia"/>
          <w:b/>
          <w:sz w:val="32"/>
          <w:szCs w:val="32"/>
        </w:rPr>
        <w:t>）</w:t>
      </w:r>
      <w:r w:rsidR="005B1D20" w:rsidRPr="00AB005F">
        <w:rPr>
          <w:rFonts w:asciiTheme="majorBidi" w:eastAsia="仿宋_GB2312" w:hAnsiTheme="majorBidi" w:cstheme="majorBidi"/>
          <w:b/>
          <w:sz w:val="32"/>
          <w:szCs w:val="32"/>
        </w:rPr>
        <w:t>组织类型</w:t>
      </w:r>
      <w:r w:rsidR="005B1D20" w:rsidRPr="00AB005F">
        <w:rPr>
          <w:rFonts w:asciiTheme="majorBidi" w:eastAsia="仿宋_GB2312" w:hAnsiTheme="majorBidi" w:cstheme="majorBidi"/>
          <w:b/>
          <w:sz w:val="32"/>
          <w:szCs w:val="32"/>
        </w:rPr>
        <w:t xml:space="preserve"> </w:t>
      </w:r>
    </w:p>
    <w:p w14:paraId="5868E51E" w14:textId="7B236723" w:rsidR="00995C23" w:rsidRPr="00AB005F" w:rsidRDefault="005B1D20"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虽然典型乳头状癌</w:t>
      </w:r>
      <w:r w:rsidR="00444872">
        <w:rPr>
          <w:rFonts w:asciiTheme="majorBidi" w:eastAsia="仿宋_GB2312" w:hAnsiTheme="majorBidi" w:cstheme="majorBidi" w:hint="eastAsia"/>
          <w:sz w:val="32"/>
          <w:szCs w:val="32"/>
        </w:rPr>
        <w:t>患者的</w:t>
      </w:r>
      <w:r w:rsidRPr="00AB005F">
        <w:rPr>
          <w:rFonts w:asciiTheme="majorBidi" w:eastAsia="仿宋_GB2312" w:hAnsiTheme="majorBidi" w:cstheme="majorBidi"/>
          <w:sz w:val="32"/>
          <w:szCs w:val="32"/>
        </w:rPr>
        <w:t>生存率很好，</w:t>
      </w:r>
      <w:r w:rsidR="00444872">
        <w:rPr>
          <w:rFonts w:asciiTheme="majorBidi" w:eastAsia="仿宋_GB2312" w:hAnsiTheme="majorBidi" w:cstheme="majorBidi" w:hint="eastAsia"/>
          <w:sz w:val="32"/>
          <w:szCs w:val="32"/>
        </w:rPr>
        <w:t>但</w:t>
      </w:r>
      <w:r w:rsidRPr="00AB005F">
        <w:rPr>
          <w:rFonts w:asciiTheme="majorBidi" w:eastAsia="仿宋_GB2312" w:hAnsiTheme="majorBidi" w:cstheme="majorBidi"/>
          <w:sz w:val="32"/>
          <w:szCs w:val="32"/>
        </w:rPr>
        <w:t>肿瘤死亡率</w:t>
      </w:r>
      <w:r w:rsidR="00304060">
        <w:rPr>
          <w:rFonts w:asciiTheme="majorBidi" w:eastAsia="仿宋_GB2312" w:hAnsiTheme="majorBidi" w:cstheme="majorBidi" w:hint="eastAsia"/>
          <w:sz w:val="32"/>
          <w:szCs w:val="32"/>
        </w:rPr>
        <w:t>在特定</w:t>
      </w:r>
      <w:r w:rsidRPr="00AB005F">
        <w:rPr>
          <w:rFonts w:asciiTheme="majorBidi" w:eastAsia="仿宋_GB2312" w:hAnsiTheme="majorBidi" w:cstheme="majorBidi"/>
          <w:sz w:val="32"/>
          <w:szCs w:val="32"/>
        </w:rPr>
        <w:t>的分化子类型</w:t>
      </w:r>
      <w:r w:rsidR="00304060">
        <w:rPr>
          <w:rFonts w:asciiTheme="majorBidi" w:eastAsia="仿宋_GB2312" w:hAnsiTheme="majorBidi" w:cstheme="majorBidi" w:hint="eastAsia"/>
          <w:sz w:val="32"/>
          <w:szCs w:val="32"/>
        </w:rPr>
        <w:t>之间有很大差别</w:t>
      </w:r>
      <w:r w:rsidR="003C2622">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分化好的肿瘤有包膜，约占乳头癌</w:t>
      </w:r>
      <w:r w:rsidR="00444872">
        <w:rPr>
          <w:rFonts w:asciiTheme="majorBidi" w:eastAsia="仿宋_GB2312" w:hAnsiTheme="majorBidi" w:cstheme="majorBidi" w:hint="eastAsia"/>
          <w:sz w:val="32"/>
          <w:szCs w:val="32"/>
        </w:rPr>
        <w:t>的</w:t>
      </w:r>
      <w:r w:rsidR="00444872" w:rsidRPr="00AB005F">
        <w:rPr>
          <w:rFonts w:asciiTheme="majorBidi" w:eastAsia="仿宋_GB2312" w:hAnsiTheme="majorBidi" w:cstheme="majorBidi"/>
          <w:sz w:val="32"/>
          <w:szCs w:val="32"/>
        </w:rPr>
        <w:t>10%</w:t>
      </w:r>
      <w:r w:rsidRPr="00AB005F">
        <w:rPr>
          <w:rFonts w:asciiTheme="majorBidi" w:eastAsia="仿宋_GB2312" w:hAnsiTheme="majorBidi" w:cstheme="majorBidi"/>
          <w:sz w:val="32"/>
          <w:szCs w:val="32"/>
        </w:rPr>
        <w:t>，是良好预后的表现。预后不好与下面因素有关：</w:t>
      </w:r>
      <w:r w:rsidR="00495A43">
        <w:rPr>
          <w:rFonts w:asciiTheme="majorBidi" w:eastAsia="仿宋_GB2312" w:hAnsiTheme="majorBidi" w:cstheme="majorBidi" w:hint="eastAsia"/>
          <w:sz w:val="32"/>
          <w:szCs w:val="32"/>
        </w:rPr>
        <w:t>①</w:t>
      </w:r>
      <w:r w:rsidRPr="00AB005F">
        <w:rPr>
          <w:rFonts w:asciiTheme="majorBidi" w:eastAsia="仿宋_GB2312" w:hAnsiTheme="majorBidi" w:cstheme="majorBidi"/>
          <w:sz w:val="32"/>
          <w:szCs w:val="32"/>
        </w:rPr>
        <w:t>高细胞乳头</w:t>
      </w:r>
      <w:r w:rsidR="005C2DAE">
        <w:rPr>
          <w:rFonts w:asciiTheme="majorBidi" w:eastAsia="仿宋_GB2312" w:hAnsiTheme="majorBidi" w:cstheme="majorBidi" w:hint="eastAsia"/>
          <w:sz w:val="32"/>
          <w:szCs w:val="32"/>
        </w:rPr>
        <w:t>状癌亚型，</w:t>
      </w:r>
      <w:r w:rsidR="005C2DAE">
        <w:rPr>
          <w:rFonts w:asciiTheme="majorBidi" w:eastAsia="仿宋_GB2312" w:hAnsiTheme="majorBidi" w:cstheme="majorBidi" w:hint="eastAsia"/>
          <w:sz w:val="32"/>
          <w:szCs w:val="32"/>
        </w:rPr>
        <w:t>10</w:t>
      </w:r>
      <w:r w:rsidR="005C2DAE">
        <w:rPr>
          <w:rFonts w:asciiTheme="majorBidi" w:eastAsia="仿宋_GB2312" w:hAnsiTheme="majorBidi" w:cstheme="majorBidi" w:hint="eastAsia"/>
          <w:sz w:val="32"/>
          <w:szCs w:val="32"/>
        </w:rPr>
        <w:t>年</w:t>
      </w:r>
      <w:r w:rsidR="006F5EF8">
        <w:rPr>
          <w:rFonts w:asciiTheme="majorBidi" w:eastAsia="仿宋_GB2312" w:hAnsiTheme="majorBidi" w:cstheme="majorBidi" w:hint="eastAsia"/>
          <w:sz w:val="32"/>
          <w:szCs w:val="32"/>
        </w:rPr>
        <w:t>死亡率</w:t>
      </w:r>
      <w:r w:rsidR="005C2DAE">
        <w:rPr>
          <w:rFonts w:asciiTheme="majorBidi" w:eastAsia="仿宋_GB2312" w:hAnsiTheme="majorBidi" w:cstheme="majorBidi" w:hint="eastAsia"/>
          <w:sz w:val="32"/>
          <w:szCs w:val="32"/>
        </w:rPr>
        <w:t>达</w:t>
      </w:r>
      <w:r w:rsidRPr="00AB005F">
        <w:rPr>
          <w:rFonts w:asciiTheme="majorBidi" w:eastAsia="仿宋_GB2312" w:hAnsiTheme="majorBidi" w:cstheme="majorBidi"/>
          <w:sz w:val="32"/>
          <w:szCs w:val="32"/>
        </w:rPr>
        <w:t>25%</w:t>
      </w:r>
      <w:r w:rsidRPr="00AB005F">
        <w:rPr>
          <w:rFonts w:asciiTheme="majorBidi" w:eastAsia="仿宋_GB2312" w:hAnsiTheme="majorBidi" w:cstheme="majorBidi"/>
          <w:sz w:val="32"/>
          <w:szCs w:val="32"/>
        </w:rPr>
        <w:t>。</w:t>
      </w:r>
      <w:r w:rsidR="00495A43">
        <w:rPr>
          <w:rFonts w:hint="eastAsia"/>
          <w:sz w:val="32"/>
          <w:szCs w:val="32"/>
        </w:rPr>
        <w:t>②</w:t>
      </w:r>
      <w:r w:rsidRPr="00AB005F">
        <w:rPr>
          <w:rFonts w:asciiTheme="majorBidi" w:eastAsia="仿宋_GB2312" w:hAnsiTheme="majorBidi" w:cstheme="majorBidi"/>
          <w:sz w:val="32"/>
          <w:szCs w:val="32"/>
        </w:rPr>
        <w:t>柱状</w:t>
      </w:r>
      <w:r w:rsidR="005C2DAE">
        <w:rPr>
          <w:rFonts w:asciiTheme="majorBidi" w:eastAsia="仿宋_GB2312" w:hAnsiTheme="majorBidi" w:cstheme="majorBidi" w:hint="eastAsia"/>
          <w:sz w:val="32"/>
          <w:szCs w:val="32"/>
        </w:rPr>
        <w:t>细胞乳头状癌亚型</w:t>
      </w:r>
      <w:r w:rsidRPr="00AB005F">
        <w:rPr>
          <w:rFonts w:asciiTheme="majorBidi" w:eastAsia="仿宋_GB2312" w:hAnsiTheme="majorBidi" w:cstheme="majorBidi"/>
          <w:sz w:val="32"/>
          <w:szCs w:val="32"/>
        </w:rPr>
        <w:t>，增长迅速，死亡率</w:t>
      </w:r>
      <w:r w:rsidR="006F5EF8">
        <w:rPr>
          <w:rFonts w:asciiTheme="majorBidi" w:eastAsia="仿宋_GB2312" w:hAnsiTheme="majorBidi" w:cstheme="majorBidi" w:hint="eastAsia"/>
          <w:sz w:val="32"/>
          <w:szCs w:val="32"/>
        </w:rPr>
        <w:t>高</w:t>
      </w:r>
      <w:r w:rsidRPr="00AB005F">
        <w:rPr>
          <w:rFonts w:asciiTheme="majorBidi" w:eastAsia="仿宋_GB2312" w:hAnsiTheme="majorBidi" w:cstheme="majorBidi"/>
          <w:sz w:val="32"/>
          <w:szCs w:val="32"/>
        </w:rPr>
        <w:t>。</w:t>
      </w:r>
      <w:r w:rsidR="00495A43">
        <w:rPr>
          <w:rFonts w:hint="eastAsia"/>
          <w:sz w:val="32"/>
          <w:szCs w:val="32"/>
        </w:rPr>
        <w:t>③</w:t>
      </w:r>
      <w:r w:rsidRPr="00AB005F">
        <w:rPr>
          <w:rFonts w:asciiTheme="majorBidi" w:eastAsia="仿宋_GB2312" w:hAnsiTheme="majorBidi" w:cstheme="majorBidi"/>
          <w:sz w:val="32"/>
          <w:szCs w:val="32"/>
        </w:rPr>
        <w:t>弥漫性硬化性</w:t>
      </w:r>
      <w:r w:rsidR="006F5EF8">
        <w:rPr>
          <w:rFonts w:asciiTheme="majorBidi" w:eastAsia="仿宋_GB2312" w:hAnsiTheme="majorBidi" w:cstheme="majorBidi" w:hint="eastAsia"/>
          <w:sz w:val="32"/>
          <w:szCs w:val="32"/>
        </w:rPr>
        <w:t>亚型</w:t>
      </w:r>
      <w:r w:rsidRPr="00AB005F">
        <w:rPr>
          <w:rFonts w:asciiTheme="majorBidi" w:eastAsia="仿宋_GB2312" w:hAnsiTheme="majorBidi" w:cstheme="majorBidi"/>
          <w:sz w:val="32"/>
          <w:szCs w:val="32"/>
        </w:rPr>
        <w:t>，整个甲状腺浸润。滤泡样变异性乳头状癌，</w:t>
      </w:r>
      <w:r w:rsidR="007B16D0">
        <w:rPr>
          <w:rFonts w:asciiTheme="majorBidi" w:eastAsia="仿宋_GB2312" w:hAnsiTheme="majorBidi" w:cstheme="majorBidi" w:hint="eastAsia"/>
          <w:sz w:val="32"/>
          <w:szCs w:val="32"/>
        </w:rPr>
        <w:t>特征是具有</w:t>
      </w:r>
      <w:r w:rsidRPr="00AB005F">
        <w:rPr>
          <w:rFonts w:asciiTheme="majorBidi" w:eastAsia="仿宋_GB2312" w:hAnsiTheme="majorBidi" w:cstheme="majorBidi"/>
          <w:sz w:val="32"/>
          <w:szCs w:val="32"/>
        </w:rPr>
        <w:t>滤泡样结构</w:t>
      </w:r>
      <w:r w:rsidR="007B16D0">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典型的乳头状细胞，</w:t>
      </w:r>
      <w:r w:rsidR="007B16D0">
        <w:rPr>
          <w:rFonts w:asciiTheme="majorBidi" w:eastAsia="仿宋_GB2312" w:hAnsiTheme="majorBidi" w:cstheme="majorBidi" w:hint="eastAsia"/>
          <w:sz w:val="32"/>
          <w:szCs w:val="32"/>
        </w:rPr>
        <w:t>在有包膜的情况下</w:t>
      </w:r>
      <w:r w:rsidRPr="00AB005F">
        <w:rPr>
          <w:rFonts w:asciiTheme="majorBidi" w:eastAsia="仿宋_GB2312" w:hAnsiTheme="majorBidi" w:cstheme="majorBidi"/>
          <w:sz w:val="32"/>
          <w:szCs w:val="32"/>
        </w:rPr>
        <w:t>比起一般乳头状癌没有显示更坏的预后。</w:t>
      </w:r>
    </w:p>
    <w:p w14:paraId="4B2A92E1" w14:textId="6B14B07E" w:rsidR="00995C23" w:rsidRPr="00AB005F" w:rsidRDefault="005B1D20"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滤泡状癌</w:t>
      </w:r>
      <w:r w:rsidR="00FD0FF1">
        <w:rPr>
          <w:rFonts w:asciiTheme="majorBidi" w:eastAsia="仿宋_GB2312" w:hAnsiTheme="majorBidi" w:cstheme="majorBidi" w:hint="eastAsia"/>
          <w:sz w:val="32"/>
          <w:szCs w:val="32"/>
        </w:rPr>
        <w:t>的</w:t>
      </w:r>
      <w:r w:rsidRPr="00AB005F">
        <w:rPr>
          <w:rFonts w:asciiTheme="majorBidi" w:eastAsia="仿宋_GB2312" w:hAnsiTheme="majorBidi" w:cstheme="majorBidi"/>
          <w:sz w:val="32"/>
          <w:szCs w:val="32"/>
        </w:rPr>
        <w:t>典型</w:t>
      </w:r>
      <w:r w:rsidR="00FD0FF1">
        <w:rPr>
          <w:rFonts w:asciiTheme="majorBidi" w:eastAsia="仿宋_GB2312" w:hAnsiTheme="majorBidi" w:cstheme="majorBidi" w:hint="eastAsia"/>
          <w:sz w:val="32"/>
          <w:szCs w:val="32"/>
        </w:rPr>
        <w:t>特征是</w:t>
      </w:r>
      <w:r w:rsidRPr="00AB005F">
        <w:rPr>
          <w:rFonts w:asciiTheme="majorBidi" w:eastAsia="仿宋_GB2312" w:hAnsiTheme="majorBidi" w:cstheme="majorBidi"/>
          <w:sz w:val="32"/>
          <w:szCs w:val="32"/>
        </w:rPr>
        <w:t>有包膜的孤立</w:t>
      </w:r>
      <w:r w:rsidR="00640D24">
        <w:rPr>
          <w:rFonts w:asciiTheme="majorBidi" w:eastAsia="仿宋_GB2312" w:hAnsiTheme="majorBidi" w:cstheme="majorBidi" w:hint="eastAsia"/>
          <w:sz w:val="32"/>
          <w:szCs w:val="32"/>
        </w:rPr>
        <w:t>肿瘤</w:t>
      </w:r>
      <w:r w:rsidR="00FD0FF1">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比乳头</w:t>
      </w:r>
      <w:r w:rsidR="00640D24">
        <w:rPr>
          <w:rFonts w:asciiTheme="majorBidi" w:eastAsia="仿宋_GB2312" w:hAnsiTheme="majorBidi" w:cstheme="majorBidi" w:hint="eastAsia"/>
          <w:sz w:val="32"/>
          <w:szCs w:val="32"/>
        </w:rPr>
        <w:t>状</w:t>
      </w:r>
      <w:r w:rsidRPr="00AB005F">
        <w:rPr>
          <w:rFonts w:asciiTheme="majorBidi" w:eastAsia="仿宋_GB2312" w:hAnsiTheme="majorBidi" w:cstheme="majorBidi"/>
          <w:sz w:val="32"/>
          <w:szCs w:val="32"/>
        </w:rPr>
        <w:t>癌更富有侵袭性。</w:t>
      </w:r>
      <w:r w:rsidR="00C66383" w:rsidRPr="00AB005F">
        <w:rPr>
          <w:rFonts w:asciiTheme="majorBidi" w:eastAsia="仿宋_GB2312" w:hAnsiTheme="majorBidi" w:cstheme="majorBidi"/>
          <w:sz w:val="32"/>
          <w:szCs w:val="32"/>
        </w:rPr>
        <w:t>滤泡状癌</w:t>
      </w:r>
      <w:r w:rsidR="00C66383">
        <w:rPr>
          <w:rFonts w:asciiTheme="majorBidi" w:eastAsia="仿宋_GB2312" w:hAnsiTheme="majorBidi" w:cstheme="majorBidi" w:hint="eastAsia"/>
          <w:sz w:val="32"/>
          <w:szCs w:val="32"/>
        </w:rPr>
        <w:t>通常</w:t>
      </w:r>
      <w:r w:rsidRPr="00AB005F">
        <w:rPr>
          <w:rFonts w:asciiTheme="majorBidi" w:eastAsia="仿宋_GB2312" w:hAnsiTheme="majorBidi" w:cstheme="majorBidi"/>
          <w:sz w:val="32"/>
          <w:szCs w:val="32"/>
        </w:rPr>
        <w:t>有</w:t>
      </w:r>
      <w:r w:rsidR="00875ADE">
        <w:rPr>
          <w:rFonts w:asciiTheme="majorBidi" w:eastAsia="仿宋_GB2312" w:hAnsiTheme="majorBidi" w:cstheme="majorBidi" w:hint="eastAsia"/>
          <w:sz w:val="32"/>
          <w:szCs w:val="32"/>
        </w:rPr>
        <w:t>微</w:t>
      </w:r>
      <w:r w:rsidRPr="00AB005F">
        <w:rPr>
          <w:rFonts w:asciiTheme="majorBidi" w:eastAsia="仿宋_GB2312" w:hAnsiTheme="majorBidi" w:cstheme="majorBidi"/>
          <w:sz w:val="32"/>
          <w:szCs w:val="32"/>
        </w:rPr>
        <w:t>滤泡结构，由于滤泡细胞浸润至包膜或血管</w:t>
      </w:r>
      <w:r w:rsidR="002929DD">
        <w:rPr>
          <w:rFonts w:asciiTheme="majorBidi" w:eastAsia="仿宋_GB2312" w:hAnsiTheme="majorBidi" w:cstheme="majorBidi" w:hint="eastAsia"/>
          <w:sz w:val="32"/>
          <w:szCs w:val="32"/>
        </w:rPr>
        <w:t>而</w:t>
      </w:r>
      <w:r w:rsidR="002929DD" w:rsidRPr="00AB005F">
        <w:rPr>
          <w:rFonts w:asciiTheme="majorBidi" w:eastAsia="仿宋_GB2312" w:hAnsiTheme="majorBidi" w:cstheme="majorBidi"/>
          <w:sz w:val="32"/>
          <w:szCs w:val="32"/>
        </w:rPr>
        <w:t>诊断为癌</w:t>
      </w:r>
      <w:r w:rsidR="00E3151F">
        <w:rPr>
          <w:rFonts w:asciiTheme="majorBidi" w:eastAsia="仿宋_GB2312" w:hAnsiTheme="majorBidi" w:cstheme="majorBidi" w:hint="eastAsia"/>
          <w:sz w:val="32"/>
          <w:szCs w:val="32"/>
        </w:rPr>
        <w:t>，</w:t>
      </w:r>
      <w:r w:rsidR="00DD0AD3">
        <w:rPr>
          <w:rFonts w:asciiTheme="majorBidi" w:eastAsia="仿宋_GB2312" w:hAnsiTheme="majorBidi" w:cstheme="majorBidi" w:hint="eastAsia"/>
          <w:sz w:val="32"/>
          <w:szCs w:val="32"/>
        </w:rPr>
        <w:t>浸润至血管者</w:t>
      </w:r>
      <w:r w:rsidRPr="00AB005F">
        <w:rPr>
          <w:rFonts w:asciiTheme="majorBidi" w:eastAsia="仿宋_GB2312" w:hAnsiTheme="majorBidi" w:cstheme="majorBidi"/>
          <w:sz w:val="32"/>
          <w:szCs w:val="32"/>
        </w:rPr>
        <w:t>预后</w:t>
      </w:r>
      <w:r w:rsidR="00DD0AD3">
        <w:rPr>
          <w:rFonts w:asciiTheme="majorBidi" w:eastAsia="仿宋_GB2312" w:hAnsiTheme="majorBidi" w:cstheme="majorBidi" w:hint="eastAsia"/>
          <w:sz w:val="32"/>
          <w:szCs w:val="32"/>
        </w:rPr>
        <w:t>比浸润包膜者更</w:t>
      </w:r>
      <w:r w:rsidRPr="00AB005F">
        <w:rPr>
          <w:rFonts w:asciiTheme="majorBidi" w:eastAsia="仿宋_GB2312" w:hAnsiTheme="majorBidi" w:cstheme="majorBidi"/>
          <w:sz w:val="32"/>
          <w:szCs w:val="32"/>
        </w:rPr>
        <w:t>差。</w:t>
      </w:r>
      <w:r w:rsidR="00E3151F">
        <w:rPr>
          <w:rFonts w:asciiTheme="majorBidi" w:eastAsia="仿宋_GB2312" w:hAnsiTheme="majorBidi" w:cstheme="majorBidi" w:hint="eastAsia"/>
          <w:sz w:val="32"/>
          <w:szCs w:val="32"/>
        </w:rPr>
        <w:t>大多数</w:t>
      </w:r>
      <w:r w:rsidRPr="00AB005F">
        <w:rPr>
          <w:rFonts w:asciiTheme="majorBidi" w:eastAsia="仿宋_GB2312" w:hAnsiTheme="majorBidi" w:cstheme="majorBidi"/>
          <w:sz w:val="32"/>
          <w:szCs w:val="32"/>
        </w:rPr>
        <w:t>滤泡状癌</w:t>
      </w:r>
      <w:r w:rsidR="00E3151F">
        <w:rPr>
          <w:rFonts w:asciiTheme="majorBidi" w:eastAsia="仿宋_GB2312" w:hAnsiTheme="majorBidi" w:cstheme="majorBidi" w:hint="eastAsia"/>
          <w:sz w:val="32"/>
          <w:szCs w:val="32"/>
        </w:rPr>
        <w:t>侵袭性小</w:t>
      </w:r>
      <w:r w:rsidRPr="00AB005F">
        <w:rPr>
          <w:rFonts w:asciiTheme="majorBidi" w:eastAsia="仿宋_GB2312" w:hAnsiTheme="majorBidi" w:cstheme="majorBidi"/>
          <w:sz w:val="32"/>
          <w:szCs w:val="32"/>
        </w:rPr>
        <w:t>，</w:t>
      </w:r>
      <w:r w:rsidR="00E3151F">
        <w:rPr>
          <w:rFonts w:asciiTheme="majorBidi" w:eastAsia="仿宋_GB2312" w:hAnsiTheme="majorBidi" w:cstheme="majorBidi" w:hint="eastAsia"/>
          <w:sz w:val="32"/>
          <w:szCs w:val="32"/>
        </w:rPr>
        <w:t>一般</w:t>
      </w:r>
      <w:r w:rsidRPr="00AB005F">
        <w:rPr>
          <w:rFonts w:asciiTheme="majorBidi" w:eastAsia="仿宋_GB2312" w:hAnsiTheme="majorBidi" w:cstheme="majorBidi"/>
          <w:sz w:val="32"/>
          <w:szCs w:val="32"/>
        </w:rPr>
        <w:t>只轻度穿破包膜</w:t>
      </w:r>
      <w:r w:rsidR="00E3151F">
        <w:rPr>
          <w:rFonts w:asciiTheme="majorBidi" w:eastAsia="仿宋_GB2312" w:hAnsiTheme="majorBidi" w:cstheme="majorBidi" w:hint="eastAsia"/>
          <w:sz w:val="32"/>
          <w:szCs w:val="32"/>
        </w:rPr>
        <w:t>而不发生</w:t>
      </w:r>
      <w:r w:rsidRPr="00AB005F">
        <w:rPr>
          <w:rFonts w:asciiTheme="majorBidi" w:eastAsia="仿宋_GB2312" w:hAnsiTheme="majorBidi" w:cstheme="majorBidi"/>
          <w:sz w:val="32"/>
          <w:szCs w:val="32"/>
        </w:rPr>
        <w:t>血管转移</w:t>
      </w:r>
      <w:r w:rsidR="00FC13B7">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这些病变与</w:t>
      </w:r>
      <w:r w:rsidR="00FC13B7">
        <w:rPr>
          <w:rFonts w:asciiTheme="majorBidi" w:eastAsia="仿宋_GB2312" w:hAnsiTheme="majorBidi" w:cstheme="majorBidi" w:hint="eastAsia"/>
          <w:sz w:val="32"/>
          <w:szCs w:val="32"/>
        </w:rPr>
        <w:t>滤泡腺癌</w:t>
      </w:r>
      <w:r w:rsidRPr="00AB005F">
        <w:rPr>
          <w:rFonts w:asciiTheme="majorBidi" w:eastAsia="仿宋_GB2312" w:hAnsiTheme="majorBidi" w:cstheme="majorBidi"/>
          <w:sz w:val="32"/>
          <w:szCs w:val="32"/>
        </w:rPr>
        <w:t>相似</w:t>
      </w:r>
      <w:r w:rsidR="00FC13B7">
        <w:rPr>
          <w:rFonts w:asciiTheme="majorBidi" w:eastAsia="仿宋_GB2312" w:hAnsiTheme="majorBidi" w:cstheme="majorBidi" w:hint="eastAsia"/>
          <w:sz w:val="32"/>
          <w:szCs w:val="32"/>
        </w:rPr>
        <w:t>，发生</w:t>
      </w:r>
      <w:r w:rsidRPr="00AB005F">
        <w:rPr>
          <w:rFonts w:asciiTheme="majorBidi" w:eastAsia="仿宋_GB2312" w:hAnsiTheme="majorBidi" w:cstheme="majorBidi"/>
          <w:sz w:val="32"/>
          <w:szCs w:val="32"/>
        </w:rPr>
        <w:t>远处转移或致死</w:t>
      </w:r>
      <w:r w:rsidR="00FC13B7">
        <w:rPr>
          <w:rFonts w:asciiTheme="majorBidi" w:eastAsia="仿宋_GB2312" w:hAnsiTheme="majorBidi" w:cstheme="majorBidi" w:hint="eastAsia"/>
          <w:sz w:val="32"/>
          <w:szCs w:val="32"/>
        </w:rPr>
        <w:t>的可能性较小</w:t>
      </w:r>
      <w:r w:rsidRPr="00AB005F">
        <w:rPr>
          <w:rFonts w:asciiTheme="majorBidi" w:eastAsia="仿宋_GB2312" w:hAnsiTheme="majorBidi" w:cstheme="majorBidi"/>
          <w:sz w:val="32"/>
          <w:szCs w:val="32"/>
        </w:rPr>
        <w:t>。</w:t>
      </w:r>
      <w:r w:rsidR="00AA1631">
        <w:rPr>
          <w:rFonts w:asciiTheme="majorBidi" w:eastAsia="仿宋_GB2312" w:hAnsiTheme="majorBidi" w:cstheme="majorBidi" w:hint="eastAsia"/>
          <w:sz w:val="32"/>
          <w:szCs w:val="32"/>
        </w:rPr>
        <w:t>通过</w:t>
      </w:r>
      <w:r w:rsidRPr="00AB005F">
        <w:rPr>
          <w:rFonts w:asciiTheme="majorBidi" w:eastAsia="仿宋_GB2312" w:hAnsiTheme="majorBidi" w:cstheme="majorBidi"/>
          <w:sz w:val="32"/>
          <w:szCs w:val="32"/>
        </w:rPr>
        <w:t>FNA</w:t>
      </w:r>
      <w:r w:rsidRPr="00AB005F">
        <w:rPr>
          <w:rFonts w:asciiTheme="majorBidi" w:eastAsia="仿宋_GB2312" w:hAnsiTheme="majorBidi" w:cstheme="majorBidi"/>
          <w:sz w:val="32"/>
          <w:szCs w:val="32"/>
        </w:rPr>
        <w:t>或冰冻</w:t>
      </w:r>
      <w:r w:rsidR="00AA1631">
        <w:rPr>
          <w:rFonts w:asciiTheme="majorBidi" w:eastAsia="仿宋_GB2312" w:hAnsiTheme="majorBidi" w:cstheme="majorBidi" w:hint="eastAsia"/>
          <w:sz w:val="32"/>
          <w:szCs w:val="32"/>
        </w:rPr>
        <w:t>切片</w:t>
      </w:r>
      <w:r w:rsidR="00495A43">
        <w:rPr>
          <w:rFonts w:asciiTheme="majorBidi" w:eastAsia="仿宋_GB2312" w:hAnsiTheme="majorBidi" w:cstheme="majorBidi" w:hint="eastAsia"/>
          <w:sz w:val="32"/>
          <w:szCs w:val="32"/>
        </w:rPr>
        <w:t>无法</w:t>
      </w:r>
      <w:r w:rsidR="004115E7">
        <w:rPr>
          <w:rFonts w:asciiTheme="majorBidi" w:eastAsia="仿宋_GB2312" w:hAnsiTheme="majorBidi" w:cstheme="majorBidi" w:hint="eastAsia"/>
          <w:sz w:val="32"/>
          <w:szCs w:val="32"/>
        </w:rPr>
        <w:t>鉴别</w:t>
      </w:r>
      <w:r w:rsidRPr="00AB005F">
        <w:rPr>
          <w:rFonts w:asciiTheme="majorBidi" w:eastAsia="仿宋_GB2312" w:hAnsiTheme="majorBidi" w:cstheme="majorBidi"/>
          <w:sz w:val="32"/>
          <w:szCs w:val="32"/>
        </w:rPr>
        <w:t>滤泡</w:t>
      </w:r>
      <w:r w:rsidR="00AA1631">
        <w:rPr>
          <w:rFonts w:asciiTheme="majorBidi" w:eastAsia="仿宋_GB2312" w:hAnsiTheme="majorBidi" w:cstheme="majorBidi" w:hint="eastAsia"/>
          <w:sz w:val="32"/>
          <w:szCs w:val="32"/>
        </w:rPr>
        <w:t>腺</w:t>
      </w:r>
      <w:r w:rsidRPr="00AB005F">
        <w:rPr>
          <w:rFonts w:asciiTheme="majorBidi" w:eastAsia="仿宋_GB2312" w:hAnsiTheme="majorBidi" w:cstheme="majorBidi"/>
          <w:sz w:val="32"/>
          <w:szCs w:val="32"/>
        </w:rPr>
        <w:t>瘤</w:t>
      </w:r>
      <w:r w:rsidR="00AA1631">
        <w:rPr>
          <w:rFonts w:asciiTheme="majorBidi" w:eastAsia="仿宋_GB2312" w:hAnsiTheme="majorBidi" w:cstheme="majorBidi" w:hint="eastAsia"/>
          <w:sz w:val="32"/>
          <w:szCs w:val="32"/>
        </w:rPr>
        <w:t>和低侵袭性</w:t>
      </w:r>
      <w:r w:rsidRPr="00AB005F">
        <w:rPr>
          <w:rFonts w:asciiTheme="majorBidi" w:eastAsia="仿宋_GB2312" w:hAnsiTheme="majorBidi" w:cstheme="majorBidi"/>
          <w:sz w:val="32"/>
          <w:szCs w:val="32"/>
        </w:rPr>
        <w:t>滤泡</w:t>
      </w:r>
      <w:r w:rsidR="00725002">
        <w:rPr>
          <w:rFonts w:asciiTheme="majorBidi" w:eastAsia="仿宋_GB2312" w:hAnsiTheme="majorBidi" w:cstheme="majorBidi" w:hint="eastAsia"/>
          <w:sz w:val="32"/>
          <w:szCs w:val="32"/>
        </w:rPr>
        <w:t>状甲状腺</w:t>
      </w:r>
      <w:r w:rsidRPr="00AB005F">
        <w:rPr>
          <w:rFonts w:asciiTheme="majorBidi" w:eastAsia="仿宋_GB2312" w:hAnsiTheme="majorBidi" w:cstheme="majorBidi"/>
          <w:sz w:val="32"/>
          <w:szCs w:val="32"/>
        </w:rPr>
        <w:t>癌，只能通过</w:t>
      </w:r>
      <w:r w:rsidR="00725002">
        <w:rPr>
          <w:rFonts w:asciiTheme="majorBidi" w:eastAsia="仿宋_GB2312" w:hAnsiTheme="majorBidi" w:cstheme="majorBidi" w:hint="eastAsia"/>
          <w:sz w:val="32"/>
          <w:szCs w:val="32"/>
        </w:rPr>
        <w:t>永久组织</w:t>
      </w:r>
      <w:r w:rsidRPr="00AB005F">
        <w:rPr>
          <w:rFonts w:asciiTheme="majorBidi" w:eastAsia="仿宋_GB2312" w:hAnsiTheme="majorBidi" w:cstheme="majorBidi"/>
          <w:sz w:val="32"/>
          <w:szCs w:val="32"/>
        </w:rPr>
        <w:t>切片，看到</w:t>
      </w:r>
      <w:r w:rsidR="00725002">
        <w:rPr>
          <w:rFonts w:asciiTheme="majorBidi" w:eastAsia="仿宋_GB2312" w:hAnsiTheme="majorBidi" w:cstheme="majorBidi" w:hint="eastAsia"/>
          <w:sz w:val="32"/>
          <w:szCs w:val="32"/>
        </w:rPr>
        <w:t>滤泡细胞浸润</w:t>
      </w:r>
      <w:r w:rsidRPr="00AB005F">
        <w:rPr>
          <w:rFonts w:asciiTheme="majorBidi" w:eastAsia="仿宋_GB2312" w:hAnsiTheme="majorBidi" w:cstheme="majorBidi"/>
          <w:sz w:val="32"/>
          <w:szCs w:val="32"/>
        </w:rPr>
        <w:t>包膜才能确诊。高侵袭性滤泡</w:t>
      </w:r>
      <w:r w:rsidR="00916960">
        <w:rPr>
          <w:rFonts w:asciiTheme="majorBidi" w:eastAsia="仿宋_GB2312" w:hAnsiTheme="majorBidi" w:cstheme="majorBidi" w:hint="eastAsia"/>
          <w:sz w:val="32"/>
          <w:szCs w:val="32"/>
        </w:rPr>
        <w:t>状甲状腺</w:t>
      </w:r>
      <w:r w:rsidRPr="00AB005F">
        <w:rPr>
          <w:rFonts w:asciiTheme="majorBidi" w:eastAsia="仿宋_GB2312" w:hAnsiTheme="majorBidi" w:cstheme="majorBidi"/>
          <w:sz w:val="32"/>
          <w:szCs w:val="32"/>
        </w:rPr>
        <w:t>癌不是很常见，</w:t>
      </w:r>
      <w:r w:rsidR="00916960">
        <w:rPr>
          <w:rFonts w:asciiTheme="majorBidi" w:eastAsia="仿宋_GB2312" w:hAnsiTheme="majorBidi" w:cstheme="majorBidi" w:hint="eastAsia"/>
          <w:sz w:val="32"/>
          <w:szCs w:val="32"/>
        </w:rPr>
        <w:t>又是会在</w:t>
      </w:r>
      <w:r w:rsidRPr="00AB005F">
        <w:rPr>
          <w:rFonts w:asciiTheme="majorBidi" w:eastAsia="仿宋_GB2312" w:hAnsiTheme="majorBidi" w:cstheme="majorBidi"/>
          <w:sz w:val="32"/>
          <w:szCs w:val="32"/>
        </w:rPr>
        <w:t>手术中发现</w:t>
      </w:r>
      <w:r w:rsidR="00916960">
        <w:rPr>
          <w:rFonts w:asciiTheme="majorBidi" w:eastAsia="仿宋_GB2312" w:hAnsiTheme="majorBidi" w:cstheme="majorBidi" w:hint="eastAsia"/>
          <w:sz w:val="32"/>
          <w:szCs w:val="32"/>
        </w:rPr>
        <w:t>其侵袭</w:t>
      </w:r>
      <w:r w:rsidRPr="00AB005F">
        <w:rPr>
          <w:rFonts w:asciiTheme="majorBidi" w:eastAsia="仿宋_GB2312" w:hAnsiTheme="majorBidi" w:cstheme="majorBidi"/>
          <w:sz w:val="32"/>
          <w:szCs w:val="32"/>
        </w:rPr>
        <w:t>周围组织及血管。</w:t>
      </w:r>
      <w:r w:rsidRPr="00AB005F">
        <w:rPr>
          <w:rFonts w:asciiTheme="majorBidi" w:eastAsia="仿宋_GB2312" w:hAnsiTheme="majorBidi" w:cstheme="majorBidi"/>
          <w:sz w:val="32"/>
          <w:szCs w:val="32"/>
        </w:rPr>
        <w:t>80%</w:t>
      </w:r>
      <w:r w:rsidR="00832593">
        <w:rPr>
          <w:rFonts w:asciiTheme="majorBidi" w:eastAsia="仿宋_GB2312" w:hAnsiTheme="majorBidi" w:cstheme="majorBidi" w:hint="eastAsia"/>
          <w:sz w:val="32"/>
          <w:szCs w:val="32"/>
        </w:rPr>
        <w:t>的</w:t>
      </w:r>
      <w:r w:rsidR="00832593" w:rsidRPr="00AB005F">
        <w:rPr>
          <w:rFonts w:asciiTheme="majorBidi" w:eastAsia="仿宋_GB2312" w:hAnsiTheme="majorBidi" w:cstheme="majorBidi"/>
          <w:sz w:val="32"/>
          <w:szCs w:val="32"/>
        </w:rPr>
        <w:t>高侵袭性的滤泡</w:t>
      </w:r>
      <w:r w:rsidR="00832593">
        <w:rPr>
          <w:rFonts w:asciiTheme="majorBidi" w:eastAsia="仿宋_GB2312" w:hAnsiTheme="majorBidi" w:cstheme="majorBidi" w:hint="eastAsia"/>
          <w:sz w:val="32"/>
          <w:szCs w:val="32"/>
        </w:rPr>
        <w:t>状甲状腺</w:t>
      </w:r>
      <w:r w:rsidR="00832593" w:rsidRPr="00AB005F">
        <w:rPr>
          <w:rFonts w:asciiTheme="majorBidi" w:eastAsia="仿宋_GB2312" w:hAnsiTheme="majorBidi" w:cstheme="majorBidi"/>
          <w:sz w:val="32"/>
          <w:szCs w:val="32"/>
        </w:rPr>
        <w:t>癌</w:t>
      </w:r>
      <w:r w:rsidRPr="00AB005F">
        <w:rPr>
          <w:rFonts w:asciiTheme="majorBidi" w:eastAsia="仿宋_GB2312" w:hAnsiTheme="majorBidi" w:cstheme="majorBidi"/>
          <w:sz w:val="32"/>
          <w:szCs w:val="32"/>
        </w:rPr>
        <w:t>发</w:t>
      </w:r>
      <w:r w:rsidR="00832593">
        <w:rPr>
          <w:rFonts w:asciiTheme="majorBidi" w:eastAsia="仿宋_GB2312" w:hAnsiTheme="majorBidi" w:cstheme="majorBidi" w:hint="eastAsia"/>
          <w:sz w:val="32"/>
          <w:szCs w:val="32"/>
        </w:rPr>
        <w:t>生</w:t>
      </w:r>
      <w:r w:rsidRPr="00AB005F">
        <w:rPr>
          <w:rFonts w:asciiTheme="majorBidi" w:eastAsia="仿宋_GB2312" w:hAnsiTheme="majorBidi" w:cstheme="majorBidi"/>
          <w:sz w:val="32"/>
          <w:szCs w:val="32"/>
        </w:rPr>
        <w:t>转移，</w:t>
      </w:r>
      <w:r w:rsidR="00832593">
        <w:rPr>
          <w:rFonts w:asciiTheme="majorBidi" w:eastAsia="仿宋_GB2312" w:hAnsiTheme="majorBidi" w:cstheme="majorBidi" w:hint="eastAsia"/>
          <w:sz w:val="32"/>
          <w:szCs w:val="32"/>
        </w:rPr>
        <w:t>导致</w:t>
      </w:r>
      <w:r w:rsidRPr="00AB005F">
        <w:rPr>
          <w:rFonts w:asciiTheme="majorBidi" w:eastAsia="仿宋_GB2312" w:hAnsiTheme="majorBidi" w:cstheme="majorBidi"/>
          <w:sz w:val="32"/>
          <w:szCs w:val="32"/>
        </w:rPr>
        <w:t>20%</w:t>
      </w:r>
      <w:r w:rsidRPr="00AB005F">
        <w:rPr>
          <w:rFonts w:asciiTheme="majorBidi" w:eastAsia="仿宋_GB2312" w:hAnsiTheme="majorBidi" w:cstheme="majorBidi"/>
          <w:sz w:val="32"/>
          <w:szCs w:val="32"/>
        </w:rPr>
        <w:t>的</w:t>
      </w:r>
      <w:r w:rsidR="000144F7">
        <w:rPr>
          <w:rFonts w:asciiTheme="majorBidi" w:eastAsia="仿宋_GB2312" w:hAnsiTheme="majorBidi" w:cstheme="majorBidi"/>
          <w:sz w:val="32"/>
          <w:szCs w:val="32"/>
        </w:rPr>
        <w:t>患者</w:t>
      </w:r>
      <w:r w:rsidRPr="00AB005F">
        <w:rPr>
          <w:rFonts w:asciiTheme="majorBidi" w:eastAsia="仿宋_GB2312" w:hAnsiTheme="majorBidi" w:cstheme="majorBidi"/>
          <w:sz w:val="32"/>
          <w:szCs w:val="32"/>
        </w:rPr>
        <w:t>在被诊断后几年内</w:t>
      </w:r>
      <w:r w:rsidR="00832593">
        <w:rPr>
          <w:rFonts w:asciiTheme="majorBidi" w:eastAsia="仿宋_GB2312" w:hAnsiTheme="majorBidi" w:cstheme="majorBidi" w:hint="eastAsia"/>
          <w:sz w:val="32"/>
          <w:szCs w:val="32"/>
        </w:rPr>
        <w:t>死亡</w:t>
      </w:r>
      <w:r w:rsidRPr="00AB005F">
        <w:rPr>
          <w:rFonts w:asciiTheme="majorBidi" w:eastAsia="仿宋_GB2312" w:hAnsiTheme="majorBidi" w:cstheme="majorBidi"/>
          <w:sz w:val="32"/>
          <w:szCs w:val="32"/>
        </w:rPr>
        <w:t>。预后差与</w:t>
      </w:r>
      <w:r w:rsidR="00B37AB0">
        <w:rPr>
          <w:rFonts w:asciiTheme="majorBidi" w:eastAsia="仿宋_GB2312" w:hAnsiTheme="majorBidi" w:cstheme="majorBidi" w:hint="eastAsia"/>
          <w:sz w:val="32"/>
          <w:szCs w:val="32"/>
        </w:rPr>
        <w:t>诊断时</w:t>
      </w:r>
      <w:r w:rsidR="000144F7">
        <w:rPr>
          <w:rFonts w:asciiTheme="majorBidi" w:eastAsia="仿宋_GB2312" w:hAnsiTheme="majorBidi" w:cstheme="majorBidi"/>
          <w:sz w:val="32"/>
          <w:szCs w:val="32"/>
        </w:rPr>
        <w:t>患者</w:t>
      </w:r>
      <w:r w:rsidRPr="00AB005F">
        <w:rPr>
          <w:rFonts w:asciiTheme="majorBidi" w:eastAsia="仿宋_GB2312" w:hAnsiTheme="majorBidi" w:cstheme="majorBidi"/>
          <w:sz w:val="32"/>
          <w:szCs w:val="32"/>
        </w:rPr>
        <w:t>年龄大，</w:t>
      </w:r>
      <w:r w:rsidR="00B37AB0">
        <w:rPr>
          <w:rFonts w:asciiTheme="majorBidi" w:eastAsia="仿宋_GB2312" w:hAnsiTheme="majorBidi" w:cstheme="majorBidi" w:hint="eastAsia"/>
          <w:sz w:val="32"/>
          <w:szCs w:val="32"/>
        </w:rPr>
        <w:t>肿瘤</w:t>
      </w:r>
      <w:r w:rsidRPr="00AB005F">
        <w:rPr>
          <w:rFonts w:asciiTheme="majorBidi" w:eastAsia="仿宋_GB2312" w:hAnsiTheme="majorBidi" w:cstheme="majorBidi"/>
          <w:sz w:val="32"/>
          <w:szCs w:val="32"/>
        </w:rPr>
        <w:t>分期高，肿瘤体积大密切相关</w:t>
      </w:r>
      <w:r w:rsidR="00995C23" w:rsidRPr="00AB005F">
        <w:rPr>
          <w:rFonts w:asciiTheme="majorBidi" w:eastAsia="仿宋_GB2312" w:hAnsiTheme="majorBidi" w:cstheme="majorBidi"/>
          <w:sz w:val="32"/>
          <w:szCs w:val="32"/>
        </w:rPr>
        <w:t>。</w:t>
      </w:r>
    </w:p>
    <w:p w14:paraId="3B51998E" w14:textId="7C09BA37" w:rsidR="00995C23" w:rsidRPr="00AB005F" w:rsidRDefault="005B1D20"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乳头癌与滤泡癌预后相似，如果肿瘤局限于甲状腺内，直径小于</w:t>
      </w:r>
      <w:r w:rsidRPr="00AB005F">
        <w:rPr>
          <w:rFonts w:asciiTheme="majorBidi" w:eastAsia="仿宋_GB2312" w:hAnsiTheme="majorBidi" w:cstheme="majorBidi"/>
          <w:sz w:val="32"/>
          <w:szCs w:val="32"/>
        </w:rPr>
        <w:t>1.0cm</w:t>
      </w:r>
      <w:r w:rsidRPr="00AB005F">
        <w:rPr>
          <w:rFonts w:asciiTheme="majorBidi" w:eastAsia="仿宋_GB2312" w:hAnsiTheme="majorBidi" w:cstheme="majorBidi"/>
          <w:sz w:val="32"/>
          <w:szCs w:val="32"/>
        </w:rPr>
        <w:t>，或微转移两者都有较好的预后。如果出现远处转移，高侵袭</w:t>
      </w:r>
      <w:r w:rsidR="008C7C8E">
        <w:rPr>
          <w:rFonts w:asciiTheme="majorBidi" w:eastAsia="仿宋_GB2312" w:hAnsiTheme="majorBidi" w:cstheme="majorBidi" w:hint="eastAsia"/>
          <w:sz w:val="32"/>
          <w:szCs w:val="32"/>
        </w:rPr>
        <w:t>，则</w:t>
      </w:r>
      <w:r w:rsidRPr="00AB005F">
        <w:rPr>
          <w:rFonts w:asciiTheme="majorBidi" w:eastAsia="仿宋_GB2312" w:hAnsiTheme="majorBidi" w:cstheme="majorBidi"/>
          <w:sz w:val="32"/>
          <w:szCs w:val="32"/>
        </w:rPr>
        <w:t>预后差。</w:t>
      </w:r>
      <w:r w:rsidR="00995C23" w:rsidRPr="00AB005F">
        <w:rPr>
          <w:rFonts w:asciiTheme="majorBidi" w:eastAsia="仿宋_GB2312" w:hAnsiTheme="majorBidi" w:cstheme="majorBidi"/>
          <w:sz w:val="32"/>
          <w:szCs w:val="32"/>
        </w:rPr>
        <w:t xml:space="preserve"> </w:t>
      </w:r>
    </w:p>
    <w:p w14:paraId="447CB1EE" w14:textId="799C25D9" w:rsidR="00995C23" w:rsidRPr="00AB005F" w:rsidRDefault="00F61B9E" w:rsidP="00FC5CC9">
      <w:pPr>
        <w:pStyle w:val="aa"/>
        <w:spacing w:before="0" w:beforeAutospacing="0" w:after="0" w:afterAutospacing="0" w:line="600" w:lineRule="exact"/>
        <w:ind w:firstLineChars="200" w:firstLine="643"/>
        <w:jc w:val="both"/>
        <w:rPr>
          <w:rFonts w:asciiTheme="majorBidi" w:eastAsia="仿宋_GB2312" w:hAnsiTheme="majorBidi" w:cstheme="majorBidi"/>
          <w:sz w:val="32"/>
          <w:szCs w:val="32"/>
        </w:rPr>
      </w:pPr>
      <w:r>
        <w:rPr>
          <w:rFonts w:asciiTheme="majorBidi" w:eastAsia="仿宋_GB2312" w:hAnsiTheme="majorBidi" w:cstheme="majorBidi" w:hint="eastAsia"/>
          <w:b/>
          <w:sz w:val="32"/>
          <w:szCs w:val="32"/>
        </w:rPr>
        <w:lastRenderedPageBreak/>
        <w:t>（</w:t>
      </w:r>
      <w:r>
        <w:rPr>
          <w:rFonts w:asciiTheme="majorBidi" w:eastAsia="仿宋_GB2312" w:hAnsiTheme="majorBidi" w:cstheme="majorBidi" w:hint="eastAsia"/>
          <w:b/>
          <w:sz w:val="32"/>
          <w:szCs w:val="32"/>
        </w:rPr>
        <w:t>2</w:t>
      </w:r>
      <w:r>
        <w:rPr>
          <w:rFonts w:asciiTheme="majorBidi" w:eastAsia="仿宋_GB2312" w:hAnsiTheme="majorBidi" w:cstheme="majorBidi" w:hint="eastAsia"/>
          <w:b/>
          <w:sz w:val="32"/>
          <w:szCs w:val="32"/>
        </w:rPr>
        <w:t>）</w:t>
      </w:r>
      <w:r w:rsidR="005B1D20" w:rsidRPr="00AB005F">
        <w:rPr>
          <w:rFonts w:asciiTheme="majorBidi" w:eastAsia="仿宋_GB2312" w:hAnsiTheme="majorBidi" w:cstheme="majorBidi"/>
          <w:b/>
          <w:sz w:val="32"/>
          <w:szCs w:val="32"/>
        </w:rPr>
        <w:t>原发肿瘤大小</w:t>
      </w:r>
      <w:r w:rsidR="005B1D20" w:rsidRPr="00AB005F">
        <w:rPr>
          <w:rFonts w:asciiTheme="majorBidi" w:eastAsia="仿宋_GB2312" w:hAnsiTheme="majorBidi" w:cstheme="majorBidi"/>
          <w:b/>
          <w:sz w:val="32"/>
          <w:szCs w:val="32"/>
        </w:rPr>
        <w:t xml:space="preserve"> </w:t>
      </w:r>
    </w:p>
    <w:p w14:paraId="7EC2CD07" w14:textId="568421CC" w:rsidR="00995C23" w:rsidRPr="00AB005F" w:rsidRDefault="005B1D20"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乳头状癌</w:t>
      </w:r>
      <w:r w:rsidR="00096058">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1cm</w:t>
      </w:r>
      <w:r w:rsidRPr="00AB005F">
        <w:rPr>
          <w:rFonts w:asciiTheme="majorBidi" w:eastAsia="仿宋_GB2312" w:hAnsiTheme="majorBidi" w:cstheme="majorBidi"/>
          <w:sz w:val="32"/>
          <w:szCs w:val="32"/>
        </w:rPr>
        <w:t>，命名为微小癌，通常</w:t>
      </w:r>
      <w:r w:rsidR="006F3E5A">
        <w:rPr>
          <w:rFonts w:asciiTheme="majorBidi" w:eastAsia="仿宋_GB2312" w:hAnsiTheme="majorBidi" w:cstheme="majorBidi" w:hint="eastAsia"/>
          <w:sz w:val="32"/>
          <w:szCs w:val="32"/>
        </w:rPr>
        <w:t>为体检</w:t>
      </w:r>
      <w:r w:rsidRPr="00AB005F">
        <w:rPr>
          <w:rFonts w:asciiTheme="majorBidi" w:eastAsia="仿宋_GB2312" w:hAnsiTheme="majorBidi" w:cstheme="majorBidi"/>
          <w:sz w:val="32"/>
          <w:szCs w:val="32"/>
        </w:rPr>
        <w:t>发现，</w:t>
      </w:r>
      <w:r w:rsidR="006F3E5A">
        <w:rPr>
          <w:rFonts w:asciiTheme="majorBidi" w:eastAsia="仿宋_GB2312" w:hAnsiTheme="majorBidi" w:cstheme="majorBidi" w:hint="eastAsia"/>
          <w:sz w:val="32"/>
          <w:szCs w:val="32"/>
        </w:rPr>
        <w:t>致死率</w:t>
      </w:r>
      <w:r w:rsidRPr="00AB005F">
        <w:rPr>
          <w:rFonts w:asciiTheme="majorBidi" w:eastAsia="仿宋_GB2312" w:hAnsiTheme="majorBidi" w:cstheme="majorBidi"/>
          <w:sz w:val="32"/>
          <w:szCs w:val="32"/>
        </w:rPr>
        <w:t>几乎为</w:t>
      </w:r>
      <w:r w:rsidR="00096058">
        <w:rPr>
          <w:rFonts w:asciiTheme="majorBidi" w:eastAsia="仿宋_GB2312" w:hAnsiTheme="majorBidi" w:cstheme="majorBidi" w:hint="eastAsia"/>
          <w:sz w:val="32"/>
          <w:szCs w:val="32"/>
        </w:rPr>
        <w:t>0</w:t>
      </w:r>
      <w:r w:rsidRPr="00AB005F">
        <w:rPr>
          <w:rFonts w:asciiTheme="majorBidi" w:eastAsia="仿宋_GB2312" w:hAnsiTheme="majorBidi" w:cstheme="majorBidi"/>
          <w:sz w:val="32"/>
          <w:szCs w:val="32"/>
        </w:rPr>
        <w:t>。</w:t>
      </w:r>
      <w:r w:rsidR="00995C23" w:rsidRPr="00AB005F">
        <w:rPr>
          <w:rFonts w:asciiTheme="majorBidi" w:eastAsia="仿宋_GB2312" w:hAnsiTheme="majorBidi" w:cstheme="majorBidi"/>
          <w:sz w:val="32"/>
          <w:szCs w:val="32"/>
        </w:rPr>
        <w:t xml:space="preserve"> </w:t>
      </w:r>
    </w:p>
    <w:p w14:paraId="12407005" w14:textId="2611656E" w:rsidR="005B1D20" w:rsidRPr="00AB005F" w:rsidRDefault="005B1D20"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另外一些生物学行为较差小乳头癌的临床表现不同。例如，约</w:t>
      </w:r>
      <w:r w:rsidRPr="00AB005F">
        <w:rPr>
          <w:rFonts w:asciiTheme="majorBidi" w:eastAsia="仿宋_GB2312" w:hAnsiTheme="majorBidi" w:cstheme="majorBidi"/>
          <w:sz w:val="32"/>
          <w:szCs w:val="32"/>
        </w:rPr>
        <w:t>20%</w:t>
      </w:r>
      <w:r w:rsidRPr="00AB005F">
        <w:rPr>
          <w:rFonts w:asciiTheme="majorBidi" w:eastAsia="仿宋_GB2312" w:hAnsiTheme="majorBidi" w:cstheme="majorBidi"/>
          <w:sz w:val="32"/>
          <w:szCs w:val="32"/>
        </w:rPr>
        <w:t>的多发微小癌出现颈淋巴结转移</w:t>
      </w:r>
      <w:r w:rsidR="00F61B9E">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一些研究发现近</w:t>
      </w:r>
      <w:r w:rsidRPr="00AB005F">
        <w:rPr>
          <w:rFonts w:asciiTheme="majorBidi" w:eastAsia="仿宋_GB2312" w:hAnsiTheme="majorBidi" w:cstheme="majorBidi"/>
          <w:sz w:val="32"/>
          <w:szCs w:val="32"/>
        </w:rPr>
        <w:t>60%</w:t>
      </w:r>
      <w:r w:rsidRPr="00AB005F">
        <w:rPr>
          <w:rFonts w:asciiTheme="majorBidi" w:eastAsia="仿宋_GB2312" w:hAnsiTheme="majorBidi" w:cstheme="majorBidi"/>
          <w:sz w:val="32"/>
          <w:szCs w:val="32"/>
        </w:rPr>
        <w:t>的颈淋巴结转移来自多发的微小癌，这种肿瘤更可能出现远处转移。</w:t>
      </w:r>
      <w:r w:rsidRPr="00AB005F">
        <w:rPr>
          <w:rFonts w:asciiTheme="majorBidi" w:eastAsia="仿宋_GB2312" w:hAnsiTheme="majorBidi" w:cstheme="majorBidi"/>
          <w:sz w:val="32"/>
          <w:szCs w:val="32"/>
        </w:rPr>
        <w:t xml:space="preserve"> </w:t>
      </w:r>
    </w:p>
    <w:p w14:paraId="4D1627A3" w14:textId="21F0495E" w:rsidR="00995C23" w:rsidRPr="00AB005F" w:rsidRDefault="005B1D20" w:rsidP="0038232A">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肿瘤</w:t>
      </w:r>
      <w:r w:rsidR="00F61B9E">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1.5cm</w:t>
      </w:r>
      <w:r w:rsidRPr="00AB005F">
        <w:rPr>
          <w:rFonts w:asciiTheme="majorBidi" w:eastAsia="仿宋_GB2312" w:hAnsiTheme="majorBidi" w:cstheme="majorBidi"/>
          <w:sz w:val="32"/>
          <w:szCs w:val="32"/>
        </w:rPr>
        <w:t>乳头癌或滤泡癌发现远处转移</w:t>
      </w:r>
      <w:r w:rsidR="006F3E5A">
        <w:rPr>
          <w:rFonts w:asciiTheme="majorBidi" w:eastAsia="仿宋_GB2312" w:hAnsiTheme="majorBidi" w:cstheme="majorBidi" w:hint="eastAsia"/>
          <w:sz w:val="32"/>
          <w:szCs w:val="32"/>
        </w:rPr>
        <w:t>可能性较小</w:t>
      </w:r>
      <w:r w:rsidRPr="00AB005F">
        <w:rPr>
          <w:rFonts w:asciiTheme="majorBidi" w:eastAsia="仿宋_GB2312" w:hAnsiTheme="majorBidi" w:cstheme="majorBidi"/>
          <w:sz w:val="32"/>
          <w:szCs w:val="32"/>
        </w:rPr>
        <w:t>，而较大肿瘤</w:t>
      </w:r>
      <w:r w:rsidRPr="00AB005F">
        <w:rPr>
          <w:rFonts w:asciiTheme="majorBidi" w:eastAsia="仿宋_GB2312" w:hAnsiTheme="majorBidi" w:cstheme="majorBidi"/>
          <w:sz w:val="32"/>
          <w:szCs w:val="32"/>
        </w:rPr>
        <w:t>30</w:t>
      </w:r>
      <w:r w:rsidRPr="00AB005F">
        <w:rPr>
          <w:rFonts w:asciiTheme="majorBidi" w:eastAsia="仿宋_GB2312" w:hAnsiTheme="majorBidi" w:cstheme="majorBidi"/>
          <w:sz w:val="32"/>
          <w:szCs w:val="32"/>
        </w:rPr>
        <w:t>年内复发率为</w:t>
      </w:r>
      <w:r w:rsidRPr="00AB005F">
        <w:rPr>
          <w:rFonts w:asciiTheme="majorBidi" w:eastAsia="仿宋_GB2312" w:hAnsiTheme="majorBidi" w:cstheme="majorBidi"/>
          <w:sz w:val="32"/>
          <w:szCs w:val="32"/>
        </w:rPr>
        <w:t>33%</w:t>
      </w:r>
      <w:r w:rsidRPr="00AB005F">
        <w:rPr>
          <w:rFonts w:asciiTheme="majorBidi" w:eastAsia="仿宋_GB2312" w:hAnsiTheme="majorBidi" w:cstheme="majorBidi"/>
          <w:sz w:val="32"/>
          <w:szCs w:val="32"/>
        </w:rPr>
        <w:t>。</w:t>
      </w:r>
      <w:r w:rsidR="00F61B9E">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1.5cm</w:t>
      </w:r>
      <w:r w:rsidRPr="00AB005F">
        <w:rPr>
          <w:rFonts w:asciiTheme="majorBidi" w:eastAsia="仿宋_GB2312" w:hAnsiTheme="majorBidi" w:cstheme="majorBidi"/>
          <w:sz w:val="32"/>
          <w:szCs w:val="32"/>
        </w:rPr>
        <w:t>乳头癌或滤泡癌</w:t>
      </w:r>
      <w:r w:rsidRPr="00AB005F">
        <w:rPr>
          <w:rFonts w:asciiTheme="majorBidi" w:eastAsia="仿宋_GB2312" w:hAnsiTheme="majorBidi" w:cstheme="majorBidi"/>
          <w:sz w:val="32"/>
          <w:szCs w:val="32"/>
        </w:rPr>
        <w:t>30</w:t>
      </w:r>
      <w:r w:rsidRPr="00AB005F">
        <w:rPr>
          <w:rFonts w:asciiTheme="majorBidi" w:eastAsia="仿宋_GB2312" w:hAnsiTheme="majorBidi" w:cstheme="majorBidi"/>
          <w:sz w:val="32"/>
          <w:szCs w:val="32"/>
        </w:rPr>
        <w:t>年死亡率为</w:t>
      </w:r>
      <w:r w:rsidRPr="00AB005F">
        <w:rPr>
          <w:rFonts w:asciiTheme="majorBidi" w:eastAsia="仿宋_GB2312" w:hAnsiTheme="majorBidi" w:cstheme="majorBidi"/>
          <w:sz w:val="32"/>
          <w:szCs w:val="32"/>
        </w:rPr>
        <w:t>0.4%</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而较大肿瘤</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&gt;1.5cm</w:t>
      </w:r>
      <w:r w:rsidRPr="00AB005F">
        <w:rPr>
          <w:rFonts w:asciiTheme="majorBidi" w:eastAsia="仿宋_GB2312" w:hAnsiTheme="majorBidi" w:cstheme="majorBidi"/>
          <w:sz w:val="32"/>
          <w:szCs w:val="32"/>
        </w:rPr>
        <w:t>）为</w:t>
      </w:r>
      <w:r w:rsidRPr="00AB005F">
        <w:rPr>
          <w:rFonts w:asciiTheme="majorBidi" w:eastAsia="仿宋_GB2312" w:hAnsiTheme="majorBidi" w:cstheme="majorBidi"/>
          <w:sz w:val="32"/>
          <w:szCs w:val="32"/>
        </w:rPr>
        <w:t>7%</w:t>
      </w:r>
      <w:r w:rsidRPr="00AB005F">
        <w:rPr>
          <w:rFonts w:asciiTheme="majorBidi" w:eastAsia="仿宋_GB2312" w:hAnsiTheme="majorBidi" w:cstheme="majorBidi"/>
          <w:sz w:val="32"/>
          <w:szCs w:val="32"/>
        </w:rPr>
        <w:t>（</w:t>
      </w:r>
      <w:r w:rsidRPr="0038232A">
        <w:rPr>
          <w:rFonts w:asciiTheme="majorBidi" w:eastAsia="仿宋_GB2312" w:hAnsiTheme="majorBidi" w:cstheme="majorBidi"/>
          <w:i/>
          <w:sz w:val="32"/>
          <w:szCs w:val="32"/>
        </w:rPr>
        <w:t>P</w:t>
      </w:r>
      <w:r w:rsidRPr="00AB005F">
        <w:rPr>
          <w:rFonts w:asciiTheme="majorBidi" w:eastAsia="仿宋_GB2312" w:hAnsiTheme="majorBidi" w:cstheme="majorBidi"/>
          <w:sz w:val="32"/>
          <w:szCs w:val="32"/>
        </w:rPr>
        <w:t>&lt;0.01</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。实事上肿瘤大小与预后、死亡率呈线性关系。</w:t>
      </w:r>
      <w:r w:rsidR="00995C23" w:rsidRPr="00AB005F">
        <w:rPr>
          <w:rFonts w:asciiTheme="majorBidi" w:eastAsia="仿宋_GB2312" w:hAnsiTheme="majorBidi" w:cstheme="majorBidi"/>
          <w:sz w:val="32"/>
          <w:szCs w:val="32"/>
        </w:rPr>
        <w:t xml:space="preserve"> </w:t>
      </w:r>
    </w:p>
    <w:p w14:paraId="65FB7E6A" w14:textId="059DC00F" w:rsidR="00995C23" w:rsidRPr="00AB005F" w:rsidRDefault="00F61B9E" w:rsidP="00FC5CC9">
      <w:pPr>
        <w:pStyle w:val="aa"/>
        <w:spacing w:before="0" w:beforeAutospacing="0" w:after="0" w:afterAutospacing="0" w:line="600" w:lineRule="exact"/>
        <w:ind w:firstLineChars="200" w:firstLine="643"/>
        <w:jc w:val="both"/>
        <w:rPr>
          <w:rFonts w:asciiTheme="majorBidi" w:eastAsia="仿宋_GB2312" w:hAnsiTheme="majorBidi" w:cstheme="majorBidi"/>
          <w:sz w:val="32"/>
          <w:szCs w:val="32"/>
        </w:rPr>
      </w:pPr>
      <w:r>
        <w:rPr>
          <w:rFonts w:asciiTheme="majorBidi" w:eastAsia="仿宋_GB2312" w:hAnsiTheme="majorBidi" w:cstheme="majorBidi" w:hint="eastAsia"/>
          <w:b/>
          <w:sz w:val="32"/>
          <w:szCs w:val="32"/>
        </w:rPr>
        <w:t>（</w:t>
      </w:r>
      <w:r>
        <w:rPr>
          <w:rFonts w:asciiTheme="majorBidi" w:eastAsia="仿宋_GB2312" w:hAnsiTheme="majorBidi" w:cstheme="majorBidi" w:hint="eastAsia"/>
          <w:b/>
          <w:sz w:val="32"/>
          <w:szCs w:val="32"/>
        </w:rPr>
        <w:t>3</w:t>
      </w:r>
      <w:r>
        <w:rPr>
          <w:rFonts w:asciiTheme="majorBidi" w:eastAsia="仿宋_GB2312" w:hAnsiTheme="majorBidi" w:cstheme="majorBidi" w:hint="eastAsia"/>
          <w:b/>
          <w:sz w:val="32"/>
          <w:szCs w:val="32"/>
        </w:rPr>
        <w:t>）</w:t>
      </w:r>
      <w:r w:rsidR="005B1D20" w:rsidRPr="00AB005F">
        <w:rPr>
          <w:rFonts w:asciiTheme="majorBidi" w:eastAsia="仿宋_GB2312" w:hAnsiTheme="majorBidi" w:cstheme="majorBidi"/>
          <w:b/>
          <w:sz w:val="32"/>
          <w:szCs w:val="32"/>
        </w:rPr>
        <w:t>局部侵犯</w:t>
      </w:r>
      <w:r w:rsidR="005B1D20" w:rsidRPr="00AB005F">
        <w:rPr>
          <w:rFonts w:asciiTheme="majorBidi" w:eastAsia="仿宋_GB2312" w:hAnsiTheme="majorBidi" w:cstheme="majorBidi"/>
          <w:b/>
          <w:sz w:val="32"/>
          <w:szCs w:val="32"/>
        </w:rPr>
        <w:t xml:space="preserve"> </w:t>
      </w:r>
    </w:p>
    <w:p w14:paraId="7C2D9F6A" w14:textId="1A3B70B8" w:rsidR="00995C23" w:rsidRPr="00AB005F" w:rsidRDefault="005B1D20"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10%</w:t>
      </w:r>
      <w:r w:rsidRPr="00AB005F">
        <w:rPr>
          <w:rFonts w:asciiTheme="majorBidi" w:eastAsia="仿宋_GB2312" w:hAnsiTheme="majorBidi" w:cstheme="majorBidi"/>
          <w:sz w:val="32"/>
          <w:szCs w:val="32"/>
        </w:rPr>
        <w:t>的分化甲状腺癌出现局部侵犯，造成局部器官功能不全，增加死亡率。局部入侵的肿瘤局部复发是没有入侵的</w:t>
      </w:r>
      <w:r w:rsidRPr="00AB005F">
        <w:rPr>
          <w:rFonts w:asciiTheme="majorBidi" w:eastAsia="仿宋_GB2312" w:hAnsiTheme="majorBidi" w:cstheme="majorBidi"/>
          <w:sz w:val="32"/>
          <w:szCs w:val="32"/>
        </w:rPr>
        <w:t>2</w:t>
      </w:r>
      <w:r w:rsidRPr="00AB005F">
        <w:rPr>
          <w:rFonts w:asciiTheme="majorBidi" w:eastAsia="仿宋_GB2312" w:hAnsiTheme="majorBidi" w:cstheme="majorBidi"/>
          <w:sz w:val="32"/>
          <w:szCs w:val="32"/>
        </w:rPr>
        <w:t>倍，</w:t>
      </w:r>
      <w:r w:rsidRPr="00AB005F">
        <w:rPr>
          <w:rFonts w:asciiTheme="majorBidi" w:eastAsia="仿宋_GB2312" w:hAnsiTheme="majorBidi" w:cstheme="majorBidi"/>
          <w:sz w:val="32"/>
          <w:szCs w:val="32"/>
        </w:rPr>
        <w:t>33%</w:t>
      </w:r>
      <w:r w:rsidRPr="00AB005F">
        <w:rPr>
          <w:rFonts w:asciiTheme="majorBidi" w:eastAsia="仿宋_GB2312" w:hAnsiTheme="majorBidi" w:cstheme="majorBidi"/>
          <w:sz w:val="32"/>
          <w:szCs w:val="32"/>
        </w:rPr>
        <w:t>有局部入侵的</w:t>
      </w:r>
      <w:r w:rsidR="000144F7">
        <w:rPr>
          <w:rFonts w:asciiTheme="majorBidi" w:eastAsia="仿宋_GB2312" w:hAnsiTheme="majorBidi" w:cstheme="majorBidi"/>
          <w:sz w:val="32"/>
          <w:szCs w:val="32"/>
        </w:rPr>
        <w:t>患者</w:t>
      </w:r>
      <w:r w:rsidRPr="00AB005F">
        <w:rPr>
          <w:rFonts w:asciiTheme="majorBidi" w:eastAsia="仿宋_GB2312" w:hAnsiTheme="majorBidi" w:cstheme="majorBidi"/>
          <w:sz w:val="32"/>
          <w:szCs w:val="32"/>
        </w:rPr>
        <w:t>死亡。</w:t>
      </w:r>
      <w:r w:rsidRPr="00AB005F">
        <w:rPr>
          <w:rFonts w:asciiTheme="majorBidi" w:eastAsia="仿宋_GB2312" w:hAnsiTheme="majorBidi" w:cstheme="majorBidi"/>
          <w:sz w:val="32"/>
          <w:szCs w:val="32"/>
        </w:rPr>
        <w:t> </w:t>
      </w:r>
      <w:r w:rsidR="00995C23" w:rsidRPr="00AB005F">
        <w:rPr>
          <w:rFonts w:asciiTheme="majorBidi" w:eastAsia="仿宋_GB2312" w:hAnsiTheme="majorBidi" w:cstheme="majorBidi"/>
          <w:sz w:val="32"/>
          <w:szCs w:val="32"/>
        </w:rPr>
        <w:t xml:space="preserve"> </w:t>
      </w:r>
    </w:p>
    <w:p w14:paraId="7D49AFD2" w14:textId="7BE93DD9" w:rsidR="00995C23" w:rsidRPr="00AB005F" w:rsidRDefault="00030C0E" w:rsidP="00FC5CC9">
      <w:pPr>
        <w:pStyle w:val="aa"/>
        <w:spacing w:before="0" w:beforeAutospacing="0" w:after="0" w:afterAutospacing="0" w:line="600" w:lineRule="exact"/>
        <w:ind w:firstLineChars="200" w:firstLine="643"/>
        <w:jc w:val="both"/>
        <w:rPr>
          <w:rFonts w:asciiTheme="majorBidi" w:eastAsia="仿宋_GB2312" w:hAnsiTheme="majorBidi" w:cstheme="majorBidi"/>
          <w:b/>
          <w:sz w:val="32"/>
          <w:szCs w:val="32"/>
        </w:rPr>
      </w:pPr>
      <w:r>
        <w:rPr>
          <w:rFonts w:asciiTheme="majorBidi" w:eastAsia="仿宋_GB2312" w:hAnsiTheme="majorBidi" w:cstheme="majorBidi" w:hint="eastAsia"/>
          <w:b/>
          <w:sz w:val="32"/>
          <w:szCs w:val="32"/>
        </w:rPr>
        <w:t>（</w:t>
      </w:r>
      <w:r>
        <w:rPr>
          <w:rFonts w:asciiTheme="majorBidi" w:eastAsia="仿宋_GB2312" w:hAnsiTheme="majorBidi" w:cstheme="majorBidi" w:hint="eastAsia"/>
          <w:b/>
          <w:sz w:val="32"/>
          <w:szCs w:val="32"/>
        </w:rPr>
        <w:t>4</w:t>
      </w:r>
      <w:r>
        <w:rPr>
          <w:rFonts w:asciiTheme="majorBidi" w:eastAsia="仿宋_GB2312" w:hAnsiTheme="majorBidi" w:cstheme="majorBidi" w:hint="eastAsia"/>
          <w:b/>
          <w:sz w:val="32"/>
          <w:szCs w:val="32"/>
        </w:rPr>
        <w:t>）</w:t>
      </w:r>
      <w:r w:rsidR="005B1D20" w:rsidRPr="00AB005F">
        <w:rPr>
          <w:rFonts w:asciiTheme="majorBidi" w:eastAsia="仿宋_GB2312" w:hAnsiTheme="majorBidi" w:cstheme="majorBidi"/>
          <w:b/>
          <w:sz w:val="32"/>
          <w:szCs w:val="32"/>
        </w:rPr>
        <w:t>淋巴结转移</w:t>
      </w:r>
      <w:r w:rsidR="005B1D20" w:rsidRPr="00AB005F">
        <w:rPr>
          <w:rFonts w:asciiTheme="majorBidi" w:eastAsia="仿宋_GB2312" w:hAnsiTheme="majorBidi" w:cstheme="majorBidi"/>
          <w:b/>
          <w:sz w:val="32"/>
          <w:szCs w:val="32"/>
        </w:rPr>
        <w:t xml:space="preserve"> </w:t>
      </w:r>
    </w:p>
    <w:p w14:paraId="0EEB177C" w14:textId="594550FC" w:rsidR="00995C23" w:rsidRPr="00AB005F" w:rsidRDefault="005B1D20" w:rsidP="00FC5CC9">
      <w:pPr>
        <w:pStyle w:val="aa"/>
        <w:spacing w:before="0" w:beforeAutospacing="0" w:after="0" w:afterAutospacing="0"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区域淋巴转移对预后作用有争议。一些</w:t>
      </w:r>
      <w:r w:rsidR="00F61B9E">
        <w:rPr>
          <w:rFonts w:asciiTheme="majorBidi" w:eastAsia="仿宋_GB2312" w:hAnsiTheme="majorBidi" w:cstheme="majorBidi" w:hint="eastAsia"/>
          <w:sz w:val="32"/>
          <w:szCs w:val="32"/>
        </w:rPr>
        <w:t>学者</w:t>
      </w:r>
      <w:r w:rsidRPr="00AB005F">
        <w:rPr>
          <w:rFonts w:asciiTheme="majorBidi" w:eastAsia="仿宋_GB2312" w:hAnsiTheme="majorBidi" w:cstheme="majorBidi"/>
          <w:sz w:val="32"/>
          <w:szCs w:val="32"/>
        </w:rPr>
        <w:t>认为发现区域淋巴结转移不影响复发和生存率。另外一些</w:t>
      </w:r>
      <w:r w:rsidR="00060421">
        <w:rPr>
          <w:rFonts w:asciiTheme="majorBidi" w:eastAsia="仿宋_GB2312" w:hAnsiTheme="majorBidi" w:cstheme="majorBidi" w:hint="eastAsia"/>
          <w:sz w:val="32"/>
          <w:szCs w:val="32"/>
        </w:rPr>
        <w:t>学者</w:t>
      </w:r>
      <w:r w:rsidRPr="00AB005F">
        <w:rPr>
          <w:rFonts w:asciiTheme="majorBidi" w:eastAsia="仿宋_GB2312" w:hAnsiTheme="majorBidi" w:cstheme="majorBidi"/>
          <w:sz w:val="32"/>
          <w:szCs w:val="32"/>
        </w:rPr>
        <w:t>认为淋巴结转移是局部复发和癌相关死亡率</w:t>
      </w:r>
      <w:r w:rsidR="00060421">
        <w:rPr>
          <w:rFonts w:asciiTheme="majorBidi" w:eastAsia="仿宋_GB2312" w:hAnsiTheme="majorBidi" w:cstheme="majorBidi" w:hint="eastAsia"/>
          <w:sz w:val="32"/>
          <w:szCs w:val="32"/>
        </w:rPr>
        <w:t>的</w:t>
      </w:r>
      <w:r w:rsidR="00060421" w:rsidRPr="00AB005F">
        <w:rPr>
          <w:rFonts w:asciiTheme="majorBidi" w:eastAsia="仿宋_GB2312" w:hAnsiTheme="majorBidi" w:cstheme="majorBidi"/>
          <w:sz w:val="32"/>
          <w:szCs w:val="32"/>
        </w:rPr>
        <w:t>高危因素</w:t>
      </w:r>
      <w:r w:rsidR="00060421">
        <w:rPr>
          <w:rFonts w:asciiTheme="majorBidi" w:eastAsia="仿宋_GB2312" w:hAnsiTheme="majorBidi" w:cstheme="majorBidi" w:hint="eastAsia"/>
          <w:sz w:val="32"/>
          <w:szCs w:val="32"/>
        </w:rPr>
        <w:t>之一</w:t>
      </w:r>
      <w:r w:rsidRPr="00AB005F">
        <w:rPr>
          <w:rFonts w:asciiTheme="majorBidi" w:eastAsia="仿宋_GB2312" w:hAnsiTheme="majorBidi" w:cstheme="majorBidi"/>
          <w:sz w:val="32"/>
          <w:szCs w:val="32"/>
        </w:rPr>
        <w:t>。淋巴转移与远处转移有一定相关性，尤其是那些双侧颈淋巴结转移，或穿破淋巴结包膜，或纵隔淋巴结转移。</w:t>
      </w:r>
    </w:p>
    <w:p w14:paraId="6BF09DD3" w14:textId="5845A552" w:rsidR="00995C23" w:rsidRPr="00AB005F" w:rsidRDefault="00030C0E" w:rsidP="00FC5CC9">
      <w:pPr>
        <w:pStyle w:val="aa"/>
        <w:spacing w:before="0" w:beforeAutospacing="0" w:after="0" w:afterAutospacing="0" w:line="600" w:lineRule="exact"/>
        <w:ind w:firstLineChars="200" w:firstLine="643"/>
        <w:jc w:val="both"/>
        <w:rPr>
          <w:rFonts w:asciiTheme="majorBidi" w:eastAsia="仿宋_GB2312" w:hAnsiTheme="majorBidi" w:cstheme="majorBidi"/>
          <w:b/>
          <w:sz w:val="32"/>
          <w:szCs w:val="32"/>
        </w:rPr>
      </w:pPr>
      <w:r>
        <w:rPr>
          <w:rFonts w:asciiTheme="majorBidi" w:eastAsia="仿宋_GB2312" w:hAnsiTheme="majorBidi" w:cstheme="majorBidi" w:hint="eastAsia"/>
          <w:b/>
          <w:sz w:val="32"/>
          <w:szCs w:val="32"/>
        </w:rPr>
        <w:t>（</w:t>
      </w:r>
      <w:r>
        <w:rPr>
          <w:rFonts w:asciiTheme="majorBidi" w:eastAsia="仿宋_GB2312" w:hAnsiTheme="majorBidi" w:cstheme="majorBidi"/>
          <w:b/>
          <w:sz w:val="32"/>
          <w:szCs w:val="32"/>
        </w:rPr>
        <w:t>5</w:t>
      </w:r>
      <w:r>
        <w:rPr>
          <w:rFonts w:asciiTheme="majorBidi" w:eastAsia="仿宋_GB2312" w:hAnsiTheme="majorBidi" w:cstheme="majorBidi" w:hint="eastAsia"/>
          <w:b/>
          <w:sz w:val="32"/>
          <w:szCs w:val="32"/>
        </w:rPr>
        <w:t>）</w:t>
      </w:r>
      <w:r w:rsidR="005B1D20" w:rsidRPr="00AB005F">
        <w:rPr>
          <w:rFonts w:asciiTheme="majorBidi" w:eastAsia="仿宋_GB2312" w:hAnsiTheme="majorBidi" w:cstheme="majorBidi"/>
          <w:b/>
          <w:sz w:val="32"/>
          <w:szCs w:val="32"/>
        </w:rPr>
        <w:t>远处转移</w:t>
      </w:r>
      <w:r w:rsidR="00995C23" w:rsidRPr="00AB005F">
        <w:rPr>
          <w:rFonts w:asciiTheme="majorBidi" w:eastAsia="仿宋_GB2312" w:hAnsiTheme="majorBidi" w:cstheme="majorBidi"/>
          <w:b/>
          <w:sz w:val="32"/>
          <w:szCs w:val="32"/>
        </w:rPr>
        <w:t xml:space="preserve"> </w:t>
      </w:r>
    </w:p>
    <w:p w14:paraId="08E3A72F" w14:textId="0E707F5B" w:rsidR="00995C23" w:rsidRPr="00AB005F" w:rsidRDefault="005B1D20" w:rsidP="00FC5CC9">
      <w:pPr>
        <w:pStyle w:val="aa"/>
        <w:spacing w:before="0" w:beforeAutospacing="0" w:after="0" w:afterAutospacing="0"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lastRenderedPageBreak/>
        <w:t>对于乳头状癌和滤泡型癌来说远处转移是引起致死的主要原因。</w:t>
      </w:r>
      <w:r w:rsidRPr="00AB005F">
        <w:rPr>
          <w:rFonts w:asciiTheme="majorBidi" w:eastAsia="仿宋_GB2312" w:hAnsiTheme="majorBidi" w:cstheme="majorBidi"/>
          <w:sz w:val="32"/>
          <w:szCs w:val="32"/>
        </w:rPr>
        <w:t>10%</w:t>
      </w:r>
      <w:r w:rsidRPr="00AB005F">
        <w:rPr>
          <w:rFonts w:asciiTheme="majorBidi" w:eastAsia="仿宋_GB2312" w:hAnsiTheme="majorBidi" w:cstheme="majorBidi"/>
          <w:sz w:val="32"/>
          <w:szCs w:val="32"/>
        </w:rPr>
        <w:t>的乳头状癌</w:t>
      </w:r>
      <w:r w:rsidR="00D76927">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25%</w:t>
      </w:r>
      <w:r w:rsidRPr="00AB005F">
        <w:rPr>
          <w:rFonts w:asciiTheme="majorBidi" w:eastAsia="仿宋_GB2312" w:hAnsiTheme="majorBidi" w:cstheme="majorBidi"/>
          <w:sz w:val="32"/>
          <w:szCs w:val="32"/>
        </w:rPr>
        <w:t>的滤泡型癌</w:t>
      </w:r>
      <w:r w:rsidR="00D76927">
        <w:rPr>
          <w:rFonts w:asciiTheme="majorBidi" w:eastAsia="仿宋_GB2312" w:hAnsiTheme="majorBidi" w:cstheme="majorBidi" w:hint="eastAsia"/>
          <w:sz w:val="32"/>
          <w:szCs w:val="32"/>
        </w:rPr>
        <w:t>会</w:t>
      </w:r>
      <w:r w:rsidRPr="00AB005F">
        <w:rPr>
          <w:rFonts w:asciiTheme="majorBidi" w:eastAsia="仿宋_GB2312" w:hAnsiTheme="majorBidi" w:cstheme="majorBidi"/>
          <w:sz w:val="32"/>
          <w:szCs w:val="32"/>
        </w:rPr>
        <w:t>出现远处转移，近</w:t>
      </w:r>
      <w:r w:rsidRPr="00AB005F">
        <w:rPr>
          <w:rFonts w:asciiTheme="majorBidi" w:eastAsia="仿宋_GB2312" w:hAnsiTheme="majorBidi" w:cstheme="majorBidi"/>
          <w:sz w:val="32"/>
          <w:szCs w:val="32"/>
        </w:rPr>
        <w:t>50%</w:t>
      </w:r>
      <w:r w:rsidRPr="00AB005F">
        <w:rPr>
          <w:rFonts w:asciiTheme="majorBidi" w:eastAsia="仿宋_GB2312" w:hAnsiTheme="majorBidi" w:cstheme="majorBidi"/>
          <w:sz w:val="32"/>
          <w:szCs w:val="32"/>
        </w:rPr>
        <w:t>的病例在诊断</w:t>
      </w:r>
      <w:r w:rsidR="00D76927">
        <w:rPr>
          <w:rFonts w:asciiTheme="majorBidi" w:eastAsia="仿宋_GB2312" w:hAnsiTheme="majorBidi" w:cstheme="majorBidi" w:hint="eastAsia"/>
          <w:sz w:val="32"/>
          <w:szCs w:val="32"/>
        </w:rPr>
        <w:t>时</w:t>
      </w:r>
      <w:r w:rsidRPr="00AB005F">
        <w:rPr>
          <w:rFonts w:asciiTheme="majorBidi" w:eastAsia="仿宋_GB2312" w:hAnsiTheme="majorBidi" w:cstheme="majorBidi"/>
          <w:sz w:val="32"/>
          <w:szCs w:val="32"/>
        </w:rPr>
        <w:t>即有远处转移。远处转移在霍斯勒细胞癌和年龄</w:t>
      </w:r>
      <w:r w:rsidR="00D76927">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40</w:t>
      </w:r>
      <w:r w:rsidRPr="00AB005F">
        <w:rPr>
          <w:rFonts w:asciiTheme="majorBidi" w:eastAsia="仿宋_GB2312" w:hAnsiTheme="majorBidi" w:cstheme="majorBidi"/>
          <w:sz w:val="32"/>
          <w:szCs w:val="32"/>
        </w:rPr>
        <w:t>岁的</w:t>
      </w:r>
      <w:r w:rsidR="000144F7">
        <w:rPr>
          <w:rFonts w:asciiTheme="majorBidi" w:eastAsia="仿宋_GB2312" w:hAnsiTheme="majorBidi" w:cstheme="majorBidi"/>
          <w:sz w:val="32"/>
          <w:szCs w:val="32"/>
        </w:rPr>
        <w:t>患者</w:t>
      </w:r>
      <w:r w:rsidRPr="00AB005F">
        <w:rPr>
          <w:rFonts w:asciiTheme="majorBidi" w:eastAsia="仿宋_GB2312" w:hAnsiTheme="majorBidi" w:cstheme="majorBidi"/>
          <w:sz w:val="32"/>
          <w:szCs w:val="32"/>
        </w:rPr>
        <w:t>中发现率更高</w:t>
      </w:r>
      <w:r w:rsidR="00D76927">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35%</w:t>
      </w:r>
      <w:r w:rsidR="00D76927">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。远处转移位置</w:t>
      </w:r>
      <w:r w:rsidR="00D76927">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在</w:t>
      </w:r>
      <w:r w:rsidRPr="00AB005F">
        <w:rPr>
          <w:rFonts w:asciiTheme="majorBidi" w:eastAsia="仿宋_GB2312" w:hAnsiTheme="majorBidi" w:cstheme="majorBidi"/>
          <w:sz w:val="32"/>
          <w:szCs w:val="32"/>
        </w:rPr>
        <w:t>13</w:t>
      </w:r>
      <w:r w:rsidRPr="00AB005F">
        <w:rPr>
          <w:rFonts w:asciiTheme="majorBidi" w:eastAsia="仿宋_GB2312" w:hAnsiTheme="majorBidi" w:cstheme="majorBidi"/>
          <w:sz w:val="32"/>
          <w:szCs w:val="32"/>
        </w:rPr>
        <w:t>个研究中报道的</w:t>
      </w:r>
      <w:r w:rsidRPr="00AB005F">
        <w:rPr>
          <w:rFonts w:asciiTheme="majorBidi" w:eastAsia="仿宋_GB2312" w:hAnsiTheme="majorBidi" w:cstheme="majorBidi"/>
          <w:sz w:val="32"/>
          <w:szCs w:val="32"/>
        </w:rPr>
        <w:t>1231</w:t>
      </w:r>
      <w:r w:rsidRPr="00AB005F">
        <w:rPr>
          <w:rFonts w:asciiTheme="majorBidi" w:eastAsia="仿宋_GB2312" w:hAnsiTheme="majorBidi" w:cstheme="majorBidi"/>
          <w:sz w:val="32"/>
          <w:szCs w:val="32"/>
        </w:rPr>
        <w:t>名出现远处转移的</w:t>
      </w:r>
      <w:r w:rsidR="000144F7">
        <w:rPr>
          <w:rFonts w:asciiTheme="majorBidi" w:eastAsia="仿宋_GB2312" w:hAnsiTheme="majorBidi" w:cstheme="majorBidi"/>
          <w:sz w:val="32"/>
          <w:szCs w:val="32"/>
        </w:rPr>
        <w:t>患者</w:t>
      </w:r>
      <w:r w:rsidRPr="00AB005F">
        <w:rPr>
          <w:rFonts w:asciiTheme="majorBidi" w:eastAsia="仿宋_GB2312" w:hAnsiTheme="majorBidi" w:cstheme="majorBidi"/>
          <w:sz w:val="32"/>
          <w:szCs w:val="32"/>
        </w:rPr>
        <w:t>当中，肺转移（</w:t>
      </w:r>
      <w:r w:rsidRPr="00AB005F">
        <w:rPr>
          <w:rFonts w:asciiTheme="majorBidi" w:eastAsia="仿宋_GB2312" w:hAnsiTheme="majorBidi" w:cstheme="majorBidi"/>
          <w:sz w:val="32"/>
          <w:szCs w:val="32"/>
        </w:rPr>
        <w:t>49%</w:t>
      </w:r>
      <w:r w:rsidRPr="00AB005F">
        <w:rPr>
          <w:rFonts w:asciiTheme="majorBidi" w:eastAsia="仿宋_GB2312" w:hAnsiTheme="majorBidi" w:cstheme="majorBidi"/>
          <w:sz w:val="32"/>
          <w:szCs w:val="32"/>
        </w:rPr>
        <w:t>）</w:t>
      </w:r>
      <w:r w:rsidR="00D76927">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骨</w:t>
      </w:r>
      <w:r w:rsidR="00D76927">
        <w:rPr>
          <w:rFonts w:asciiTheme="majorBidi" w:eastAsia="仿宋_GB2312" w:hAnsiTheme="majorBidi" w:cstheme="majorBidi" w:hint="eastAsia"/>
          <w:sz w:val="32"/>
          <w:szCs w:val="32"/>
        </w:rPr>
        <w:t>转移</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25%</w:t>
      </w:r>
      <w:r w:rsidRPr="00AB005F">
        <w:rPr>
          <w:rFonts w:asciiTheme="majorBidi" w:eastAsia="仿宋_GB2312" w:hAnsiTheme="majorBidi" w:cstheme="majorBidi"/>
          <w:sz w:val="32"/>
          <w:szCs w:val="32"/>
        </w:rPr>
        <w:t>）</w:t>
      </w:r>
      <w:r w:rsidR="00D76927">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肺和骨</w:t>
      </w:r>
      <w:r w:rsidR="00D76927">
        <w:rPr>
          <w:rFonts w:asciiTheme="majorBidi" w:eastAsia="仿宋_GB2312" w:hAnsiTheme="majorBidi" w:cstheme="majorBidi" w:hint="eastAsia"/>
          <w:sz w:val="32"/>
          <w:szCs w:val="32"/>
        </w:rPr>
        <w:t>转移</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15%</w:t>
      </w:r>
      <w:r w:rsidRPr="00AB005F">
        <w:rPr>
          <w:rFonts w:asciiTheme="majorBidi" w:eastAsia="仿宋_GB2312" w:hAnsiTheme="majorBidi" w:cstheme="majorBidi"/>
          <w:sz w:val="32"/>
          <w:szCs w:val="32"/>
        </w:rPr>
        <w:t>）</w:t>
      </w:r>
      <w:r w:rsidR="00D76927">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中枢神经系统（</w:t>
      </w:r>
      <w:r w:rsidRPr="00AB005F">
        <w:rPr>
          <w:rFonts w:asciiTheme="majorBidi" w:eastAsia="仿宋_GB2312" w:hAnsiTheme="majorBidi" w:cstheme="majorBidi"/>
          <w:sz w:val="32"/>
          <w:szCs w:val="32"/>
        </w:rPr>
        <w:t>CNS</w:t>
      </w:r>
      <w:r w:rsidRPr="00AB005F">
        <w:rPr>
          <w:rFonts w:asciiTheme="majorBidi" w:eastAsia="仿宋_GB2312" w:hAnsiTheme="majorBidi" w:cstheme="majorBidi"/>
          <w:sz w:val="32"/>
          <w:szCs w:val="32"/>
        </w:rPr>
        <w:t>）或</w:t>
      </w:r>
      <w:r w:rsidR="000144F7">
        <w:rPr>
          <w:rFonts w:asciiTheme="majorBidi" w:eastAsia="仿宋_GB2312" w:hAnsiTheme="majorBidi" w:cstheme="majorBidi"/>
          <w:sz w:val="32"/>
          <w:szCs w:val="32"/>
        </w:rPr>
        <w:t>其他</w:t>
      </w:r>
      <w:r w:rsidRPr="00AB005F">
        <w:rPr>
          <w:rFonts w:asciiTheme="majorBidi" w:eastAsia="仿宋_GB2312" w:hAnsiTheme="majorBidi" w:cstheme="majorBidi"/>
          <w:sz w:val="32"/>
          <w:szCs w:val="32"/>
        </w:rPr>
        <w:t>软组织</w:t>
      </w:r>
      <w:r w:rsidR="00D76927">
        <w:rPr>
          <w:rFonts w:asciiTheme="majorBidi" w:eastAsia="仿宋_GB2312" w:hAnsiTheme="majorBidi" w:cstheme="majorBidi" w:hint="eastAsia"/>
          <w:sz w:val="32"/>
          <w:szCs w:val="32"/>
        </w:rPr>
        <w:t>转移</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10%</w:t>
      </w:r>
      <w:r w:rsidRPr="00AB005F">
        <w:rPr>
          <w:rFonts w:asciiTheme="majorBidi" w:eastAsia="仿宋_GB2312" w:hAnsiTheme="majorBidi" w:cstheme="majorBidi"/>
          <w:sz w:val="32"/>
          <w:szCs w:val="32"/>
        </w:rPr>
        <w:t>）。大病灶肺转移不浓聚</w:t>
      </w:r>
      <w:r w:rsidRPr="0038232A">
        <w:rPr>
          <w:rFonts w:asciiTheme="majorBidi" w:eastAsia="仿宋_GB2312" w:hAnsiTheme="majorBidi" w:cstheme="majorBidi"/>
          <w:sz w:val="32"/>
          <w:szCs w:val="32"/>
          <w:vertAlign w:val="superscript"/>
        </w:rPr>
        <w:t>131</w:t>
      </w:r>
      <w:r w:rsidRPr="00AB005F">
        <w:rPr>
          <w:rFonts w:asciiTheme="majorBidi" w:eastAsia="仿宋_GB2312" w:hAnsiTheme="majorBidi" w:cstheme="majorBidi"/>
          <w:sz w:val="32"/>
          <w:szCs w:val="32"/>
        </w:rPr>
        <w:t>I</w:t>
      </w:r>
      <w:r w:rsidRPr="00AB005F">
        <w:rPr>
          <w:rFonts w:asciiTheme="majorBidi" w:eastAsia="仿宋_GB2312" w:hAnsiTheme="majorBidi" w:cstheme="majorBidi"/>
          <w:sz w:val="32"/>
          <w:szCs w:val="32"/>
        </w:rPr>
        <w:t>和小结节转移在</w:t>
      </w:r>
      <w:r w:rsidRPr="00AB005F">
        <w:rPr>
          <w:rFonts w:asciiTheme="majorBidi" w:eastAsia="仿宋_GB2312" w:hAnsiTheme="majorBidi" w:cstheme="majorBidi"/>
          <w:sz w:val="32"/>
          <w:szCs w:val="32"/>
        </w:rPr>
        <w:t>X</w:t>
      </w:r>
      <w:r w:rsidRPr="00AB005F">
        <w:rPr>
          <w:rFonts w:asciiTheme="majorBidi" w:eastAsia="仿宋_GB2312" w:hAnsiTheme="majorBidi" w:cstheme="majorBidi"/>
          <w:sz w:val="32"/>
          <w:szCs w:val="32"/>
        </w:rPr>
        <w:t>线上可以发现，而</w:t>
      </w:r>
      <w:r w:rsidRPr="0038232A">
        <w:rPr>
          <w:rFonts w:asciiTheme="majorBidi" w:eastAsia="仿宋_GB2312" w:hAnsiTheme="majorBidi" w:cstheme="majorBidi"/>
          <w:sz w:val="32"/>
          <w:szCs w:val="32"/>
          <w:vertAlign w:val="superscript"/>
        </w:rPr>
        <w:t>131</w:t>
      </w:r>
      <w:r w:rsidRPr="00AB005F">
        <w:rPr>
          <w:rFonts w:asciiTheme="majorBidi" w:eastAsia="仿宋_GB2312" w:hAnsiTheme="majorBidi" w:cstheme="majorBidi"/>
          <w:sz w:val="32"/>
          <w:szCs w:val="32"/>
        </w:rPr>
        <w:t>I</w:t>
      </w:r>
      <w:r w:rsidRPr="00AB005F">
        <w:rPr>
          <w:rFonts w:asciiTheme="majorBidi" w:eastAsia="仿宋_GB2312" w:hAnsiTheme="majorBidi" w:cstheme="majorBidi"/>
          <w:sz w:val="32"/>
          <w:szCs w:val="32"/>
        </w:rPr>
        <w:t>不浓聚</w:t>
      </w:r>
      <w:r w:rsidR="00D76927">
        <w:rPr>
          <w:rFonts w:asciiTheme="majorBidi" w:eastAsia="仿宋_GB2312" w:hAnsiTheme="majorBidi" w:cstheme="majorBidi" w:hint="eastAsia"/>
          <w:sz w:val="32"/>
          <w:szCs w:val="32"/>
        </w:rPr>
        <w:t>者</w:t>
      </w:r>
      <w:r w:rsidRPr="00AB005F">
        <w:rPr>
          <w:rFonts w:asciiTheme="majorBidi" w:eastAsia="仿宋_GB2312" w:hAnsiTheme="majorBidi" w:cstheme="majorBidi"/>
          <w:sz w:val="32"/>
          <w:szCs w:val="32"/>
        </w:rPr>
        <w:t>预后差。</w:t>
      </w:r>
      <w:r w:rsidRPr="00AB005F">
        <w:rPr>
          <w:rFonts w:asciiTheme="majorBidi" w:eastAsia="仿宋_GB2312" w:hAnsiTheme="majorBidi" w:cstheme="majorBidi"/>
          <w:sz w:val="32"/>
          <w:szCs w:val="32"/>
        </w:rPr>
        <w:t xml:space="preserve"> </w:t>
      </w:r>
    </w:p>
    <w:p w14:paraId="20916F8C" w14:textId="77777777" w:rsidR="00031FE7" w:rsidRPr="00AB005F" w:rsidRDefault="003C258A" w:rsidP="00FC5CC9">
      <w:pPr>
        <w:pStyle w:val="aa"/>
        <w:spacing w:before="0" w:beforeAutospacing="0" w:after="0" w:afterAutospacing="0"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3.</w:t>
      </w:r>
      <w:r w:rsidR="00031FE7" w:rsidRPr="00AB005F">
        <w:rPr>
          <w:rFonts w:asciiTheme="majorBidi" w:eastAsia="仿宋_GB2312" w:hAnsiTheme="majorBidi" w:cstheme="majorBidi"/>
          <w:b/>
          <w:sz w:val="32"/>
          <w:szCs w:val="32"/>
        </w:rPr>
        <w:t>分化型甲状腺癌的复发风险分层</w:t>
      </w:r>
    </w:p>
    <w:p w14:paraId="06710D8D" w14:textId="0CD28873" w:rsidR="00D50C1B" w:rsidRPr="00AB005F" w:rsidRDefault="00D50C1B" w:rsidP="00FC5CC9">
      <w:pPr>
        <w:pStyle w:val="aa"/>
        <w:spacing w:before="0" w:beforeAutospacing="0" w:after="0" w:afterAutospacing="0"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疾病复发率风险分级系统，其根据术中病理特征如病灶残留、肿瘤大小与数目、病理亚型、包膜血管侵犯、淋巴结转移与外侵、术后刺激性</w:t>
      </w:r>
      <w:r w:rsidRPr="00AB005F">
        <w:rPr>
          <w:rFonts w:asciiTheme="majorBidi" w:eastAsia="仿宋_GB2312" w:hAnsiTheme="majorBidi" w:cstheme="majorBidi"/>
          <w:sz w:val="32"/>
          <w:szCs w:val="32"/>
        </w:rPr>
        <w:t>Tg</w:t>
      </w:r>
      <w:r w:rsidRPr="00AB005F">
        <w:rPr>
          <w:rFonts w:asciiTheme="majorBidi" w:eastAsia="仿宋_GB2312" w:hAnsiTheme="majorBidi" w:cstheme="majorBidi"/>
          <w:sz w:val="32"/>
          <w:szCs w:val="32"/>
        </w:rPr>
        <w:t>水平、分子病理特征等因素将患者复发风险分为低、中、高危</w:t>
      </w:r>
      <w:r w:rsidR="006B40E7">
        <w:rPr>
          <w:rFonts w:asciiTheme="majorBidi" w:eastAsia="仿宋_GB2312" w:hAnsiTheme="majorBidi" w:cstheme="majorBidi" w:hint="eastAsia"/>
          <w:sz w:val="32"/>
          <w:szCs w:val="32"/>
        </w:rPr>
        <w:t>3</w:t>
      </w:r>
      <w:r w:rsidRPr="00AB005F">
        <w:rPr>
          <w:rFonts w:asciiTheme="majorBidi" w:eastAsia="仿宋_GB2312" w:hAnsiTheme="majorBidi" w:cstheme="majorBidi"/>
          <w:sz w:val="32"/>
          <w:szCs w:val="32"/>
        </w:rPr>
        <w:t>层</w:t>
      </w:r>
      <w:r w:rsidR="00031FE7" w:rsidRPr="00AB005F">
        <w:rPr>
          <w:rFonts w:asciiTheme="majorBidi" w:eastAsia="仿宋_GB2312" w:hAnsiTheme="majorBidi" w:cstheme="majorBidi"/>
          <w:sz w:val="32"/>
          <w:szCs w:val="32"/>
        </w:rPr>
        <w:t>（表</w:t>
      </w:r>
      <w:r w:rsidR="00031FE7" w:rsidRPr="00AB005F">
        <w:rPr>
          <w:rFonts w:asciiTheme="majorBidi" w:eastAsia="仿宋_GB2312" w:hAnsiTheme="majorBidi" w:cstheme="majorBidi"/>
          <w:sz w:val="32"/>
          <w:szCs w:val="32"/>
        </w:rPr>
        <w:t>4</w:t>
      </w:r>
      <w:r w:rsidR="00031FE7"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。对于高危组</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强烈建议术后行辅助治疗；中危组可行辅助治疗；低危组</w:t>
      </w:r>
      <w:r w:rsidR="006F3E5A">
        <w:rPr>
          <w:rFonts w:asciiTheme="majorBidi" w:eastAsia="仿宋_GB2312" w:hAnsiTheme="majorBidi" w:cstheme="majorBidi" w:hint="eastAsia"/>
          <w:sz w:val="32"/>
          <w:szCs w:val="32"/>
        </w:rPr>
        <w:t>一般</w:t>
      </w:r>
      <w:r w:rsidRPr="00AB005F">
        <w:rPr>
          <w:rFonts w:asciiTheme="majorBidi" w:eastAsia="仿宋_GB2312" w:hAnsiTheme="majorBidi" w:cstheme="majorBidi"/>
          <w:sz w:val="32"/>
          <w:szCs w:val="32"/>
        </w:rPr>
        <w:t>不行清甲治疗</w:t>
      </w:r>
      <w:r w:rsidR="006F3E5A">
        <w:rPr>
          <w:rFonts w:asciiTheme="majorBidi" w:eastAsia="仿宋_GB2312" w:hAnsiTheme="majorBidi" w:cstheme="majorBidi" w:hint="eastAsia"/>
          <w:sz w:val="32"/>
          <w:szCs w:val="32"/>
        </w:rPr>
        <w:t>，但须行内分泌治疗</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 xml:space="preserve"> </w:t>
      </w:r>
    </w:p>
    <w:p w14:paraId="3A219CD6" w14:textId="77777777" w:rsidR="00F851D1" w:rsidRPr="00AB005F" w:rsidRDefault="00D50C1B" w:rsidP="00F851D1">
      <w:pPr>
        <w:pStyle w:val="aa"/>
        <w:jc w:val="center"/>
        <w:rPr>
          <w:rFonts w:asciiTheme="majorBidi" w:eastAsia="仿宋_GB2312" w:hAnsiTheme="majorBidi" w:cstheme="majorBidi"/>
          <w:b/>
          <w:sz w:val="28"/>
          <w:szCs w:val="28"/>
        </w:rPr>
      </w:pPr>
      <w:r w:rsidRPr="00AB005F">
        <w:rPr>
          <w:rFonts w:asciiTheme="majorBidi" w:eastAsia="仿宋_GB2312" w:hAnsiTheme="majorBidi" w:cstheme="majorBidi"/>
          <w:b/>
          <w:sz w:val="28"/>
          <w:szCs w:val="28"/>
        </w:rPr>
        <w:t>表</w:t>
      </w:r>
      <w:r w:rsidR="00031FE7" w:rsidRPr="00AB005F">
        <w:rPr>
          <w:rFonts w:asciiTheme="majorBidi" w:eastAsia="仿宋_GB2312" w:hAnsiTheme="majorBidi" w:cstheme="majorBidi"/>
          <w:b/>
          <w:sz w:val="28"/>
          <w:szCs w:val="28"/>
        </w:rPr>
        <w:t>4</w:t>
      </w:r>
      <w:r w:rsidR="00324448" w:rsidRPr="00AB005F">
        <w:rPr>
          <w:rFonts w:asciiTheme="majorBidi" w:eastAsia="仿宋_GB2312" w:hAnsiTheme="majorBidi" w:cstheme="majorBidi"/>
          <w:b/>
          <w:sz w:val="28"/>
          <w:szCs w:val="28"/>
        </w:rPr>
        <w:t xml:space="preserve">  </w:t>
      </w:r>
      <w:r w:rsidRPr="00AB005F">
        <w:rPr>
          <w:rFonts w:asciiTheme="majorBidi" w:eastAsia="仿宋_GB2312" w:hAnsiTheme="majorBidi" w:cstheme="majorBidi"/>
          <w:b/>
          <w:sz w:val="28"/>
          <w:szCs w:val="28"/>
        </w:rPr>
        <w:t xml:space="preserve"> DTC</w:t>
      </w:r>
      <w:r w:rsidRPr="00AB005F">
        <w:rPr>
          <w:rFonts w:asciiTheme="majorBidi" w:eastAsia="仿宋_GB2312" w:hAnsiTheme="majorBidi" w:cstheme="majorBidi"/>
          <w:b/>
          <w:sz w:val="28"/>
          <w:szCs w:val="28"/>
        </w:rPr>
        <w:t>复发风险分层</w:t>
      </w:r>
    </w:p>
    <w:p w14:paraId="368A8394" w14:textId="77777777" w:rsidR="00D50C1B" w:rsidRPr="00AB005F" w:rsidRDefault="00D50C1B" w:rsidP="00ED77F8">
      <w:pPr>
        <w:pStyle w:val="aa"/>
        <w:jc w:val="both"/>
        <w:rPr>
          <w:rFonts w:asciiTheme="majorBidi" w:eastAsia="仿宋_GB2312" w:hAnsiTheme="majorBidi" w:cstheme="majorBidi"/>
          <w:b/>
        </w:rPr>
      </w:pPr>
      <w:r w:rsidRPr="00AB005F">
        <w:rPr>
          <w:rFonts w:asciiTheme="majorBidi" w:eastAsia="仿宋_GB2312" w:hAnsiTheme="majorBidi" w:cstheme="majorBidi"/>
          <w:b/>
        </w:rPr>
        <w:t>危险分层</w:t>
      </w:r>
      <w:r w:rsidR="008E34E4" w:rsidRPr="00AB005F">
        <w:rPr>
          <w:rFonts w:asciiTheme="majorBidi" w:eastAsia="仿宋_GB2312" w:hAnsiTheme="majorBidi" w:cstheme="majorBidi"/>
          <w:b/>
        </w:rPr>
        <w:t xml:space="preserve">  </w:t>
      </w:r>
      <w:r w:rsidRPr="00AB005F">
        <w:rPr>
          <w:rFonts w:asciiTheme="majorBidi" w:eastAsia="仿宋_GB2312" w:hAnsiTheme="majorBidi" w:cstheme="majorBidi"/>
          <w:b/>
        </w:rPr>
        <w:t xml:space="preserve"> </w:t>
      </w:r>
      <w:r w:rsidR="008E34E4" w:rsidRPr="00AB005F">
        <w:rPr>
          <w:rFonts w:asciiTheme="majorBidi" w:eastAsia="仿宋_GB2312" w:hAnsiTheme="majorBidi" w:cstheme="majorBidi"/>
          <w:b/>
        </w:rPr>
        <w:t xml:space="preserve">        </w:t>
      </w:r>
      <w:r w:rsidR="00324448" w:rsidRPr="00AB005F">
        <w:rPr>
          <w:rFonts w:asciiTheme="majorBidi" w:eastAsia="仿宋_GB2312" w:hAnsiTheme="majorBidi" w:cstheme="majorBidi"/>
          <w:b/>
        </w:rPr>
        <w:t xml:space="preserve">    </w:t>
      </w:r>
      <w:r w:rsidRPr="00AB005F">
        <w:rPr>
          <w:rFonts w:asciiTheme="majorBidi" w:eastAsia="仿宋_GB2312" w:hAnsiTheme="majorBidi" w:cstheme="majorBidi"/>
          <w:b/>
        </w:rPr>
        <w:t>临床病理特征</w:t>
      </w:r>
      <w:r w:rsidRPr="00AB005F">
        <w:rPr>
          <w:rFonts w:asciiTheme="majorBidi" w:eastAsia="仿宋_GB2312" w:hAnsiTheme="majorBidi" w:cstheme="majorBidi"/>
          <w:b/>
        </w:rPr>
        <w:t xml:space="preserve"> </w:t>
      </w:r>
    </w:p>
    <w:p w14:paraId="7AE68354" w14:textId="77777777" w:rsidR="00D50C1B" w:rsidRPr="00AB005F" w:rsidRDefault="00D50C1B" w:rsidP="00ED77F8">
      <w:pPr>
        <w:pStyle w:val="aa"/>
        <w:jc w:val="both"/>
        <w:rPr>
          <w:rFonts w:asciiTheme="majorBidi" w:eastAsia="仿宋_GB2312" w:hAnsiTheme="majorBidi" w:cstheme="majorBidi"/>
        </w:rPr>
      </w:pPr>
      <w:r w:rsidRPr="00AB005F">
        <w:rPr>
          <w:rFonts w:asciiTheme="majorBidi" w:eastAsia="仿宋_GB2312" w:hAnsiTheme="majorBidi" w:cstheme="majorBidi"/>
        </w:rPr>
        <w:t>低危</w:t>
      </w:r>
      <w:r w:rsidRPr="00AB005F">
        <w:rPr>
          <w:rFonts w:asciiTheme="majorBidi" w:eastAsia="仿宋_GB2312" w:hAnsiTheme="majorBidi" w:cstheme="majorBidi"/>
        </w:rPr>
        <w:t xml:space="preserve"> </w:t>
      </w:r>
      <w:r w:rsidR="008E34E4" w:rsidRPr="00AB005F">
        <w:rPr>
          <w:rFonts w:asciiTheme="majorBidi" w:eastAsia="仿宋_GB2312" w:hAnsiTheme="majorBidi" w:cstheme="majorBidi"/>
        </w:rPr>
        <w:t xml:space="preserve">                  </w:t>
      </w:r>
      <w:r w:rsidRPr="00AB005F">
        <w:rPr>
          <w:rFonts w:asciiTheme="majorBidi" w:eastAsia="仿宋_GB2312" w:hAnsiTheme="majorBidi" w:cstheme="majorBidi"/>
        </w:rPr>
        <w:t>甲状腺乳头状癌（包括以下所有）</w:t>
      </w:r>
      <w:r w:rsidRPr="00AB005F">
        <w:rPr>
          <w:rFonts w:asciiTheme="majorBidi" w:eastAsia="仿宋_GB2312" w:hAnsiTheme="majorBidi" w:cstheme="majorBidi"/>
        </w:rPr>
        <w:t xml:space="preserve"> </w:t>
      </w:r>
    </w:p>
    <w:p w14:paraId="7849210D" w14:textId="77777777" w:rsidR="00D50C1B" w:rsidRPr="00AB005F" w:rsidRDefault="00D50C1B" w:rsidP="00ED77F8">
      <w:pPr>
        <w:pStyle w:val="aa"/>
        <w:jc w:val="both"/>
        <w:rPr>
          <w:rFonts w:asciiTheme="majorBidi" w:eastAsia="仿宋_GB2312" w:hAnsiTheme="majorBidi" w:cstheme="majorBidi"/>
        </w:rPr>
      </w:pPr>
      <w:r w:rsidRPr="00AB005F">
        <w:rPr>
          <w:rFonts w:asciiTheme="majorBidi" w:eastAsia="仿宋_GB2312" w:hAnsiTheme="majorBidi" w:cstheme="majorBidi"/>
        </w:rPr>
        <w:t xml:space="preserve">  </w:t>
      </w:r>
      <w:r w:rsidR="00324448" w:rsidRPr="00AB005F">
        <w:rPr>
          <w:rFonts w:asciiTheme="majorBidi" w:eastAsia="仿宋_GB2312" w:hAnsiTheme="majorBidi" w:cstheme="majorBidi"/>
        </w:rPr>
        <w:t xml:space="preserve">                    </w:t>
      </w:r>
      <w:r w:rsidRPr="00AB005F">
        <w:rPr>
          <w:rFonts w:asciiTheme="majorBidi" w:eastAsia="仿宋_GB2312" w:hAnsiTheme="majorBidi" w:cstheme="majorBidi"/>
        </w:rPr>
        <w:t>无区域淋巴结或远处转移</w:t>
      </w:r>
      <w:r w:rsidRPr="00AB005F">
        <w:rPr>
          <w:rFonts w:asciiTheme="majorBidi" w:eastAsia="仿宋_GB2312" w:hAnsiTheme="majorBidi" w:cstheme="majorBidi"/>
        </w:rPr>
        <w:t xml:space="preserve"> </w:t>
      </w:r>
    </w:p>
    <w:p w14:paraId="2885F386" w14:textId="77777777" w:rsidR="00D50C1B" w:rsidRPr="00AB005F" w:rsidRDefault="00D50C1B" w:rsidP="00ED77F8">
      <w:pPr>
        <w:pStyle w:val="aa"/>
        <w:jc w:val="both"/>
        <w:rPr>
          <w:rFonts w:asciiTheme="majorBidi" w:eastAsia="仿宋_GB2312" w:hAnsiTheme="majorBidi" w:cstheme="majorBidi"/>
        </w:rPr>
      </w:pPr>
      <w:r w:rsidRPr="00AB005F">
        <w:rPr>
          <w:rFonts w:asciiTheme="majorBidi" w:eastAsia="仿宋_GB2312" w:hAnsiTheme="majorBidi" w:cstheme="majorBidi"/>
        </w:rPr>
        <w:t> </w:t>
      </w:r>
      <w:r w:rsidR="00324448" w:rsidRPr="00AB005F">
        <w:rPr>
          <w:rFonts w:asciiTheme="majorBidi" w:eastAsia="仿宋_GB2312" w:hAnsiTheme="majorBidi" w:cstheme="majorBidi"/>
        </w:rPr>
        <w:t xml:space="preserve">                     </w:t>
      </w:r>
      <w:r w:rsidRPr="00AB005F">
        <w:rPr>
          <w:rFonts w:asciiTheme="majorBidi" w:eastAsia="仿宋_GB2312" w:hAnsiTheme="majorBidi" w:cstheme="majorBidi"/>
        </w:rPr>
        <w:t>大体肿瘤无残留</w:t>
      </w:r>
      <w:r w:rsidRPr="00AB005F">
        <w:rPr>
          <w:rFonts w:asciiTheme="majorBidi" w:eastAsia="仿宋_GB2312" w:hAnsiTheme="majorBidi" w:cstheme="majorBidi"/>
        </w:rPr>
        <w:t xml:space="preserve">   </w:t>
      </w:r>
    </w:p>
    <w:p w14:paraId="35DC22A3" w14:textId="77777777" w:rsidR="00D50C1B" w:rsidRPr="00AB005F" w:rsidRDefault="00D50C1B" w:rsidP="00ED77F8">
      <w:pPr>
        <w:pStyle w:val="aa"/>
        <w:jc w:val="both"/>
        <w:rPr>
          <w:rFonts w:asciiTheme="majorBidi" w:eastAsia="仿宋_GB2312" w:hAnsiTheme="majorBidi" w:cstheme="majorBidi"/>
        </w:rPr>
      </w:pPr>
      <w:r w:rsidRPr="00AB005F">
        <w:rPr>
          <w:rFonts w:asciiTheme="majorBidi" w:eastAsia="仿宋_GB2312" w:hAnsiTheme="majorBidi" w:cstheme="majorBidi"/>
        </w:rPr>
        <w:t> </w:t>
      </w:r>
      <w:r w:rsidR="00324448" w:rsidRPr="00AB005F">
        <w:rPr>
          <w:rFonts w:asciiTheme="majorBidi" w:eastAsia="仿宋_GB2312" w:hAnsiTheme="majorBidi" w:cstheme="majorBidi"/>
        </w:rPr>
        <w:t xml:space="preserve">                     </w:t>
      </w:r>
      <w:r w:rsidRPr="00AB005F">
        <w:rPr>
          <w:rFonts w:asciiTheme="majorBidi" w:eastAsia="仿宋_GB2312" w:hAnsiTheme="majorBidi" w:cstheme="majorBidi"/>
        </w:rPr>
        <w:t>肿瘤无外侵</w:t>
      </w:r>
      <w:r w:rsidRPr="00AB005F">
        <w:rPr>
          <w:rFonts w:asciiTheme="majorBidi" w:eastAsia="仿宋_GB2312" w:hAnsiTheme="majorBidi" w:cstheme="majorBidi"/>
        </w:rPr>
        <w:t xml:space="preserve"> </w:t>
      </w:r>
    </w:p>
    <w:p w14:paraId="5929A194" w14:textId="77777777" w:rsidR="00D50C1B" w:rsidRPr="00AB005F" w:rsidRDefault="00D50C1B" w:rsidP="00ED77F8">
      <w:pPr>
        <w:pStyle w:val="aa"/>
        <w:jc w:val="both"/>
        <w:rPr>
          <w:rFonts w:asciiTheme="majorBidi" w:eastAsia="仿宋_GB2312" w:hAnsiTheme="majorBidi" w:cstheme="majorBidi"/>
        </w:rPr>
      </w:pPr>
      <w:r w:rsidRPr="00AB005F">
        <w:rPr>
          <w:rFonts w:asciiTheme="majorBidi" w:eastAsia="仿宋_GB2312" w:hAnsiTheme="majorBidi" w:cstheme="majorBidi"/>
        </w:rPr>
        <w:lastRenderedPageBreak/>
        <w:t> </w:t>
      </w:r>
      <w:r w:rsidR="00324448" w:rsidRPr="00AB005F">
        <w:rPr>
          <w:rFonts w:asciiTheme="majorBidi" w:eastAsia="仿宋_GB2312" w:hAnsiTheme="majorBidi" w:cstheme="majorBidi"/>
        </w:rPr>
        <w:t xml:space="preserve">                     </w:t>
      </w:r>
      <w:r w:rsidRPr="00AB005F">
        <w:rPr>
          <w:rFonts w:asciiTheme="majorBidi" w:eastAsia="仿宋_GB2312" w:hAnsiTheme="majorBidi" w:cstheme="majorBidi"/>
        </w:rPr>
        <w:t>非恶性程度高的组织学亚型</w:t>
      </w:r>
      <w:r w:rsidRPr="00AB005F">
        <w:rPr>
          <w:rFonts w:asciiTheme="majorBidi" w:eastAsia="仿宋_GB2312" w:hAnsiTheme="majorBidi" w:cstheme="majorBidi"/>
        </w:rPr>
        <w:t xml:space="preserve">   </w:t>
      </w:r>
    </w:p>
    <w:p w14:paraId="2D2886DB" w14:textId="77777777" w:rsidR="00D50C1B" w:rsidRPr="00AB005F" w:rsidRDefault="00D50C1B" w:rsidP="00ED77F8">
      <w:pPr>
        <w:pStyle w:val="aa"/>
        <w:jc w:val="both"/>
        <w:rPr>
          <w:rFonts w:asciiTheme="majorBidi" w:eastAsia="仿宋_GB2312" w:hAnsiTheme="majorBidi" w:cstheme="majorBidi"/>
        </w:rPr>
      </w:pPr>
      <w:r w:rsidRPr="00AB005F">
        <w:rPr>
          <w:rFonts w:asciiTheme="majorBidi" w:eastAsia="仿宋_GB2312" w:hAnsiTheme="majorBidi" w:cstheme="majorBidi"/>
        </w:rPr>
        <w:t> </w:t>
      </w:r>
      <w:r w:rsidR="002D46C2" w:rsidRPr="00AB005F">
        <w:rPr>
          <w:rFonts w:asciiTheme="majorBidi" w:eastAsia="仿宋_GB2312" w:hAnsiTheme="majorBidi" w:cstheme="majorBidi"/>
        </w:rPr>
        <w:t xml:space="preserve">         </w:t>
      </w:r>
      <w:r w:rsidR="00324448" w:rsidRPr="00AB005F">
        <w:rPr>
          <w:rFonts w:asciiTheme="majorBidi" w:eastAsia="仿宋_GB2312" w:hAnsiTheme="majorBidi" w:cstheme="majorBidi"/>
        </w:rPr>
        <w:t xml:space="preserve">            </w:t>
      </w:r>
      <w:r w:rsidRPr="00AB005F">
        <w:rPr>
          <w:rFonts w:asciiTheme="majorBidi" w:eastAsia="仿宋_GB2312" w:hAnsiTheme="majorBidi" w:cstheme="majorBidi"/>
        </w:rPr>
        <w:t>首次术后全身核素扫描未见甲状腺床外的摄碘灶</w:t>
      </w:r>
      <w:r w:rsidRPr="00AB005F">
        <w:rPr>
          <w:rFonts w:asciiTheme="majorBidi" w:eastAsia="仿宋_GB2312" w:hAnsiTheme="majorBidi" w:cstheme="majorBidi"/>
        </w:rPr>
        <w:t xml:space="preserve">   </w:t>
      </w:r>
    </w:p>
    <w:p w14:paraId="06CA3C1B" w14:textId="77777777" w:rsidR="00D50C1B" w:rsidRPr="00AB005F" w:rsidRDefault="00D50C1B" w:rsidP="00ED77F8">
      <w:pPr>
        <w:pStyle w:val="aa"/>
        <w:jc w:val="both"/>
        <w:rPr>
          <w:rFonts w:asciiTheme="majorBidi" w:eastAsia="仿宋_GB2312" w:hAnsiTheme="majorBidi" w:cstheme="majorBidi"/>
        </w:rPr>
      </w:pPr>
      <w:r w:rsidRPr="00AB005F">
        <w:rPr>
          <w:rFonts w:asciiTheme="majorBidi" w:eastAsia="仿宋_GB2312" w:hAnsiTheme="majorBidi" w:cstheme="majorBidi"/>
        </w:rPr>
        <w:t> </w:t>
      </w:r>
      <w:r w:rsidR="00324448" w:rsidRPr="00AB005F">
        <w:rPr>
          <w:rFonts w:asciiTheme="majorBidi" w:eastAsia="仿宋_GB2312" w:hAnsiTheme="majorBidi" w:cstheme="majorBidi"/>
        </w:rPr>
        <w:t xml:space="preserve">                     </w:t>
      </w:r>
      <w:r w:rsidRPr="00AB005F">
        <w:rPr>
          <w:rFonts w:asciiTheme="majorBidi" w:eastAsia="仿宋_GB2312" w:hAnsiTheme="majorBidi" w:cstheme="majorBidi"/>
        </w:rPr>
        <w:t>无血管侵犯</w:t>
      </w:r>
      <w:r w:rsidRPr="00AB005F">
        <w:rPr>
          <w:rFonts w:asciiTheme="majorBidi" w:eastAsia="仿宋_GB2312" w:hAnsiTheme="majorBidi" w:cstheme="majorBidi"/>
        </w:rPr>
        <w:t xml:space="preserve"> </w:t>
      </w:r>
    </w:p>
    <w:p w14:paraId="1770824C" w14:textId="77777777" w:rsidR="00D50C1B" w:rsidRPr="00AB005F" w:rsidRDefault="00D50C1B" w:rsidP="00ED77F8">
      <w:pPr>
        <w:pStyle w:val="aa"/>
        <w:jc w:val="both"/>
        <w:rPr>
          <w:rFonts w:asciiTheme="majorBidi" w:eastAsia="仿宋_GB2312" w:hAnsiTheme="majorBidi" w:cstheme="majorBidi"/>
        </w:rPr>
      </w:pPr>
      <w:r w:rsidRPr="00AB005F">
        <w:rPr>
          <w:rFonts w:asciiTheme="majorBidi" w:eastAsia="仿宋_GB2312" w:hAnsiTheme="majorBidi" w:cstheme="majorBidi"/>
        </w:rPr>
        <w:t> </w:t>
      </w:r>
      <w:r w:rsidR="00031FE7" w:rsidRPr="00AB005F">
        <w:rPr>
          <w:rFonts w:asciiTheme="majorBidi" w:eastAsia="仿宋_GB2312" w:hAnsiTheme="majorBidi" w:cstheme="majorBidi"/>
        </w:rPr>
        <w:t xml:space="preserve"> </w:t>
      </w:r>
      <w:r w:rsidR="00324448" w:rsidRPr="00AB005F">
        <w:rPr>
          <w:rFonts w:asciiTheme="majorBidi" w:eastAsia="仿宋_GB2312" w:hAnsiTheme="majorBidi" w:cstheme="majorBidi"/>
        </w:rPr>
        <w:t xml:space="preserve">                    </w:t>
      </w:r>
      <w:r w:rsidRPr="00AB005F">
        <w:rPr>
          <w:rFonts w:asciiTheme="majorBidi" w:eastAsia="仿宋_GB2312" w:hAnsiTheme="majorBidi" w:cstheme="majorBidi"/>
        </w:rPr>
        <w:t>cN0</w:t>
      </w:r>
      <w:r w:rsidRPr="00AB005F">
        <w:rPr>
          <w:rFonts w:asciiTheme="majorBidi" w:eastAsia="仿宋_GB2312" w:hAnsiTheme="majorBidi" w:cstheme="majorBidi"/>
        </w:rPr>
        <w:t>或少于</w:t>
      </w:r>
      <w:r w:rsidRPr="00AB005F">
        <w:rPr>
          <w:rFonts w:asciiTheme="majorBidi" w:eastAsia="仿宋_GB2312" w:hAnsiTheme="majorBidi" w:cstheme="majorBidi"/>
        </w:rPr>
        <w:t>5</w:t>
      </w:r>
      <w:r w:rsidRPr="00AB005F">
        <w:rPr>
          <w:rFonts w:asciiTheme="majorBidi" w:eastAsia="仿宋_GB2312" w:hAnsiTheme="majorBidi" w:cstheme="majorBidi"/>
        </w:rPr>
        <w:t>个微小淋巴结转移（直径＜</w:t>
      </w:r>
      <w:r w:rsidRPr="00AB005F">
        <w:rPr>
          <w:rFonts w:asciiTheme="majorBidi" w:eastAsia="仿宋_GB2312" w:hAnsiTheme="majorBidi" w:cstheme="majorBidi"/>
        </w:rPr>
        <w:t>0.2cm</w:t>
      </w:r>
      <w:r w:rsidRPr="00AB005F">
        <w:rPr>
          <w:rFonts w:asciiTheme="majorBidi" w:eastAsia="仿宋_GB2312" w:hAnsiTheme="majorBidi" w:cstheme="majorBidi"/>
        </w:rPr>
        <w:t>）</w:t>
      </w:r>
      <w:r w:rsidRPr="00AB005F">
        <w:rPr>
          <w:rFonts w:asciiTheme="majorBidi" w:eastAsia="仿宋_GB2312" w:hAnsiTheme="majorBidi" w:cstheme="majorBidi"/>
        </w:rPr>
        <w:t xml:space="preserve"> </w:t>
      </w:r>
    </w:p>
    <w:p w14:paraId="524350B6" w14:textId="03C954B6" w:rsidR="00D50C1B" w:rsidRPr="00AB005F" w:rsidRDefault="00D50C1B" w:rsidP="00ED77F8">
      <w:pPr>
        <w:pStyle w:val="aa"/>
        <w:ind w:leftChars="1150" w:left="2760"/>
        <w:jc w:val="both"/>
        <w:rPr>
          <w:rFonts w:asciiTheme="majorBidi" w:eastAsia="仿宋_GB2312" w:hAnsiTheme="majorBidi" w:cstheme="majorBidi"/>
        </w:rPr>
      </w:pPr>
      <w:r w:rsidRPr="00AB005F">
        <w:rPr>
          <w:rFonts w:asciiTheme="majorBidi" w:eastAsia="仿宋_GB2312" w:hAnsiTheme="majorBidi" w:cstheme="majorBidi"/>
        </w:rPr>
        <w:t>滤泡状亚型乳头状癌，位于甲状腺内，未突破包膜</w:t>
      </w:r>
      <w:r w:rsidR="006B40E7">
        <w:rPr>
          <w:rFonts w:asciiTheme="majorBidi" w:eastAsia="仿宋_GB2312" w:hAnsiTheme="majorBidi" w:cstheme="majorBidi" w:hint="eastAsia"/>
        </w:rPr>
        <w:t>；</w:t>
      </w:r>
      <w:r w:rsidRPr="00AB005F">
        <w:rPr>
          <w:rFonts w:asciiTheme="majorBidi" w:eastAsia="仿宋_GB2312" w:hAnsiTheme="majorBidi" w:cstheme="majorBidi"/>
        </w:rPr>
        <w:t>甲状腺乳头状微小癌，位于甲状腺内，单发或多发，包括</w:t>
      </w:r>
      <w:r w:rsidRPr="00AB005F">
        <w:rPr>
          <w:rFonts w:asciiTheme="majorBidi" w:eastAsia="仿宋_GB2312" w:hAnsiTheme="majorBidi" w:cstheme="majorBidi"/>
        </w:rPr>
        <w:t>BRAF</w:t>
      </w:r>
      <w:r w:rsidRPr="0038232A">
        <w:rPr>
          <w:rFonts w:asciiTheme="majorBidi" w:eastAsia="仿宋_GB2312" w:hAnsiTheme="majorBidi" w:cstheme="majorBidi"/>
          <w:vertAlign w:val="superscript"/>
        </w:rPr>
        <w:t>V600E</w:t>
      </w:r>
      <w:r w:rsidRPr="00AB005F">
        <w:rPr>
          <w:rFonts w:asciiTheme="majorBidi" w:eastAsia="仿宋_GB2312" w:hAnsiTheme="majorBidi" w:cstheme="majorBidi"/>
        </w:rPr>
        <w:t>突变</w:t>
      </w:r>
      <w:r w:rsidRPr="00AB005F">
        <w:rPr>
          <w:rFonts w:asciiTheme="majorBidi" w:eastAsia="仿宋_GB2312" w:hAnsiTheme="majorBidi" w:cstheme="majorBidi"/>
        </w:rPr>
        <w:t xml:space="preserve"> </w:t>
      </w:r>
    </w:p>
    <w:p w14:paraId="7B7C2B4F" w14:textId="77777777" w:rsidR="00D50C1B" w:rsidRPr="00AB005F" w:rsidRDefault="00D50C1B" w:rsidP="00ED77F8">
      <w:pPr>
        <w:pStyle w:val="aa"/>
        <w:ind w:leftChars="1150" w:left="2760"/>
        <w:jc w:val="both"/>
        <w:rPr>
          <w:rFonts w:asciiTheme="majorBidi" w:eastAsia="仿宋_GB2312" w:hAnsiTheme="majorBidi" w:cstheme="majorBidi"/>
        </w:rPr>
      </w:pPr>
      <w:r w:rsidRPr="00AB005F">
        <w:rPr>
          <w:rFonts w:asciiTheme="majorBidi" w:eastAsia="仿宋_GB2312" w:hAnsiTheme="majorBidi" w:cstheme="majorBidi"/>
        </w:rPr>
        <w:t>滤泡性甲状腺癌，位于甲状腺内，分化好，有包膜侵犯且无血管侵犯，或仅有微小血管侵犯</w:t>
      </w:r>
      <w:r w:rsidRPr="00AB005F">
        <w:rPr>
          <w:rFonts w:asciiTheme="majorBidi" w:eastAsia="仿宋_GB2312" w:hAnsiTheme="majorBidi" w:cstheme="majorBidi"/>
        </w:rPr>
        <w:t xml:space="preserve"> </w:t>
      </w:r>
    </w:p>
    <w:p w14:paraId="659663B1" w14:textId="77777777" w:rsidR="00D50C1B" w:rsidRPr="00AB005F" w:rsidRDefault="00D50C1B" w:rsidP="00ED77F8">
      <w:pPr>
        <w:pStyle w:val="aa"/>
        <w:jc w:val="both"/>
        <w:rPr>
          <w:rFonts w:asciiTheme="majorBidi" w:eastAsia="仿宋_GB2312" w:hAnsiTheme="majorBidi" w:cstheme="majorBidi"/>
        </w:rPr>
      </w:pPr>
      <w:r w:rsidRPr="00AB005F">
        <w:rPr>
          <w:rFonts w:asciiTheme="majorBidi" w:eastAsia="仿宋_GB2312" w:hAnsiTheme="majorBidi" w:cstheme="majorBidi"/>
        </w:rPr>
        <w:t>中危</w:t>
      </w:r>
      <w:r w:rsidRPr="00AB005F">
        <w:rPr>
          <w:rFonts w:asciiTheme="majorBidi" w:eastAsia="仿宋_GB2312" w:hAnsiTheme="majorBidi" w:cstheme="majorBidi"/>
        </w:rPr>
        <w:t xml:space="preserve"> </w:t>
      </w:r>
      <w:r w:rsidR="002D46C2" w:rsidRPr="00AB005F">
        <w:rPr>
          <w:rFonts w:asciiTheme="majorBidi" w:eastAsia="仿宋_GB2312" w:hAnsiTheme="majorBidi" w:cstheme="majorBidi"/>
        </w:rPr>
        <w:t xml:space="preserve">               </w:t>
      </w:r>
      <w:r w:rsidR="00324448" w:rsidRPr="00AB005F">
        <w:rPr>
          <w:rFonts w:asciiTheme="majorBidi" w:eastAsia="仿宋_GB2312" w:hAnsiTheme="majorBidi" w:cstheme="majorBidi"/>
        </w:rPr>
        <w:t xml:space="preserve">   </w:t>
      </w:r>
      <w:r w:rsidRPr="00AB005F">
        <w:rPr>
          <w:rFonts w:asciiTheme="majorBidi" w:eastAsia="仿宋_GB2312" w:hAnsiTheme="majorBidi" w:cstheme="majorBidi"/>
        </w:rPr>
        <w:t>甲状腺周围组织的微小侵犯</w:t>
      </w:r>
      <w:r w:rsidRPr="00AB005F">
        <w:rPr>
          <w:rFonts w:asciiTheme="majorBidi" w:eastAsia="仿宋_GB2312" w:hAnsiTheme="majorBidi" w:cstheme="majorBidi"/>
        </w:rPr>
        <w:t xml:space="preserve"> </w:t>
      </w:r>
    </w:p>
    <w:p w14:paraId="557B7004" w14:textId="77777777" w:rsidR="00D50C1B" w:rsidRPr="00AB005F" w:rsidRDefault="00D50C1B" w:rsidP="00ED77F8">
      <w:pPr>
        <w:pStyle w:val="aa"/>
        <w:ind w:firstLineChars="1150" w:firstLine="2760"/>
        <w:jc w:val="both"/>
        <w:rPr>
          <w:rFonts w:asciiTheme="majorBidi" w:eastAsia="仿宋_GB2312" w:hAnsiTheme="majorBidi" w:cstheme="majorBidi"/>
        </w:rPr>
      </w:pPr>
      <w:r w:rsidRPr="00AB005F">
        <w:rPr>
          <w:rFonts w:asciiTheme="majorBidi" w:eastAsia="仿宋_GB2312" w:hAnsiTheme="majorBidi" w:cstheme="majorBidi"/>
        </w:rPr>
        <w:t>术后首次核素显像有颈部病灶摄碘</w:t>
      </w:r>
      <w:r w:rsidRPr="00AB005F">
        <w:rPr>
          <w:rFonts w:asciiTheme="majorBidi" w:eastAsia="仿宋_GB2312" w:hAnsiTheme="majorBidi" w:cstheme="majorBidi"/>
        </w:rPr>
        <w:t xml:space="preserve"> </w:t>
      </w:r>
    </w:p>
    <w:p w14:paraId="7B8526CF" w14:textId="77777777" w:rsidR="00D50C1B" w:rsidRPr="00AB005F" w:rsidRDefault="00D50C1B" w:rsidP="00ED77F8">
      <w:pPr>
        <w:pStyle w:val="aa"/>
        <w:ind w:firstLineChars="1150" w:firstLine="2760"/>
        <w:jc w:val="both"/>
        <w:rPr>
          <w:rFonts w:asciiTheme="majorBidi" w:eastAsia="仿宋_GB2312" w:hAnsiTheme="majorBidi" w:cstheme="majorBidi"/>
        </w:rPr>
      </w:pPr>
      <w:r w:rsidRPr="00AB005F">
        <w:rPr>
          <w:rFonts w:asciiTheme="majorBidi" w:eastAsia="仿宋_GB2312" w:hAnsiTheme="majorBidi" w:cstheme="majorBidi"/>
        </w:rPr>
        <w:t>恶性程度高的亚型（高细胞、柱状细胞、弥漫硬化等）</w:t>
      </w:r>
      <w:r w:rsidRPr="00AB005F">
        <w:rPr>
          <w:rFonts w:asciiTheme="majorBidi" w:eastAsia="仿宋_GB2312" w:hAnsiTheme="majorBidi" w:cstheme="majorBidi"/>
        </w:rPr>
        <w:t xml:space="preserve"> </w:t>
      </w:r>
    </w:p>
    <w:p w14:paraId="3E2EDFD7" w14:textId="77777777" w:rsidR="00D50C1B" w:rsidRPr="00AB005F" w:rsidRDefault="00D50C1B" w:rsidP="00ED77F8">
      <w:pPr>
        <w:pStyle w:val="aa"/>
        <w:ind w:leftChars="1150" w:left="2760"/>
        <w:jc w:val="both"/>
        <w:rPr>
          <w:rFonts w:asciiTheme="majorBidi" w:eastAsia="仿宋_GB2312" w:hAnsiTheme="majorBidi" w:cstheme="majorBidi"/>
        </w:rPr>
      </w:pPr>
      <w:r w:rsidRPr="00AB005F">
        <w:rPr>
          <w:rFonts w:asciiTheme="majorBidi" w:eastAsia="仿宋_GB2312" w:hAnsiTheme="majorBidi" w:cstheme="majorBidi"/>
        </w:rPr>
        <w:t>伴有血管侵犯，</w:t>
      </w:r>
      <w:r w:rsidRPr="00AB005F">
        <w:rPr>
          <w:rFonts w:asciiTheme="majorBidi" w:eastAsia="仿宋_GB2312" w:hAnsiTheme="majorBidi" w:cstheme="majorBidi"/>
        </w:rPr>
        <w:t>cN1</w:t>
      </w:r>
      <w:r w:rsidRPr="00AB005F">
        <w:rPr>
          <w:rFonts w:asciiTheme="majorBidi" w:eastAsia="仿宋_GB2312" w:hAnsiTheme="majorBidi" w:cstheme="majorBidi"/>
        </w:rPr>
        <w:t>或５个以上淋巴结转移的</w:t>
      </w:r>
      <w:r w:rsidRPr="00AB005F">
        <w:rPr>
          <w:rFonts w:asciiTheme="majorBidi" w:eastAsia="仿宋_GB2312" w:hAnsiTheme="majorBidi" w:cstheme="majorBidi"/>
        </w:rPr>
        <w:t>pN1</w:t>
      </w:r>
      <w:r w:rsidRPr="00AB005F">
        <w:rPr>
          <w:rFonts w:asciiTheme="majorBidi" w:eastAsia="仿宋_GB2312" w:hAnsiTheme="majorBidi" w:cstheme="majorBidi"/>
        </w:rPr>
        <w:t>，转移淋巴结直径小于</w:t>
      </w:r>
      <w:r w:rsidRPr="00AB005F">
        <w:rPr>
          <w:rFonts w:asciiTheme="majorBidi" w:eastAsia="仿宋_GB2312" w:hAnsiTheme="majorBidi" w:cstheme="majorBidi"/>
        </w:rPr>
        <w:t xml:space="preserve">3cm </w:t>
      </w:r>
    </w:p>
    <w:p w14:paraId="274E12B3" w14:textId="77777777" w:rsidR="00D50C1B" w:rsidRPr="00AB005F" w:rsidRDefault="00D50C1B" w:rsidP="00ED77F8">
      <w:pPr>
        <w:pStyle w:val="aa"/>
        <w:ind w:leftChars="1150" w:left="2760"/>
        <w:jc w:val="both"/>
        <w:rPr>
          <w:rFonts w:asciiTheme="majorBidi" w:eastAsia="仿宋_GB2312" w:hAnsiTheme="majorBidi" w:cstheme="majorBidi"/>
        </w:rPr>
      </w:pPr>
      <w:r w:rsidRPr="00AB005F">
        <w:rPr>
          <w:rFonts w:asciiTheme="majorBidi" w:eastAsia="仿宋_GB2312" w:hAnsiTheme="majorBidi" w:cstheme="majorBidi"/>
        </w:rPr>
        <w:t>多灶性甲状腺乳头状微小癌伴或不伴</w:t>
      </w:r>
      <w:r w:rsidRPr="00AB005F">
        <w:rPr>
          <w:rFonts w:asciiTheme="majorBidi" w:eastAsia="仿宋_GB2312" w:hAnsiTheme="majorBidi" w:cstheme="majorBidi"/>
        </w:rPr>
        <w:t>BRAF</w:t>
      </w:r>
      <w:r w:rsidRPr="0038232A">
        <w:rPr>
          <w:rFonts w:asciiTheme="majorBidi" w:eastAsia="仿宋_GB2312" w:hAnsiTheme="majorBidi" w:cstheme="majorBidi"/>
          <w:vertAlign w:val="superscript"/>
        </w:rPr>
        <w:t>V600E</w:t>
      </w:r>
      <w:r w:rsidRPr="00AB005F">
        <w:rPr>
          <w:rFonts w:asciiTheme="majorBidi" w:eastAsia="仿宋_GB2312" w:hAnsiTheme="majorBidi" w:cstheme="majorBidi"/>
        </w:rPr>
        <w:t>突变</w:t>
      </w:r>
      <w:r w:rsidRPr="00AB005F">
        <w:rPr>
          <w:rFonts w:asciiTheme="majorBidi" w:eastAsia="仿宋_GB2312" w:hAnsiTheme="majorBidi" w:cstheme="majorBidi"/>
        </w:rPr>
        <w:t xml:space="preserve"> </w:t>
      </w:r>
    </w:p>
    <w:p w14:paraId="79301D76" w14:textId="77777777" w:rsidR="00D50C1B" w:rsidRPr="00AB005F" w:rsidRDefault="00D50C1B" w:rsidP="00ED77F8">
      <w:pPr>
        <w:pStyle w:val="aa"/>
        <w:jc w:val="both"/>
        <w:rPr>
          <w:rFonts w:asciiTheme="majorBidi" w:eastAsia="仿宋_GB2312" w:hAnsiTheme="majorBidi" w:cstheme="majorBidi"/>
        </w:rPr>
      </w:pPr>
      <w:r w:rsidRPr="00AB005F">
        <w:rPr>
          <w:rFonts w:asciiTheme="majorBidi" w:eastAsia="仿宋_GB2312" w:hAnsiTheme="majorBidi" w:cstheme="majorBidi"/>
        </w:rPr>
        <w:t>高危</w:t>
      </w:r>
      <w:r w:rsidRPr="00AB005F">
        <w:rPr>
          <w:rFonts w:asciiTheme="majorBidi" w:eastAsia="仿宋_GB2312" w:hAnsiTheme="majorBidi" w:cstheme="majorBidi"/>
        </w:rPr>
        <w:t xml:space="preserve"> </w:t>
      </w:r>
      <w:r w:rsidR="00324448" w:rsidRPr="00AB005F">
        <w:rPr>
          <w:rFonts w:asciiTheme="majorBidi" w:eastAsia="仿宋_GB2312" w:hAnsiTheme="majorBidi" w:cstheme="majorBidi"/>
        </w:rPr>
        <w:t xml:space="preserve">                  </w:t>
      </w:r>
      <w:r w:rsidRPr="00AB005F">
        <w:rPr>
          <w:rFonts w:asciiTheme="majorBidi" w:eastAsia="仿宋_GB2312" w:hAnsiTheme="majorBidi" w:cstheme="majorBidi"/>
        </w:rPr>
        <w:t>明显侵犯甲状腺周围软组织</w:t>
      </w:r>
      <w:r w:rsidRPr="00AB005F">
        <w:rPr>
          <w:rFonts w:asciiTheme="majorBidi" w:eastAsia="仿宋_GB2312" w:hAnsiTheme="majorBidi" w:cstheme="majorBidi"/>
        </w:rPr>
        <w:t xml:space="preserve"> </w:t>
      </w:r>
    </w:p>
    <w:p w14:paraId="45E74029" w14:textId="77777777" w:rsidR="00D50C1B" w:rsidRPr="00AB005F" w:rsidRDefault="00D50C1B" w:rsidP="00ED77F8">
      <w:pPr>
        <w:pStyle w:val="aa"/>
        <w:ind w:firstLineChars="1150" w:firstLine="2760"/>
        <w:jc w:val="both"/>
        <w:rPr>
          <w:rFonts w:asciiTheme="majorBidi" w:eastAsia="仿宋_GB2312" w:hAnsiTheme="majorBidi" w:cstheme="majorBidi"/>
        </w:rPr>
      </w:pPr>
      <w:r w:rsidRPr="00AB005F">
        <w:rPr>
          <w:rFonts w:asciiTheme="majorBidi" w:eastAsia="仿宋_GB2312" w:hAnsiTheme="majorBidi" w:cstheme="majorBidi"/>
        </w:rPr>
        <w:t>肿瘤残留</w:t>
      </w:r>
      <w:r w:rsidRPr="00AB005F">
        <w:rPr>
          <w:rFonts w:asciiTheme="majorBidi" w:eastAsia="仿宋_GB2312" w:hAnsiTheme="majorBidi" w:cstheme="majorBidi"/>
        </w:rPr>
        <w:t xml:space="preserve"> </w:t>
      </w:r>
    </w:p>
    <w:p w14:paraId="53954E51" w14:textId="77777777" w:rsidR="00D50C1B" w:rsidRPr="00AB005F" w:rsidRDefault="00D50C1B" w:rsidP="00ED77F8">
      <w:pPr>
        <w:pStyle w:val="aa"/>
        <w:ind w:firstLineChars="1150" w:firstLine="2760"/>
        <w:jc w:val="both"/>
        <w:rPr>
          <w:rFonts w:asciiTheme="majorBidi" w:eastAsia="仿宋_GB2312" w:hAnsiTheme="majorBidi" w:cstheme="majorBidi"/>
        </w:rPr>
      </w:pPr>
      <w:r w:rsidRPr="00AB005F">
        <w:rPr>
          <w:rFonts w:asciiTheme="majorBidi" w:eastAsia="仿宋_GB2312" w:hAnsiTheme="majorBidi" w:cstheme="majorBidi"/>
        </w:rPr>
        <w:t>远处转移</w:t>
      </w:r>
      <w:r w:rsidRPr="00AB005F">
        <w:rPr>
          <w:rFonts w:asciiTheme="majorBidi" w:eastAsia="仿宋_GB2312" w:hAnsiTheme="majorBidi" w:cstheme="majorBidi"/>
        </w:rPr>
        <w:t xml:space="preserve"> </w:t>
      </w:r>
    </w:p>
    <w:p w14:paraId="21EA6912" w14:textId="77777777" w:rsidR="00D50C1B" w:rsidRPr="00AB005F" w:rsidRDefault="00D50C1B" w:rsidP="00ED77F8">
      <w:pPr>
        <w:pStyle w:val="aa"/>
        <w:ind w:firstLineChars="1150" w:firstLine="2760"/>
        <w:jc w:val="both"/>
        <w:rPr>
          <w:rFonts w:asciiTheme="majorBidi" w:eastAsia="仿宋_GB2312" w:hAnsiTheme="majorBidi" w:cstheme="majorBidi"/>
        </w:rPr>
      </w:pPr>
      <w:r w:rsidRPr="00AB005F">
        <w:rPr>
          <w:rFonts w:asciiTheme="majorBidi" w:eastAsia="仿宋_GB2312" w:hAnsiTheme="majorBidi" w:cstheme="majorBidi"/>
        </w:rPr>
        <w:t>术后血清</w:t>
      </w:r>
      <w:r w:rsidRPr="00AB005F">
        <w:rPr>
          <w:rFonts w:asciiTheme="majorBidi" w:eastAsia="仿宋_GB2312" w:hAnsiTheme="majorBidi" w:cstheme="majorBidi"/>
        </w:rPr>
        <w:t>Tg</w:t>
      </w:r>
      <w:r w:rsidRPr="00AB005F">
        <w:rPr>
          <w:rFonts w:asciiTheme="majorBidi" w:eastAsia="仿宋_GB2312" w:hAnsiTheme="majorBidi" w:cstheme="majorBidi"/>
        </w:rPr>
        <w:t>提示远处转移</w:t>
      </w:r>
      <w:r w:rsidRPr="00AB005F">
        <w:rPr>
          <w:rFonts w:asciiTheme="majorBidi" w:eastAsia="仿宋_GB2312" w:hAnsiTheme="majorBidi" w:cstheme="majorBidi"/>
        </w:rPr>
        <w:t xml:space="preserve"> </w:t>
      </w:r>
    </w:p>
    <w:p w14:paraId="38CDA3BE" w14:textId="77777777" w:rsidR="00D50C1B" w:rsidRPr="00AB005F" w:rsidRDefault="00D50C1B" w:rsidP="00ED77F8">
      <w:pPr>
        <w:pStyle w:val="aa"/>
        <w:ind w:firstLineChars="1150" w:firstLine="2760"/>
        <w:jc w:val="both"/>
        <w:rPr>
          <w:rFonts w:asciiTheme="majorBidi" w:eastAsia="仿宋_GB2312" w:hAnsiTheme="majorBidi" w:cstheme="majorBidi"/>
        </w:rPr>
      </w:pPr>
      <w:r w:rsidRPr="00AB005F">
        <w:rPr>
          <w:rFonts w:asciiTheme="majorBidi" w:eastAsia="仿宋_GB2312" w:hAnsiTheme="majorBidi" w:cstheme="majorBidi"/>
        </w:rPr>
        <w:t>pN1</w:t>
      </w:r>
      <w:r w:rsidRPr="00AB005F">
        <w:rPr>
          <w:rFonts w:asciiTheme="majorBidi" w:eastAsia="仿宋_GB2312" w:hAnsiTheme="majorBidi" w:cstheme="majorBidi"/>
        </w:rPr>
        <w:t>且转移淋巴结大于</w:t>
      </w:r>
      <w:r w:rsidRPr="00AB005F">
        <w:rPr>
          <w:rFonts w:asciiTheme="majorBidi" w:eastAsia="仿宋_GB2312" w:hAnsiTheme="majorBidi" w:cstheme="majorBidi"/>
        </w:rPr>
        <w:t xml:space="preserve">3cm </w:t>
      </w:r>
    </w:p>
    <w:p w14:paraId="440F7F73" w14:textId="77777777" w:rsidR="00D50C1B" w:rsidRPr="00AB005F" w:rsidRDefault="00D50C1B" w:rsidP="00ED77F8">
      <w:pPr>
        <w:pStyle w:val="aa"/>
        <w:ind w:firstLineChars="1150" w:firstLine="2760"/>
        <w:jc w:val="both"/>
        <w:rPr>
          <w:rFonts w:asciiTheme="majorBidi" w:eastAsia="仿宋_GB2312" w:hAnsiTheme="majorBidi" w:cstheme="majorBidi"/>
        </w:rPr>
      </w:pPr>
      <w:r w:rsidRPr="00AB005F">
        <w:rPr>
          <w:rFonts w:asciiTheme="majorBidi" w:eastAsia="仿宋_GB2312" w:hAnsiTheme="majorBidi" w:cstheme="majorBidi"/>
        </w:rPr>
        <w:t>滤泡性甲状腺癌广泛浸润血</w:t>
      </w:r>
      <w:r w:rsidR="00031FE7" w:rsidRPr="00AB005F">
        <w:rPr>
          <w:rFonts w:asciiTheme="majorBidi" w:eastAsia="仿宋_GB2312" w:hAnsiTheme="majorBidi" w:cstheme="majorBidi"/>
        </w:rPr>
        <w:t>管</w:t>
      </w:r>
    </w:p>
    <w:p w14:paraId="219926EF" w14:textId="77777777" w:rsidR="00E00DF6" w:rsidRPr="00AB005F" w:rsidRDefault="00E00DF6" w:rsidP="00ED77F8">
      <w:pPr>
        <w:spacing w:line="360" w:lineRule="auto"/>
        <w:ind w:firstLineChars="200" w:firstLine="640"/>
        <w:jc w:val="both"/>
        <w:rPr>
          <w:rFonts w:asciiTheme="majorBidi" w:eastAsia="黑体" w:hAnsiTheme="majorBidi" w:cstheme="majorBidi"/>
          <w:sz w:val="32"/>
          <w:szCs w:val="32"/>
        </w:rPr>
      </w:pPr>
    </w:p>
    <w:p w14:paraId="0B777598" w14:textId="77777777" w:rsidR="004F1EE1" w:rsidRPr="00AB005F" w:rsidRDefault="001631AC" w:rsidP="00FC5CC9">
      <w:pPr>
        <w:spacing w:line="600" w:lineRule="exact"/>
        <w:ind w:firstLineChars="200" w:firstLine="640"/>
        <w:jc w:val="both"/>
        <w:rPr>
          <w:rFonts w:asciiTheme="majorBidi" w:eastAsia="黑体" w:hAnsiTheme="majorBidi" w:cstheme="majorBidi"/>
          <w:sz w:val="32"/>
          <w:szCs w:val="32"/>
        </w:rPr>
      </w:pPr>
      <w:r w:rsidRPr="00AB005F">
        <w:rPr>
          <w:rFonts w:asciiTheme="majorBidi" w:eastAsia="黑体" w:hAnsiTheme="majorBidi" w:cstheme="majorBidi"/>
          <w:sz w:val="32"/>
          <w:szCs w:val="32"/>
        </w:rPr>
        <w:t>四、甲状腺癌的外科治疗和常见并发症</w:t>
      </w:r>
    </w:p>
    <w:p w14:paraId="00E708BC" w14:textId="77777777" w:rsidR="00DE278F" w:rsidRPr="00AB005F" w:rsidRDefault="003C258A" w:rsidP="00FC5CC9">
      <w:pPr>
        <w:spacing w:line="600" w:lineRule="exact"/>
        <w:ind w:firstLineChars="200" w:firstLine="643"/>
        <w:jc w:val="both"/>
        <w:rPr>
          <w:rFonts w:asciiTheme="majorBidi" w:eastAsia="楷体_GB2312" w:hAnsiTheme="majorBidi" w:cstheme="majorBidi"/>
          <w:b/>
          <w:sz w:val="32"/>
          <w:szCs w:val="32"/>
        </w:rPr>
      </w:pPr>
      <w:r w:rsidRPr="00AB005F">
        <w:rPr>
          <w:rFonts w:asciiTheme="majorBidi" w:eastAsia="楷体_GB2312" w:hAnsiTheme="majorBidi" w:cstheme="majorBidi"/>
          <w:b/>
          <w:sz w:val="32"/>
          <w:szCs w:val="32"/>
        </w:rPr>
        <w:lastRenderedPageBreak/>
        <w:t>（一）</w:t>
      </w:r>
      <w:r w:rsidR="00DE278F" w:rsidRPr="00AB005F">
        <w:rPr>
          <w:rFonts w:asciiTheme="majorBidi" w:eastAsia="楷体_GB2312" w:hAnsiTheme="majorBidi" w:cstheme="majorBidi"/>
          <w:b/>
          <w:sz w:val="32"/>
          <w:szCs w:val="32"/>
        </w:rPr>
        <w:t>甲状腺癌的外科治疗</w:t>
      </w:r>
    </w:p>
    <w:p w14:paraId="3A46D6D5" w14:textId="77777777" w:rsidR="00DE278F" w:rsidRPr="00AB005F" w:rsidRDefault="003C258A" w:rsidP="00FC5CC9">
      <w:pPr>
        <w:widowControl w:val="0"/>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1.</w:t>
      </w:r>
      <w:r w:rsidR="00DE278F" w:rsidRPr="00AB005F">
        <w:rPr>
          <w:rFonts w:asciiTheme="majorBidi" w:eastAsia="仿宋_GB2312" w:hAnsiTheme="majorBidi" w:cstheme="majorBidi"/>
          <w:b/>
          <w:sz w:val="32"/>
          <w:szCs w:val="32"/>
        </w:rPr>
        <w:t>治疗原则</w:t>
      </w:r>
    </w:p>
    <w:p w14:paraId="4AAC8E9C" w14:textId="77777777" w:rsidR="00DE278F" w:rsidRPr="00AB005F" w:rsidRDefault="00DE278F"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的治疗以外科治疗为主，辅以术后内分泌治疗、放射性核素治疗，某些情况下需辅以放射治疗、靶向治疗。</w:t>
      </w:r>
      <w:r w:rsidRPr="00AB005F">
        <w:rPr>
          <w:rFonts w:asciiTheme="majorBidi" w:eastAsia="仿宋_GB2312" w:hAnsiTheme="majorBidi" w:cstheme="majorBidi"/>
          <w:sz w:val="32"/>
          <w:szCs w:val="32"/>
        </w:rPr>
        <w:t>MTC</w:t>
      </w:r>
      <w:r w:rsidRPr="00AB005F">
        <w:rPr>
          <w:rFonts w:asciiTheme="majorBidi" w:eastAsia="仿宋_GB2312" w:hAnsiTheme="majorBidi" w:cstheme="majorBidi"/>
          <w:sz w:val="32"/>
          <w:szCs w:val="32"/>
        </w:rPr>
        <w:t>以外科治疗为主，某些情况下需辅以放射治疗、靶向治疗。未分化癌的治疗，少数患者有手术机会，部分患者行放疗、化疗可能有一定效果，但总体来说预后很差、生存时间短。同时需要注意，肿瘤治疗的个体化很重要，每一个患者病情、诉求不同，临床诊治有一定灵活性。</w:t>
      </w:r>
    </w:p>
    <w:p w14:paraId="58E7C4D2" w14:textId="77777777" w:rsidR="00DE278F" w:rsidRPr="00AB005F" w:rsidRDefault="003C258A" w:rsidP="00FC5CC9">
      <w:pPr>
        <w:widowControl w:val="0"/>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2.</w:t>
      </w:r>
      <w:r w:rsidR="00DE278F" w:rsidRPr="00AB005F">
        <w:rPr>
          <w:rFonts w:asciiTheme="majorBidi" w:eastAsia="仿宋_GB2312" w:hAnsiTheme="majorBidi" w:cstheme="majorBidi"/>
          <w:b/>
          <w:sz w:val="32"/>
          <w:szCs w:val="32"/>
        </w:rPr>
        <w:t>分化型甲状腺癌的外科治疗</w:t>
      </w:r>
    </w:p>
    <w:p w14:paraId="4E769770" w14:textId="77777777" w:rsidR="00DE278F" w:rsidRPr="00AB005F" w:rsidRDefault="003C258A"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w:t>
      </w:r>
      <w:r w:rsidRPr="00AB005F">
        <w:rPr>
          <w:rFonts w:asciiTheme="majorBidi" w:eastAsia="仿宋_GB2312" w:hAnsiTheme="majorBidi" w:cstheme="majorBidi"/>
          <w:b/>
          <w:sz w:val="32"/>
          <w:szCs w:val="32"/>
        </w:rPr>
        <w:t>1</w:t>
      </w:r>
      <w:r w:rsidRPr="00AB005F">
        <w:rPr>
          <w:rFonts w:asciiTheme="majorBidi" w:eastAsia="仿宋_GB2312" w:hAnsiTheme="majorBidi" w:cstheme="majorBidi"/>
          <w:b/>
          <w:sz w:val="32"/>
          <w:szCs w:val="32"/>
        </w:rPr>
        <w:t>）</w:t>
      </w:r>
      <w:r w:rsidR="00DE278F" w:rsidRPr="00AB005F">
        <w:rPr>
          <w:rFonts w:asciiTheme="majorBidi" w:eastAsia="仿宋_GB2312" w:hAnsiTheme="majorBidi" w:cstheme="majorBidi"/>
          <w:b/>
          <w:sz w:val="32"/>
          <w:szCs w:val="32"/>
        </w:rPr>
        <w:t>原发灶的处理</w:t>
      </w:r>
    </w:p>
    <w:p w14:paraId="369C73C9" w14:textId="5DC36EAE" w:rsidR="002D46C2" w:rsidRPr="00AB005F" w:rsidRDefault="00DE278F"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肿瘤</w:t>
      </w:r>
      <w:r w:rsidRPr="00AB005F">
        <w:rPr>
          <w:rFonts w:asciiTheme="majorBidi" w:eastAsia="仿宋_GB2312" w:hAnsiTheme="majorBidi" w:cstheme="majorBidi"/>
          <w:sz w:val="32"/>
          <w:szCs w:val="32"/>
        </w:rPr>
        <w:t>T</w:t>
      </w:r>
      <w:r w:rsidRPr="00AB005F">
        <w:rPr>
          <w:rFonts w:asciiTheme="majorBidi" w:eastAsia="仿宋_GB2312" w:hAnsiTheme="majorBidi" w:cstheme="majorBidi"/>
          <w:sz w:val="32"/>
          <w:szCs w:val="32"/>
        </w:rPr>
        <w:t>分级为</w:t>
      </w:r>
      <w:r w:rsidRPr="00AB005F">
        <w:rPr>
          <w:rFonts w:asciiTheme="majorBidi" w:eastAsia="仿宋_GB2312" w:hAnsiTheme="majorBidi" w:cstheme="majorBidi"/>
          <w:sz w:val="32"/>
          <w:szCs w:val="32"/>
        </w:rPr>
        <w:t>T1</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T2</w:t>
      </w:r>
      <w:r w:rsidRPr="00AB005F">
        <w:rPr>
          <w:rFonts w:asciiTheme="majorBidi" w:eastAsia="仿宋_GB2312" w:hAnsiTheme="majorBidi" w:cstheme="majorBidi"/>
          <w:sz w:val="32"/>
          <w:szCs w:val="32"/>
        </w:rPr>
        <w:t>的病变，多局限于</w:t>
      </w:r>
      <w:r w:rsidR="006B40E7">
        <w:rPr>
          <w:rFonts w:asciiTheme="majorBidi" w:eastAsia="仿宋_GB2312" w:hAnsiTheme="majorBidi" w:cstheme="majorBidi" w:hint="eastAsia"/>
          <w:sz w:val="32"/>
          <w:szCs w:val="32"/>
        </w:rPr>
        <w:t>单</w:t>
      </w:r>
      <w:r w:rsidRPr="00AB005F">
        <w:rPr>
          <w:rFonts w:asciiTheme="majorBidi" w:eastAsia="仿宋_GB2312" w:hAnsiTheme="majorBidi" w:cstheme="majorBidi"/>
          <w:sz w:val="32"/>
          <w:szCs w:val="32"/>
        </w:rPr>
        <w:t>侧腺叶，建议行患侧腺叶及峡部切除。对于部分有高危因素的患者，也可行全甲状腺切除。这些高危因素包括：多灶癌、淋巴结转移、远处转移、家族史、幼年电离辐射接触史等。一些考虑术后有必要行核素治疗的病例，也可行全甲状腺切除。对于位于峡部的肿瘤，肿瘤较小者可行扩大峡部切除，肿瘤较大或伴有淋巴结转移者可考虑全甲状腺切除。</w:t>
      </w:r>
    </w:p>
    <w:p w14:paraId="2B12C687" w14:textId="77777777" w:rsidR="002D46C2" w:rsidRPr="00AB005F" w:rsidRDefault="00DE278F"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T3</w:t>
      </w:r>
      <w:r w:rsidRPr="00AB005F">
        <w:rPr>
          <w:rFonts w:asciiTheme="majorBidi" w:eastAsia="仿宋_GB2312" w:hAnsiTheme="majorBidi" w:cstheme="majorBidi"/>
          <w:sz w:val="32"/>
          <w:szCs w:val="32"/>
        </w:rPr>
        <w:t>病变肿瘤较大或已侵犯甲状腺被膜外肌肉，建议行全甲状腺切除。但对于一些较靠近甲状腺被膜的病灶，其本身可能不大，但是已经侵犯被膜外组织，可以行患侧腺叶及峡部切除，同时切除受侵犯的被膜外组织。</w:t>
      </w:r>
      <w:r w:rsidR="001631AC" w:rsidRPr="00AB005F">
        <w:rPr>
          <w:rFonts w:asciiTheme="majorBidi" w:eastAsia="仿宋_GB2312" w:hAnsiTheme="majorBidi" w:cstheme="majorBidi"/>
          <w:sz w:val="32"/>
          <w:szCs w:val="32"/>
        </w:rPr>
        <w:t>具体手术方案需权衡手术获益和风险</w:t>
      </w:r>
      <w:r w:rsidR="002D46C2" w:rsidRPr="00AB005F">
        <w:rPr>
          <w:rFonts w:asciiTheme="majorBidi" w:eastAsia="仿宋_GB2312" w:hAnsiTheme="majorBidi" w:cstheme="majorBidi"/>
          <w:sz w:val="32"/>
          <w:szCs w:val="32"/>
        </w:rPr>
        <w:t>。</w:t>
      </w:r>
    </w:p>
    <w:p w14:paraId="0A570116" w14:textId="77777777" w:rsidR="002D46C2" w:rsidRPr="00AB005F" w:rsidRDefault="00DE278F"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T4</w:t>
      </w:r>
      <w:r w:rsidRPr="00AB005F">
        <w:rPr>
          <w:rFonts w:asciiTheme="majorBidi" w:eastAsia="仿宋_GB2312" w:hAnsiTheme="majorBidi" w:cstheme="majorBidi"/>
          <w:sz w:val="32"/>
          <w:szCs w:val="32"/>
        </w:rPr>
        <w:t>病变已经侵犯周围结构器官，一般建议全甲状腺切除。</w:t>
      </w:r>
      <w:r w:rsidRPr="00AB005F">
        <w:rPr>
          <w:rFonts w:asciiTheme="majorBidi" w:eastAsia="仿宋_GB2312" w:hAnsiTheme="majorBidi" w:cstheme="majorBidi"/>
          <w:sz w:val="32"/>
          <w:szCs w:val="32"/>
        </w:rPr>
        <w:t>T4a</w:t>
      </w:r>
      <w:r w:rsidRPr="00AB005F">
        <w:rPr>
          <w:rFonts w:asciiTheme="majorBidi" w:eastAsia="仿宋_GB2312" w:hAnsiTheme="majorBidi" w:cstheme="majorBidi"/>
          <w:sz w:val="32"/>
          <w:szCs w:val="32"/>
        </w:rPr>
        <w:t>病变在切除甲状腺的同时需要切除受累的部分结构器官，如部分喉（甚至全喉）、部分气管、下咽和部分食管等，并需要准备一定的修复方案。</w:t>
      </w:r>
      <w:r w:rsidRPr="00AB005F">
        <w:rPr>
          <w:rFonts w:asciiTheme="majorBidi" w:eastAsia="仿宋_GB2312" w:hAnsiTheme="majorBidi" w:cstheme="majorBidi"/>
          <w:sz w:val="32"/>
          <w:szCs w:val="32"/>
        </w:rPr>
        <w:t>T4b</w:t>
      </w:r>
      <w:r w:rsidRPr="00AB005F">
        <w:rPr>
          <w:rFonts w:asciiTheme="majorBidi" w:eastAsia="仿宋_GB2312" w:hAnsiTheme="majorBidi" w:cstheme="majorBidi"/>
          <w:sz w:val="32"/>
          <w:szCs w:val="32"/>
        </w:rPr>
        <w:t>病变一般认为属于不可手术切除，但需根据具体情况判断有无手术机会，可能需要血管外科、骨科、神经外科等多学科协作。但总体而言，</w:t>
      </w:r>
      <w:r w:rsidRPr="00AB005F">
        <w:rPr>
          <w:rFonts w:asciiTheme="majorBidi" w:eastAsia="仿宋_GB2312" w:hAnsiTheme="majorBidi" w:cstheme="majorBidi"/>
          <w:sz w:val="32"/>
          <w:szCs w:val="32"/>
        </w:rPr>
        <w:t>T4b</w:t>
      </w:r>
      <w:r w:rsidRPr="00AB005F">
        <w:rPr>
          <w:rFonts w:asciiTheme="majorBidi" w:eastAsia="仿宋_GB2312" w:hAnsiTheme="majorBidi" w:cstheme="majorBidi"/>
          <w:sz w:val="32"/>
          <w:szCs w:val="32"/>
        </w:rPr>
        <w:t>病变很难完全切净，预后不佳，手术风险较大，术后并发症较多。是否手术治疗需要仔细评估病情，重点考虑患者能否从手术中获益。有时，姑息性的减状治疗是必须的，例如气管切开缓解呼吸困难等。</w:t>
      </w:r>
    </w:p>
    <w:p w14:paraId="46D16CE1" w14:textId="77777777" w:rsidR="002D46C2" w:rsidRPr="00AB005F" w:rsidRDefault="003C258A" w:rsidP="00FC5CC9">
      <w:pPr>
        <w:spacing w:line="600" w:lineRule="exact"/>
        <w:ind w:firstLineChars="200" w:firstLine="643"/>
        <w:jc w:val="both"/>
        <w:rPr>
          <w:rFonts w:asciiTheme="majorBidi" w:eastAsia="仿宋_GB2312" w:hAnsiTheme="majorBidi" w:cstheme="majorBidi"/>
          <w:sz w:val="32"/>
          <w:szCs w:val="32"/>
        </w:rPr>
      </w:pPr>
      <w:r w:rsidRPr="00AB005F">
        <w:rPr>
          <w:rFonts w:asciiTheme="majorBidi" w:eastAsia="仿宋_GB2312" w:hAnsiTheme="majorBidi" w:cstheme="majorBidi"/>
          <w:b/>
          <w:sz w:val="32"/>
          <w:szCs w:val="32"/>
        </w:rPr>
        <w:t>（</w:t>
      </w:r>
      <w:r w:rsidRPr="00AB005F">
        <w:rPr>
          <w:rFonts w:asciiTheme="majorBidi" w:eastAsia="仿宋_GB2312" w:hAnsiTheme="majorBidi" w:cstheme="majorBidi"/>
          <w:b/>
          <w:sz w:val="32"/>
          <w:szCs w:val="32"/>
        </w:rPr>
        <w:t>2</w:t>
      </w:r>
      <w:r w:rsidRPr="00AB005F">
        <w:rPr>
          <w:rFonts w:asciiTheme="majorBidi" w:eastAsia="仿宋_GB2312" w:hAnsiTheme="majorBidi" w:cstheme="majorBidi"/>
          <w:b/>
          <w:sz w:val="32"/>
          <w:szCs w:val="32"/>
        </w:rPr>
        <w:t>）</w:t>
      </w:r>
      <w:r w:rsidR="00DE278F" w:rsidRPr="00AB005F">
        <w:rPr>
          <w:rFonts w:asciiTheme="majorBidi" w:eastAsia="仿宋_GB2312" w:hAnsiTheme="majorBidi" w:cstheme="majorBidi"/>
          <w:b/>
          <w:sz w:val="32"/>
          <w:szCs w:val="32"/>
        </w:rPr>
        <w:t>区域淋巴结的处理</w:t>
      </w:r>
    </w:p>
    <w:p w14:paraId="6B4ABCF1" w14:textId="6C6E955C" w:rsidR="002D46C2" w:rsidRPr="00AB005F" w:rsidRDefault="00DE278F"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中央区淋巴结（</w:t>
      </w:r>
      <w:r w:rsidR="009217B0">
        <w:rPr>
          <w:rFonts w:asciiTheme="majorBidi" w:eastAsia="仿宋_GB2312" w:hAnsiTheme="majorBidi" w:cstheme="majorBidi" w:hint="eastAsia"/>
          <w:sz w:val="32"/>
          <w:szCs w:val="32"/>
        </w:rPr>
        <w:t>Ⅵ</w:t>
      </w:r>
      <w:r w:rsidRPr="00AB005F">
        <w:rPr>
          <w:rFonts w:asciiTheme="majorBidi" w:eastAsia="仿宋_GB2312" w:hAnsiTheme="majorBidi" w:cstheme="majorBidi"/>
          <w:sz w:val="32"/>
          <w:szCs w:val="32"/>
        </w:rPr>
        <w:t>区）：</w:t>
      </w:r>
      <w:r w:rsidRPr="00AB005F">
        <w:rPr>
          <w:rFonts w:asciiTheme="majorBidi" w:eastAsia="仿宋_GB2312" w:hAnsiTheme="majorBidi" w:cstheme="majorBidi"/>
          <w:sz w:val="32"/>
          <w:szCs w:val="32"/>
        </w:rPr>
        <w:t>cN1a</w:t>
      </w:r>
      <w:r w:rsidRPr="00AB005F">
        <w:rPr>
          <w:rFonts w:asciiTheme="majorBidi" w:eastAsia="仿宋_GB2312" w:hAnsiTheme="majorBidi" w:cstheme="majorBidi"/>
          <w:sz w:val="32"/>
          <w:szCs w:val="32"/>
        </w:rPr>
        <w:t>应清扫患侧中央区。如果为</w:t>
      </w:r>
      <w:r w:rsidR="009217B0">
        <w:rPr>
          <w:rFonts w:asciiTheme="majorBidi" w:eastAsia="仿宋_GB2312" w:hAnsiTheme="majorBidi" w:cstheme="majorBidi" w:hint="eastAsia"/>
          <w:sz w:val="32"/>
          <w:szCs w:val="32"/>
        </w:rPr>
        <w:t>单</w:t>
      </w:r>
      <w:r w:rsidRPr="00AB005F">
        <w:rPr>
          <w:rFonts w:asciiTheme="majorBidi" w:eastAsia="仿宋_GB2312" w:hAnsiTheme="majorBidi" w:cstheme="majorBidi"/>
          <w:sz w:val="32"/>
          <w:szCs w:val="32"/>
        </w:rPr>
        <w:t>侧病变，中央区清扫范围建议包括患侧气管食管沟及气管前。喉前区也是中央区清扫的一部分，但喉前淋巴结转移的病例不多见，可个体化处理。对于</w:t>
      </w:r>
      <w:r w:rsidRPr="00AB005F">
        <w:rPr>
          <w:rFonts w:asciiTheme="majorBidi" w:eastAsia="仿宋_GB2312" w:hAnsiTheme="majorBidi" w:cstheme="majorBidi"/>
          <w:sz w:val="32"/>
          <w:szCs w:val="32"/>
        </w:rPr>
        <w:t>cN0</w:t>
      </w:r>
      <w:r w:rsidRPr="00AB005F">
        <w:rPr>
          <w:rFonts w:asciiTheme="majorBidi" w:eastAsia="仿宋_GB2312" w:hAnsiTheme="majorBidi" w:cstheme="majorBidi"/>
          <w:sz w:val="32"/>
          <w:szCs w:val="32"/>
        </w:rPr>
        <w:t>的患者，如有高危因素（如</w:t>
      </w:r>
      <w:r w:rsidRPr="00AB005F">
        <w:rPr>
          <w:rFonts w:asciiTheme="majorBidi" w:eastAsia="仿宋_GB2312" w:hAnsiTheme="majorBidi" w:cstheme="majorBidi"/>
          <w:sz w:val="32"/>
          <w:szCs w:val="32"/>
        </w:rPr>
        <w:t>T3</w:t>
      </w:r>
      <w:r w:rsidR="009217B0">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T4</w:t>
      </w:r>
      <w:r w:rsidRPr="00AB005F">
        <w:rPr>
          <w:rFonts w:asciiTheme="majorBidi" w:eastAsia="仿宋_GB2312" w:hAnsiTheme="majorBidi" w:cstheme="majorBidi"/>
          <w:sz w:val="32"/>
          <w:szCs w:val="32"/>
        </w:rPr>
        <w:t>病变、多灶癌、家族史、幼年电离辐射接触史等），可考虑行中央区清扫。对于</w:t>
      </w:r>
      <w:r w:rsidRPr="00AB005F">
        <w:rPr>
          <w:rFonts w:asciiTheme="majorBidi" w:eastAsia="仿宋_GB2312" w:hAnsiTheme="majorBidi" w:cstheme="majorBidi"/>
          <w:sz w:val="32"/>
          <w:szCs w:val="32"/>
        </w:rPr>
        <w:t>cN0</w:t>
      </w:r>
      <w:r w:rsidRPr="00AB005F">
        <w:rPr>
          <w:rFonts w:asciiTheme="majorBidi" w:eastAsia="仿宋_GB2312" w:hAnsiTheme="majorBidi" w:cstheme="majorBidi"/>
          <w:sz w:val="32"/>
          <w:szCs w:val="32"/>
        </w:rPr>
        <w:t>低危患者（不伴有高危因素），可个体化处理。中央区清扫的范围，下界为无名动脉上缘水平，上界为舌骨水平，外侧界为颈总动脉内侧缘，包括气管前，所以内侧界为另一侧的气管边缘。清扫该区域内的所有淋巴脂肪组织。右侧需特别注意喉返神经所在水平深面的淋巴脂肪组织。需要注意保护喉返神经，同时尽可能保</w:t>
      </w:r>
      <w:r w:rsidRPr="00AB005F">
        <w:rPr>
          <w:rFonts w:asciiTheme="majorBidi" w:eastAsia="仿宋_GB2312" w:hAnsiTheme="majorBidi" w:cstheme="majorBidi"/>
          <w:sz w:val="32"/>
          <w:szCs w:val="32"/>
        </w:rPr>
        <w:lastRenderedPageBreak/>
        <w:t>护甲状旁腺及其血供，如无法原位保留甲状旁腺则应行甲状旁腺自体移植。</w:t>
      </w:r>
    </w:p>
    <w:p w14:paraId="2D3F5526" w14:textId="33DA845A" w:rsidR="002D46C2" w:rsidRPr="00AB005F" w:rsidRDefault="00DE278F"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侧颈部淋巴结处理（</w:t>
      </w:r>
      <w:r w:rsidR="001A1666">
        <w:rPr>
          <w:rFonts w:asciiTheme="majorBidi" w:eastAsia="仿宋_GB2312" w:hAnsiTheme="majorBidi" w:cstheme="majorBidi" w:hint="eastAsia"/>
          <w:sz w:val="32"/>
          <w:szCs w:val="32"/>
        </w:rPr>
        <w:t>Ⅰ</w:t>
      </w:r>
      <w:r w:rsidRPr="00AB005F">
        <w:rPr>
          <w:rFonts w:asciiTheme="majorBidi" w:eastAsia="仿宋_GB2312" w:hAnsiTheme="majorBidi" w:cstheme="majorBidi"/>
          <w:sz w:val="32"/>
          <w:szCs w:val="32"/>
        </w:rPr>
        <w:t>~</w:t>
      </w:r>
      <w:r w:rsidR="001A1666">
        <w:rPr>
          <w:rFonts w:asciiTheme="majorBidi" w:eastAsia="仿宋_GB2312" w:hAnsiTheme="majorBidi" w:cstheme="majorBidi" w:hint="eastAsia"/>
          <w:sz w:val="32"/>
          <w:szCs w:val="32"/>
        </w:rPr>
        <w:t>Ⅴ</w:t>
      </w:r>
      <w:r w:rsidRPr="00AB005F">
        <w:rPr>
          <w:rFonts w:asciiTheme="majorBidi" w:eastAsia="仿宋_GB2312" w:hAnsiTheme="majorBidi" w:cstheme="majorBidi"/>
          <w:sz w:val="32"/>
          <w:szCs w:val="32"/>
        </w:rPr>
        <w:t>区）：</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侧颈部淋巴结转移最多见于患侧</w:t>
      </w:r>
      <w:r w:rsidR="001A1666">
        <w:rPr>
          <w:rFonts w:asciiTheme="majorBidi" w:eastAsia="仿宋_GB2312" w:hAnsiTheme="majorBidi" w:cstheme="majorBidi" w:hint="eastAsia"/>
          <w:sz w:val="32"/>
          <w:szCs w:val="32"/>
        </w:rPr>
        <w:t>Ⅲ</w:t>
      </w:r>
      <w:r w:rsidRPr="00AB005F">
        <w:rPr>
          <w:rFonts w:asciiTheme="majorBidi" w:eastAsia="仿宋_GB2312" w:hAnsiTheme="majorBidi" w:cstheme="majorBidi"/>
          <w:sz w:val="32"/>
          <w:szCs w:val="32"/>
        </w:rPr>
        <w:t>、</w:t>
      </w:r>
      <w:r w:rsidR="001A1666">
        <w:rPr>
          <w:rFonts w:asciiTheme="majorBidi" w:eastAsia="仿宋_GB2312" w:hAnsiTheme="majorBidi" w:cstheme="majorBidi" w:hint="eastAsia"/>
          <w:sz w:val="32"/>
          <w:szCs w:val="32"/>
        </w:rPr>
        <w:t>Ⅳ</w:t>
      </w:r>
      <w:r w:rsidRPr="00AB005F">
        <w:rPr>
          <w:rFonts w:asciiTheme="majorBidi" w:eastAsia="仿宋_GB2312" w:hAnsiTheme="majorBidi" w:cstheme="majorBidi"/>
          <w:sz w:val="32"/>
          <w:szCs w:val="32"/>
        </w:rPr>
        <w:t>区，其次为</w:t>
      </w:r>
      <w:r w:rsidR="001A1666">
        <w:rPr>
          <w:rFonts w:asciiTheme="majorBidi" w:eastAsia="仿宋_GB2312" w:hAnsiTheme="majorBidi" w:cstheme="majorBidi" w:hint="eastAsia"/>
          <w:sz w:val="32"/>
          <w:szCs w:val="32"/>
        </w:rPr>
        <w:t>Ⅱ</w:t>
      </w:r>
      <w:r w:rsidRPr="00AB005F">
        <w:rPr>
          <w:rFonts w:asciiTheme="majorBidi" w:eastAsia="仿宋_GB2312" w:hAnsiTheme="majorBidi" w:cstheme="majorBidi"/>
          <w:sz w:val="32"/>
          <w:szCs w:val="32"/>
        </w:rPr>
        <w:t>区、</w:t>
      </w:r>
      <w:r w:rsidR="001A1666">
        <w:rPr>
          <w:rFonts w:asciiTheme="majorBidi" w:eastAsia="仿宋_GB2312" w:hAnsiTheme="majorBidi" w:cstheme="majorBidi" w:hint="eastAsia"/>
          <w:sz w:val="32"/>
          <w:szCs w:val="32"/>
        </w:rPr>
        <w:t>Ⅴ</w:t>
      </w:r>
      <w:r w:rsidRPr="00AB005F">
        <w:rPr>
          <w:rFonts w:asciiTheme="majorBidi" w:eastAsia="仿宋_GB2312" w:hAnsiTheme="majorBidi" w:cstheme="majorBidi"/>
          <w:sz w:val="32"/>
          <w:szCs w:val="32"/>
        </w:rPr>
        <w:t>区、</w:t>
      </w:r>
      <w:r w:rsidR="001A1666">
        <w:rPr>
          <w:rFonts w:asciiTheme="majorBidi" w:eastAsia="仿宋_GB2312" w:hAnsiTheme="majorBidi" w:cstheme="majorBidi" w:hint="eastAsia"/>
          <w:sz w:val="32"/>
          <w:szCs w:val="32"/>
        </w:rPr>
        <w:t>Ⅰ</w:t>
      </w:r>
      <w:r w:rsidRPr="00AB005F">
        <w:rPr>
          <w:rFonts w:asciiTheme="majorBidi" w:eastAsia="仿宋_GB2312" w:hAnsiTheme="majorBidi" w:cstheme="majorBidi"/>
          <w:sz w:val="32"/>
          <w:szCs w:val="32"/>
        </w:rPr>
        <w:t>区较少见。侧颈淋巴结清扫建议行治疗性清扫，即术前评估或术中冰冻证实为</w:t>
      </w:r>
      <w:r w:rsidRPr="00AB005F">
        <w:rPr>
          <w:rFonts w:asciiTheme="majorBidi" w:eastAsia="仿宋_GB2312" w:hAnsiTheme="majorBidi" w:cstheme="majorBidi"/>
          <w:sz w:val="32"/>
          <w:szCs w:val="32"/>
        </w:rPr>
        <w:t>N1b</w:t>
      </w:r>
      <w:r w:rsidRPr="00AB005F">
        <w:rPr>
          <w:rFonts w:asciiTheme="majorBidi" w:eastAsia="仿宋_GB2312" w:hAnsiTheme="majorBidi" w:cstheme="majorBidi"/>
          <w:sz w:val="32"/>
          <w:szCs w:val="32"/>
        </w:rPr>
        <w:t>时行侧颈清扫。建议侧颈清扫的范围包括</w:t>
      </w:r>
      <w:r w:rsidR="002539A2">
        <w:rPr>
          <w:rFonts w:asciiTheme="majorBidi" w:eastAsia="仿宋_GB2312" w:hAnsiTheme="majorBidi" w:cstheme="majorBidi" w:hint="eastAsia"/>
          <w:noProof/>
          <w:sz w:val="32"/>
          <w:szCs w:val="32"/>
        </w:rPr>
        <w:t>Ⅱ</w:t>
      </w:r>
      <w:r w:rsidRPr="00AB005F">
        <w:rPr>
          <w:rFonts w:asciiTheme="majorBidi" w:eastAsia="仿宋_GB2312" w:hAnsiTheme="majorBidi" w:cstheme="majorBidi"/>
          <w:sz w:val="32"/>
          <w:szCs w:val="32"/>
        </w:rPr>
        <w:t>、</w:t>
      </w:r>
      <w:r w:rsidR="002539A2">
        <w:rPr>
          <w:rFonts w:asciiTheme="majorBidi" w:eastAsia="仿宋_GB2312" w:hAnsiTheme="majorBidi" w:cstheme="majorBidi" w:hint="eastAsia"/>
          <w:noProof/>
          <w:sz w:val="32"/>
          <w:szCs w:val="32"/>
        </w:rPr>
        <w:t>Ⅲ</w:t>
      </w:r>
      <w:r w:rsidRPr="00AB005F">
        <w:rPr>
          <w:rFonts w:asciiTheme="majorBidi" w:eastAsia="仿宋_GB2312" w:hAnsiTheme="majorBidi" w:cstheme="majorBidi"/>
          <w:sz w:val="32"/>
          <w:szCs w:val="32"/>
        </w:rPr>
        <w:t>、</w:t>
      </w:r>
      <w:r w:rsidR="002539A2">
        <w:rPr>
          <w:rFonts w:asciiTheme="majorBidi" w:eastAsia="仿宋_GB2312" w:hAnsiTheme="majorBidi" w:cstheme="majorBidi" w:hint="eastAsia"/>
          <w:noProof/>
          <w:sz w:val="32"/>
          <w:szCs w:val="32"/>
        </w:rPr>
        <w:t>Ⅳ</w:t>
      </w:r>
      <w:r w:rsidRPr="00AB005F">
        <w:rPr>
          <w:rFonts w:asciiTheme="majorBidi" w:eastAsia="仿宋_GB2312" w:hAnsiTheme="majorBidi" w:cstheme="majorBidi"/>
          <w:sz w:val="32"/>
          <w:szCs w:val="32"/>
        </w:rPr>
        <w:t>、</w:t>
      </w:r>
      <w:r w:rsidR="002539A2">
        <w:rPr>
          <w:rFonts w:asciiTheme="majorBidi" w:eastAsia="仿宋_GB2312" w:hAnsiTheme="majorBidi" w:cstheme="majorBidi" w:hint="eastAsia"/>
          <w:noProof/>
          <w:sz w:val="32"/>
          <w:szCs w:val="32"/>
        </w:rPr>
        <w:t>Ⅴ</w:t>
      </w:r>
      <w:r w:rsidRPr="00AB005F">
        <w:rPr>
          <w:rFonts w:asciiTheme="majorBidi" w:eastAsia="仿宋_GB2312" w:hAnsiTheme="majorBidi" w:cstheme="majorBidi"/>
          <w:sz w:val="32"/>
          <w:szCs w:val="32"/>
        </w:rPr>
        <w:t>B</w:t>
      </w:r>
      <w:r w:rsidRPr="00AB005F">
        <w:rPr>
          <w:rFonts w:asciiTheme="majorBidi" w:eastAsia="仿宋_GB2312" w:hAnsiTheme="majorBidi" w:cstheme="majorBidi"/>
          <w:sz w:val="32"/>
          <w:szCs w:val="32"/>
        </w:rPr>
        <w:t>区，最小范围是</w:t>
      </w:r>
      <w:r w:rsidR="002539A2">
        <w:rPr>
          <w:rFonts w:asciiTheme="majorBidi" w:eastAsia="仿宋_GB2312" w:hAnsiTheme="majorBidi" w:cstheme="majorBidi" w:hint="eastAsia"/>
          <w:noProof/>
          <w:sz w:val="32"/>
          <w:szCs w:val="32"/>
        </w:rPr>
        <w:t>Ⅱ</w:t>
      </w:r>
      <w:r w:rsidRPr="00AB005F">
        <w:rPr>
          <w:rFonts w:asciiTheme="majorBidi" w:eastAsia="仿宋_GB2312" w:hAnsiTheme="majorBidi" w:cstheme="majorBidi"/>
          <w:sz w:val="32"/>
          <w:szCs w:val="32"/>
        </w:rPr>
        <w:t>A</w:t>
      </w:r>
      <w:r w:rsidRPr="00AB005F">
        <w:rPr>
          <w:rFonts w:asciiTheme="majorBidi" w:eastAsia="仿宋_GB2312" w:hAnsiTheme="majorBidi" w:cstheme="majorBidi"/>
          <w:sz w:val="32"/>
          <w:szCs w:val="32"/>
        </w:rPr>
        <w:t>、</w:t>
      </w:r>
      <w:r w:rsidR="002539A2">
        <w:rPr>
          <w:rFonts w:asciiTheme="majorBidi" w:eastAsia="仿宋_GB2312" w:hAnsiTheme="majorBidi" w:cstheme="majorBidi" w:hint="eastAsia"/>
          <w:noProof/>
          <w:sz w:val="32"/>
          <w:szCs w:val="32"/>
        </w:rPr>
        <w:t>Ⅲ</w:t>
      </w:r>
      <w:r w:rsidRPr="00AB005F">
        <w:rPr>
          <w:rFonts w:asciiTheme="majorBidi" w:eastAsia="仿宋_GB2312" w:hAnsiTheme="majorBidi" w:cstheme="majorBidi"/>
          <w:sz w:val="32"/>
          <w:szCs w:val="32"/>
        </w:rPr>
        <w:t>、</w:t>
      </w:r>
      <w:r w:rsidR="002539A2">
        <w:rPr>
          <w:rFonts w:asciiTheme="majorBidi" w:eastAsia="仿宋_GB2312" w:hAnsiTheme="majorBidi" w:cstheme="majorBidi" w:hint="eastAsia"/>
          <w:noProof/>
          <w:sz w:val="32"/>
          <w:szCs w:val="32"/>
        </w:rPr>
        <w:t>Ⅳ</w:t>
      </w:r>
      <w:r w:rsidRPr="00AB005F">
        <w:rPr>
          <w:rFonts w:asciiTheme="majorBidi" w:eastAsia="仿宋_GB2312" w:hAnsiTheme="majorBidi" w:cstheme="majorBidi"/>
          <w:sz w:val="32"/>
          <w:szCs w:val="32"/>
        </w:rPr>
        <w:t>区。</w:t>
      </w:r>
      <w:r w:rsidR="002650B4">
        <w:rPr>
          <w:rFonts w:asciiTheme="majorBidi" w:eastAsia="仿宋_GB2312" w:hAnsiTheme="majorBidi" w:cstheme="majorBidi" w:hint="eastAsia"/>
          <w:noProof/>
          <w:sz w:val="32"/>
          <w:szCs w:val="32"/>
        </w:rPr>
        <w:t>Ⅰ</w:t>
      </w:r>
      <w:r w:rsidRPr="00AB005F">
        <w:rPr>
          <w:rFonts w:asciiTheme="majorBidi" w:eastAsia="仿宋_GB2312" w:hAnsiTheme="majorBidi" w:cstheme="majorBidi"/>
          <w:sz w:val="32"/>
          <w:szCs w:val="32"/>
        </w:rPr>
        <w:t>区不需要常规清扫。颈部分区示意图和各区的具体划分见图</w:t>
      </w:r>
      <w:r w:rsidR="001631AC" w:rsidRPr="00AB005F">
        <w:rPr>
          <w:rFonts w:asciiTheme="majorBidi" w:eastAsia="仿宋_GB2312" w:hAnsiTheme="majorBidi" w:cstheme="majorBidi"/>
          <w:sz w:val="32"/>
          <w:szCs w:val="32"/>
        </w:rPr>
        <w:t>1</w:t>
      </w:r>
      <w:r w:rsidRPr="00AB005F">
        <w:rPr>
          <w:rFonts w:asciiTheme="majorBidi" w:eastAsia="仿宋_GB2312" w:hAnsiTheme="majorBidi" w:cstheme="majorBidi"/>
          <w:sz w:val="32"/>
          <w:szCs w:val="32"/>
        </w:rPr>
        <w:t>和表</w:t>
      </w:r>
      <w:r w:rsidR="00031FE7" w:rsidRPr="00AB005F">
        <w:rPr>
          <w:rFonts w:asciiTheme="majorBidi" w:eastAsia="仿宋_GB2312" w:hAnsiTheme="majorBidi" w:cstheme="majorBidi"/>
          <w:sz w:val="32"/>
          <w:szCs w:val="32"/>
        </w:rPr>
        <w:t>5</w:t>
      </w:r>
      <w:r w:rsidRPr="00AB005F">
        <w:rPr>
          <w:rFonts w:asciiTheme="majorBidi" w:eastAsia="仿宋_GB2312" w:hAnsiTheme="majorBidi" w:cstheme="majorBidi"/>
          <w:sz w:val="32"/>
          <w:szCs w:val="32"/>
        </w:rPr>
        <w:t>。</w:t>
      </w:r>
    </w:p>
    <w:p w14:paraId="71B26659" w14:textId="77777777" w:rsidR="002D46C2" w:rsidRPr="00AB005F" w:rsidRDefault="00DE278F"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咽旁淋巴结、上纵隔淋巴结</w:t>
      </w:r>
      <w:r w:rsidR="001631AC" w:rsidRPr="00AB005F">
        <w:rPr>
          <w:rFonts w:asciiTheme="majorBidi" w:eastAsia="仿宋_GB2312" w:hAnsiTheme="majorBidi" w:cstheme="majorBidi"/>
          <w:sz w:val="32"/>
          <w:szCs w:val="32"/>
        </w:rPr>
        <w:t>等特殊部位淋巴结在</w:t>
      </w:r>
      <w:r w:rsidRPr="00AB005F">
        <w:rPr>
          <w:rFonts w:asciiTheme="majorBidi" w:eastAsia="仿宋_GB2312" w:hAnsiTheme="majorBidi" w:cstheme="majorBidi"/>
          <w:sz w:val="32"/>
          <w:szCs w:val="32"/>
        </w:rPr>
        <w:t>影像学考虑有转移时建议</w:t>
      </w:r>
      <w:r w:rsidR="001631AC" w:rsidRPr="00AB005F">
        <w:rPr>
          <w:rFonts w:asciiTheme="majorBidi" w:eastAsia="仿宋_GB2312" w:hAnsiTheme="majorBidi" w:cstheme="majorBidi"/>
          <w:sz w:val="32"/>
          <w:szCs w:val="32"/>
        </w:rPr>
        <w:t>同期</w:t>
      </w:r>
      <w:r w:rsidRPr="00AB005F">
        <w:rPr>
          <w:rFonts w:asciiTheme="majorBidi" w:eastAsia="仿宋_GB2312" w:hAnsiTheme="majorBidi" w:cstheme="majorBidi"/>
          <w:sz w:val="32"/>
          <w:szCs w:val="32"/>
        </w:rPr>
        <w:t>手术切除。</w:t>
      </w:r>
    </w:p>
    <w:p w14:paraId="640D527A" w14:textId="63737051" w:rsidR="002D46C2" w:rsidRPr="00AB005F" w:rsidRDefault="003C258A" w:rsidP="00FC5CC9">
      <w:pPr>
        <w:spacing w:line="600" w:lineRule="exact"/>
        <w:ind w:firstLineChars="200" w:firstLine="643"/>
        <w:jc w:val="both"/>
        <w:rPr>
          <w:rFonts w:asciiTheme="majorBidi" w:eastAsia="仿宋_GB2312" w:hAnsiTheme="majorBidi" w:cstheme="majorBidi"/>
          <w:sz w:val="32"/>
          <w:szCs w:val="32"/>
        </w:rPr>
      </w:pPr>
      <w:r w:rsidRPr="00AB005F">
        <w:rPr>
          <w:rFonts w:asciiTheme="majorBidi" w:eastAsia="仿宋_GB2312" w:hAnsiTheme="majorBidi" w:cstheme="majorBidi"/>
          <w:b/>
          <w:sz w:val="32"/>
          <w:szCs w:val="32"/>
        </w:rPr>
        <w:t>3.</w:t>
      </w:r>
      <w:r w:rsidR="00062D2E" w:rsidRPr="00AB005F" w:rsidDel="00062D2E">
        <w:rPr>
          <w:rFonts w:asciiTheme="majorBidi" w:eastAsia="仿宋_GB2312" w:hAnsiTheme="majorBidi" w:cstheme="majorBidi"/>
          <w:b/>
          <w:sz w:val="32"/>
          <w:szCs w:val="32"/>
        </w:rPr>
        <w:t xml:space="preserve"> </w:t>
      </w:r>
      <w:r w:rsidR="00DE278F" w:rsidRPr="00AB005F">
        <w:rPr>
          <w:rFonts w:asciiTheme="majorBidi" w:eastAsia="仿宋_GB2312" w:hAnsiTheme="majorBidi" w:cstheme="majorBidi"/>
          <w:b/>
          <w:sz w:val="32"/>
          <w:szCs w:val="32"/>
        </w:rPr>
        <w:t>MTC</w:t>
      </w:r>
      <w:r w:rsidR="00DE278F" w:rsidRPr="00AB005F">
        <w:rPr>
          <w:rFonts w:asciiTheme="majorBidi" w:eastAsia="仿宋_GB2312" w:hAnsiTheme="majorBidi" w:cstheme="majorBidi"/>
          <w:b/>
          <w:sz w:val="32"/>
          <w:szCs w:val="32"/>
        </w:rPr>
        <w:t>的外科治疗</w:t>
      </w:r>
    </w:p>
    <w:p w14:paraId="6E21ECC2" w14:textId="77777777" w:rsidR="002D46C2" w:rsidRPr="00AB005F" w:rsidRDefault="00DE278F"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对于</w:t>
      </w:r>
      <w:r w:rsidRPr="00AB005F">
        <w:rPr>
          <w:rFonts w:asciiTheme="majorBidi" w:eastAsia="仿宋_GB2312" w:hAnsiTheme="majorBidi" w:cstheme="majorBidi"/>
          <w:sz w:val="32"/>
          <w:szCs w:val="32"/>
        </w:rPr>
        <w:t>MTC</w:t>
      </w:r>
      <w:r w:rsidRPr="00AB005F">
        <w:rPr>
          <w:rFonts w:asciiTheme="majorBidi" w:eastAsia="仿宋_GB2312" w:hAnsiTheme="majorBidi" w:cstheme="majorBidi"/>
          <w:sz w:val="32"/>
          <w:szCs w:val="32"/>
        </w:rPr>
        <w:t>，建议行全甲状腺切除。如为腺叶切除后确诊的</w:t>
      </w:r>
      <w:r w:rsidRPr="00AB005F">
        <w:rPr>
          <w:rFonts w:asciiTheme="majorBidi" w:eastAsia="仿宋_GB2312" w:hAnsiTheme="majorBidi" w:cstheme="majorBidi"/>
          <w:sz w:val="32"/>
          <w:szCs w:val="32"/>
        </w:rPr>
        <w:t>MTC</w:t>
      </w:r>
      <w:r w:rsidRPr="00AB005F">
        <w:rPr>
          <w:rFonts w:asciiTheme="majorBidi" w:eastAsia="仿宋_GB2312" w:hAnsiTheme="majorBidi" w:cstheme="majorBidi"/>
          <w:sz w:val="32"/>
          <w:szCs w:val="32"/>
        </w:rPr>
        <w:t>，建议补充甲状腺全切除。个别情况下，偶然发现的微小病灶</w:t>
      </w:r>
      <w:r w:rsidRPr="00AB005F">
        <w:rPr>
          <w:rFonts w:asciiTheme="majorBidi" w:eastAsia="仿宋_GB2312" w:hAnsiTheme="majorBidi" w:cstheme="majorBidi"/>
          <w:sz w:val="32"/>
          <w:szCs w:val="32"/>
        </w:rPr>
        <w:t>MTC</w:t>
      </w:r>
      <w:r w:rsidRPr="00AB005F">
        <w:rPr>
          <w:rFonts w:asciiTheme="majorBidi" w:eastAsia="仿宋_GB2312" w:hAnsiTheme="majorBidi" w:cstheme="majorBidi"/>
          <w:sz w:val="32"/>
          <w:szCs w:val="32"/>
        </w:rPr>
        <w:t>腺叶切除后，也可考虑密切观察。</w:t>
      </w:r>
    </w:p>
    <w:p w14:paraId="2684B189" w14:textId="3C86ADB2" w:rsidR="00DE278F" w:rsidRPr="00AB005F" w:rsidRDefault="00DE278F"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MTC</w:t>
      </w:r>
      <w:r w:rsidRPr="00AB005F">
        <w:rPr>
          <w:rFonts w:asciiTheme="majorBidi" w:eastAsia="仿宋_GB2312" w:hAnsiTheme="majorBidi" w:cstheme="majorBidi"/>
          <w:sz w:val="32"/>
          <w:szCs w:val="32"/>
        </w:rPr>
        <w:t>较易出现颈部淋巴结转移，大部分患者就诊时已伴有淋</w:t>
      </w:r>
      <w:r w:rsidR="0032458A" w:rsidRPr="00AB005F">
        <w:rPr>
          <w:rFonts w:asciiTheme="majorBidi" w:eastAsia="仿宋_GB2312" w:hAnsiTheme="majorBidi" w:cstheme="majorBidi"/>
          <w:sz w:val="32"/>
          <w:szCs w:val="32"/>
        </w:rPr>
        <w:t>巴结转移，切除原发灶同时还需行颈部淋巴结清扫术（中央区或颈侧区），清扫范围除临床评估外，还需参考血清降钙素水平</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MTC</w:t>
      </w:r>
      <w:r w:rsidRPr="00AB005F">
        <w:rPr>
          <w:rFonts w:asciiTheme="majorBidi" w:eastAsia="仿宋_GB2312" w:hAnsiTheme="majorBidi" w:cstheme="majorBidi"/>
          <w:sz w:val="32"/>
          <w:szCs w:val="32"/>
        </w:rPr>
        <w:t>的手术治疗宜比</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手术略激进一些，追求彻底切除。</w:t>
      </w:r>
    </w:p>
    <w:p w14:paraId="4B9B8D57" w14:textId="77777777" w:rsidR="002D46C2" w:rsidRPr="00AB005F" w:rsidRDefault="003C258A" w:rsidP="00FC5CC9">
      <w:pPr>
        <w:widowControl w:val="0"/>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4.</w:t>
      </w:r>
      <w:r w:rsidR="00DE278F" w:rsidRPr="00AB005F">
        <w:rPr>
          <w:rFonts w:asciiTheme="majorBidi" w:eastAsia="仿宋_GB2312" w:hAnsiTheme="majorBidi" w:cstheme="majorBidi"/>
          <w:b/>
          <w:sz w:val="32"/>
          <w:szCs w:val="32"/>
        </w:rPr>
        <w:t>未分化癌外科治疗</w:t>
      </w:r>
    </w:p>
    <w:p w14:paraId="298A21C4" w14:textId="77777777" w:rsidR="00DE278F" w:rsidRPr="00AB005F" w:rsidRDefault="00DE278F" w:rsidP="00FC5CC9">
      <w:pPr>
        <w:widowControl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少数未分化癌患者就诊时肿瘤较小，可能有手术机会。多数未分化癌患者就诊时颈部肿物已较大，且病情进展迅速，无手术机会。</w:t>
      </w:r>
      <w:r w:rsidRPr="00AB005F">
        <w:rPr>
          <w:rFonts w:asciiTheme="majorBidi" w:eastAsia="仿宋_GB2312" w:hAnsiTheme="majorBidi" w:cstheme="majorBidi"/>
          <w:sz w:val="32"/>
          <w:szCs w:val="32"/>
        </w:rPr>
        <w:lastRenderedPageBreak/>
        <w:t>肿瘤压迫气管引起呼吸困难时</w:t>
      </w:r>
      <w:r w:rsidR="006F3E5A">
        <w:rPr>
          <w:rFonts w:asciiTheme="majorBidi" w:eastAsia="仿宋_GB2312" w:hAnsiTheme="majorBidi" w:cstheme="majorBidi" w:hint="eastAsia"/>
          <w:sz w:val="32"/>
          <w:szCs w:val="32"/>
        </w:rPr>
        <w:t>，尽可能减瘤后，行</w:t>
      </w:r>
      <w:r w:rsidRPr="00AB005F">
        <w:rPr>
          <w:rFonts w:asciiTheme="majorBidi" w:eastAsia="仿宋_GB2312" w:hAnsiTheme="majorBidi" w:cstheme="majorBidi"/>
          <w:sz w:val="32"/>
          <w:szCs w:val="32"/>
        </w:rPr>
        <w:t>气管切开术。</w:t>
      </w:r>
    </w:p>
    <w:p w14:paraId="333E29E8" w14:textId="77777777" w:rsidR="002D46C2" w:rsidRPr="00AB005F" w:rsidRDefault="003C258A" w:rsidP="00FC5CC9">
      <w:pPr>
        <w:widowControl w:val="0"/>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5.</w:t>
      </w:r>
      <w:r w:rsidR="00DE278F" w:rsidRPr="00AB005F">
        <w:rPr>
          <w:rFonts w:asciiTheme="majorBidi" w:eastAsia="仿宋_GB2312" w:hAnsiTheme="majorBidi" w:cstheme="majorBidi"/>
          <w:b/>
          <w:sz w:val="32"/>
          <w:szCs w:val="32"/>
        </w:rPr>
        <w:t>围手术期治疗</w:t>
      </w:r>
    </w:p>
    <w:p w14:paraId="72DA6A9E" w14:textId="5EA8CA09" w:rsidR="00DE278F" w:rsidRPr="00AB005F" w:rsidRDefault="00DE278F" w:rsidP="00FC5CC9">
      <w:pPr>
        <w:widowControl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甲状腺癌术后除常规补液之外，为减轻神经水肿，可给予地塞米松、神经营养类药物辅助治疗。全甲状腺切除的患者术后注意复查甲状旁腺素、血钙，有低钙症状者注意补充钙剂，能进食后及时给予口服维生素</w:t>
      </w:r>
      <w:r w:rsidRPr="00AB005F">
        <w:rPr>
          <w:rFonts w:asciiTheme="majorBidi" w:eastAsia="仿宋_GB2312" w:hAnsiTheme="majorBidi" w:cstheme="majorBidi"/>
          <w:sz w:val="32"/>
          <w:szCs w:val="32"/>
        </w:rPr>
        <w:t>D</w:t>
      </w:r>
      <w:r w:rsidRPr="00AB005F">
        <w:rPr>
          <w:rFonts w:asciiTheme="majorBidi" w:eastAsia="仿宋_GB2312" w:hAnsiTheme="majorBidi" w:cstheme="majorBidi"/>
          <w:sz w:val="32"/>
          <w:szCs w:val="32"/>
        </w:rPr>
        <w:t>及钙制剂。一侧喉返神经损伤的患者急性期常有进食进水呛咳，对于一些高龄患者有必要时可予鼻饲，以减少吸入性肺炎的发生。必要时在床旁置气管切开器械包备用。双侧喉返神经损伤的患者一般术中即行气管切开，带气管套管，术后注意气管切开口的护理。颈部淋巴结清扫的患者，术后注意颈肩部的功能锻炼。术后应根据病理分期及危险分层</w:t>
      </w:r>
      <w:r w:rsidR="003C23C6">
        <w:rPr>
          <w:rFonts w:asciiTheme="majorBidi" w:eastAsia="仿宋_GB2312" w:hAnsiTheme="majorBidi" w:cstheme="majorBidi"/>
          <w:sz w:val="32"/>
          <w:szCs w:val="32"/>
        </w:rPr>
        <w:t>制订</w:t>
      </w:r>
      <w:r w:rsidRPr="00AB005F">
        <w:rPr>
          <w:rFonts w:asciiTheme="majorBidi" w:eastAsia="仿宋_GB2312" w:hAnsiTheme="majorBidi" w:cstheme="majorBidi"/>
          <w:sz w:val="32"/>
          <w:szCs w:val="32"/>
        </w:rPr>
        <w:t>辅助治疗方案，并告知患者。</w:t>
      </w:r>
    </w:p>
    <w:p w14:paraId="40391839" w14:textId="77777777" w:rsidR="00DE278F" w:rsidRPr="00AB005F" w:rsidRDefault="00557C08" w:rsidP="00FC5CC9">
      <w:pPr>
        <w:widowControl w:val="0"/>
        <w:spacing w:line="600" w:lineRule="exact"/>
        <w:ind w:firstLineChars="200" w:firstLine="643"/>
        <w:jc w:val="both"/>
        <w:rPr>
          <w:rFonts w:asciiTheme="majorBidi" w:eastAsia="楷体_GB2312" w:hAnsiTheme="majorBidi" w:cstheme="majorBidi"/>
          <w:b/>
          <w:sz w:val="32"/>
          <w:szCs w:val="32"/>
        </w:rPr>
      </w:pPr>
      <w:r w:rsidRPr="00AB005F">
        <w:rPr>
          <w:rFonts w:asciiTheme="majorBidi" w:eastAsia="楷体_GB2312" w:hAnsiTheme="majorBidi" w:cstheme="majorBidi"/>
          <w:b/>
          <w:sz w:val="32"/>
          <w:szCs w:val="32"/>
        </w:rPr>
        <w:t>（二）</w:t>
      </w:r>
      <w:r w:rsidR="0032458A" w:rsidRPr="00AB005F">
        <w:rPr>
          <w:rFonts w:asciiTheme="majorBidi" w:eastAsia="楷体_GB2312" w:hAnsiTheme="majorBidi" w:cstheme="majorBidi"/>
          <w:b/>
          <w:sz w:val="32"/>
          <w:szCs w:val="32"/>
        </w:rPr>
        <w:t>常见的</w:t>
      </w:r>
      <w:r w:rsidR="00DE278F" w:rsidRPr="00AB005F">
        <w:rPr>
          <w:rFonts w:asciiTheme="majorBidi" w:eastAsia="楷体_GB2312" w:hAnsiTheme="majorBidi" w:cstheme="majorBidi"/>
          <w:b/>
          <w:sz w:val="32"/>
          <w:szCs w:val="32"/>
        </w:rPr>
        <w:t>术后并发症</w:t>
      </w:r>
    </w:p>
    <w:p w14:paraId="6963210A" w14:textId="0C5BA9B8" w:rsidR="00B4534F" w:rsidRPr="00AB005F" w:rsidRDefault="00B4534F" w:rsidP="00FC5CC9">
      <w:pPr>
        <w:pStyle w:val="a3"/>
        <w:spacing w:line="600" w:lineRule="exact"/>
        <w:ind w:left="0"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手术并发症是外科治疗疾病过程中发生的与手术相关的其他病症，这些病症有一定的发生</w:t>
      </w:r>
      <w:r w:rsidR="00DF5F2C">
        <w:rPr>
          <w:rFonts w:asciiTheme="majorBidi" w:eastAsia="仿宋_GB2312" w:hAnsiTheme="majorBidi" w:cstheme="majorBidi"/>
          <w:sz w:val="32"/>
          <w:szCs w:val="32"/>
        </w:rPr>
        <w:t>概率</w:t>
      </w:r>
      <w:r w:rsidRPr="00AB005F">
        <w:rPr>
          <w:rFonts w:asciiTheme="majorBidi" w:eastAsia="仿宋_GB2312" w:hAnsiTheme="majorBidi" w:cstheme="majorBidi"/>
          <w:sz w:val="32"/>
          <w:szCs w:val="32"/>
        </w:rPr>
        <w:t>，并不是可以完全避免的。</w:t>
      </w:r>
    </w:p>
    <w:p w14:paraId="1AF770C6" w14:textId="77777777" w:rsidR="00DE278F" w:rsidRPr="00AB005F" w:rsidRDefault="00557C08"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1.</w:t>
      </w:r>
      <w:r w:rsidR="00DE278F" w:rsidRPr="00AB005F">
        <w:rPr>
          <w:rFonts w:asciiTheme="majorBidi" w:eastAsia="仿宋_GB2312" w:hAnsiTheme="majorBidi" w:cstheme="majorBidi"/>
          <w:b/>
          <w:sz w:val="32"/>
          <w:szCs w:val="32"/>
        </w:rPr>
        <w:t xml:space="preserve"> </w:t>
      </w:r>
      <w:r w:rsidR="00DE278F" w:rsidRPr="00AB005F">
        <w:rPr>
          <w:rFonts w:asciiTheme="majorBidi" w:eastAsia="仿宋_GB2312" w:hAnsiTheme="majorBidi" w:cstheme="majorBidi"/>
          <w:b/>
          <w:sz w:val="32"/>
          <w:szCs w:val="32"/>
        </w:rPr>
        <w:t>出血</w:t>
      </w:r>
    </w:p>
    <w:p w14:paraId="21AE243D" w14:textId="005EA909" w:rsidR="00DE278F" w:rsidRPr="00AB005F" w:rsidRDefault="00DE278F"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甲状腺癌术后出血的发生率</w:t>
      </w:r>
      <w:r w:rsidRPr="00AB005F">
        <w:rPr>
          <w:rFonts w:asciiTheme="majorBidi" w:eastAsia="仿宋_GB2312" w:hAnsiTheme="majorBidi" w:cstheme="majorBidi"/>
          <w:sz w:val="32"/>
          <w:szCs w:val="32"/>
        </w:rPr>
        <w:t>1%~2%</w:t>
      </w:r>
      <w:r w:rsidRPr="00AB005F">
        <w:rPr>
          <w:rFonts w:asciiTheme="majorBidi" w:eastAsia="仿宋_GB2312" w:hAnsiTheme="majorBidi" w:cstheme="majorBidi"/>
          <w:sz w:val="32"/>
          <w:szCs w:val="32"/>
        </w:rPr>
        <w:t>，多见于术后</w:t>
      </w:r>
      <w:r w:rsidRPr="00AB005F">
        <w:rPr>
          <w:rFonts w:asciiTheme="majorBidi" w:eastAsia="仿宋_GB2312" w:hAnsiTheme="majorBidi" w:cstheme="majorBidi"/>
          <w:sz w:val="32"/>
          <w:szCs w:val="32"/>
        </w:rPr>
        <w:t>24</w:t>
      </w:r>
      <w:r w:rsidR="00EE62EC">
        <w:rPr>
          <w:rFonts w:asciiTheme="majorBidi" w:eastAsia="仿宋_GB2312" w:hAnsiTheme="majorBidi" w:cstheme="majorBidi" w:hint="eastAsia"/>
          <w:sz w:val="32"/>
          <w:szCs w:val="32"/>
        </w:rPr>
        <w:t>小时</w:t>
      </w:r>
      <w:r w:rsidRPr="00AB005F">
        <w:rPr>
          <w:rFonts w:asciiTheme="majorBidi" w:eastAsia="仿宋_GB2312" w:hAnsiTheme="majorBidi" w:cstheme="majorBidi"/>
          <w:sz w:val="32"/>
          <w:szCs w:val="32"/>
        </w:rPr>
        <w:t>以内。主要表现为引流量增多，呈血性，颈部肿胀，患者自觉呼吸困难。如果引流量＞</w:t>
      </w:r>
      <w:r w:rsidRPr="00AB005F">
        <w:rPr>
          <w:rFonts w:asciiTheme="majorBidi" w:eastAsia="仿宋_GB2312" w:hAnsiTheme="majorBidi" w:cstheme="majorBidi"/>
          <w:sz w:val="32"/>
          <w:szCs w:val="32"/>
        </w:rPr>
        <w:t>100</w:t>
      </w:r>
      <w:r w:rsidR="00083E4D">
        <w:rPr>
          <w:rFonts w:asciiTheme="majorBidi" w:eastAsia="仿宋_GB2312" w:hAnsiTheme="majorBidi" w:cstheme="majorBidi"/>
          <w:sz w:val="32"/>
          <w:szCs w:val="32"/>
        </w:rPr>
        <w:t>ml</w:t>
      </w:r>
      <w:r w:rsidRPr="00AB005F">
        <w:rPr>
          <w:rFonts w:asciiTheme="majorBidi" w:eastAsia="仿宋_GB2312" w:hAnsiTheme="majorBidi" w:cstheme="majorBidi"/>
          <w:sz w:val="32"/>
          <w:szCs w:val="32"/>
        </w:rPr>
        <w:t>/h</w:t>
      </w:r>
      <w:r w:rsidRPr="00AB005F">
        <w:rPr>
          <w:rFonts w:asciiTheme="majorBidi" w:eastAsia="仿宋_GB2312" w:hAnsiTheme="majorBidi" w:cstheme="majorBidi"/>
          <w:sz w:val="32"/>
          <w:szCs w:val="32"/>
        </w:rPr>
        <w:t>，考虑存在活动性出血，应及时行清创止血术。患者出现呼吸窘迫时应首先控制气道，急诊情况下可床旁打开</w:t>
      </w:r>
      <w:r w:rsidRPr="00AB005F">
        <w:rPr>
          <w:rFonts w:asciiTheme="majorBidi" w:eastAsia="仿宋_GB2312" w:hAnsiTheme="majorBidi" w:cstheme="majorBidi"/>
          <w:sz w:val="32"/>
          <w:szCs w:val="32"/>
        </w:rPr>
        <w:lastRenderedPageBreak/>
        <w:t>切口，首先缓解血肿对气管的压迫。甲状腺癌术后出血的危险因素包括合并高血压、患者服用抗凝药物或阿司匹林等。</w:t>
      </w:r>
    </w:p>
    <w:p w14:paraId="30B0F680" w14:textId="77777777" w:rsidR="002D46C2" w:rsidRPr="00AB005F" w:rsidRDefault="00557C08"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2.</w:t>
      </w:r>
      <w:r w:rsidR="00DE278F" w:rsidRPr="00AB005F">
        <w:rPr>
          <w:rFonts w:asciiTheme="majorBidi" w:eastAsia="仿宋_GB2312" w:hAnsiTheme="majorBidi" w:cstheme="majorBidi"/>
          <w:b/>
          <w:sz w:val="32"/>
          <w:szCs w:val="32"/>
        </w:rPr>
        <w:t>喉返神经损伤、喉上神经损伤</w:t>
      </w:r>
    </w:p>
    <w:p w14:paraId="0FED6B23" w14:textId="4A876F33" w:rsidR="002D46C2" w:rsidRPr="00AB005F" w:rsidRDefault="00DE278F" w:rsidP="00FC5CC9">
      <w:pPr>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甲状腺手术喉返神经损伤的发生</w:t>
      </w:r>
      <w:r w:rsidR="00DF5F2C">
        <w:rPr>
          <w:rFonts w:asciiTheme="majorBidi" w:eastAsia="仿宋_GB2312" w:hAnsiTheme="majorBidi" w:cstheme="majorBidi"/>
          <w:sz w:val="32"/>
          <w:szCs w:val="32"/>
        </w:rPr>
        <w:t>概率</w:t>
      </w:r>
      <w:r w:rsidRPr="00AB005F">
        <w:rPr>
          <w:rFonts w:asciiTheme="majorBidi" w:eastAsia="仿宋_GB2312" w:hAnsiTheme="majorBidi" w:cstheme="majorBidi"/>
          <w:sz w:val="32"/>
          <w:szCs w:val="32"/>
        </w:rPr>
        <w:t>文献报道为</w:t>
      </w:r>
      <w:r w:rsidRPr="00AB005F">
        <w:rPr>
          <w:rFonts w:asciiTheme="majorBidi" w:eastAsia="仿宋_GB2312" w:hAnsiTheme="majorBidi" w:cstheme="majorBidi"/>
          <w:sz w:val="32"/>
          <w:szCs w:val="32"/>
        </w:rPr>
        <w:t>0.3%~15.4%</w:t>
      </w:r>
      <w:r w:rsidRPr="00AB005F">
        <w:rPr>
          <w:rFonts w:asciiTheme="majorBidi" w:eastAsia="仿宋_GB2312" w:hAnsiTheme="majorBidi" w:cstheme="majorBidi"/>
          <w:sz w:val="32"/>
          <w:szCs w:val="32"/>
        </w:rPr>
        <w:t>。</w:t>
      </w:r>
      <w:r w:rsidR="00B4534F" w:rsidRPr="00AB005F">
        <w:rPr>
          <w:rFonts w:asciiTheme="majorBidi" w:eastAsia="仿宋_GB2312" w:hAnsiTheme="majorBidi" w:cstheme="majorBidi"/>
          <w:sz w:val="32"/>
          <w:szCs w:val="32"/>
        </w:rPr>
        <w:t>喉返神经损伤的常见原因有肿瘤粘连或侵犯神经、手术操作的原因等。</w:t>
      </w:r>
      <w:r w:rsidRPr="00AB005F">
        <w:rPr>
          <w:rFonts w:asciiTheme="majorBidi" w:eastAsia="仿宋_GB2312" w:hAnsiTheme="majorBidi" w:cstheme="majorBidi"/>
          <w:sz w:val="32"/>
          <w:szCs w:val="32"/>
        </w:rPr>
        <w:t>如果肿瘤侵犯喉返神经，可根据情况行肿瘤削除或一并切除神经。如果切除神经，建议有条件时行一期神经移植或修复。一侧喉返神经损伤，术后同侧声带麻痹，出现声音嘶哑、饮水呛咳。</w:t>
      </w:r>
      <w:r w:rsidR="00B4534F" w:rsidRPr="00AB005F">
        <w:rPr>
          <w:rFonts w:asciiTheme="majorBidi" w:eastAsia="仿宋_GB2312" w:hAnsiTheme="majorBidi" w:cstheme="majorBidi"/>
          <w:sz w:val="32"/>
          <w:szCs w:val="32"/>
        </w:rPr>
        <w:t>手术操作本身可能损伤喉返神经，这种情况并不能完全避免。</w:t>
      </w:r>
      <w:r w:rsidRPr="00AB005F">
        <w:rPr>
          <w:rFonts w:asciiTheme="majorBidi" w:eastAsia="仿宋_GB2312" w:hAnsiTheme="majorBidi" w:cstheme="majorBidi"/>
          <w:sz w:val="32"/>
          <w:szCs w:val="32"/>
        </w:rPr>
        <w:t>双侧喉返神经损伤，术后可出现呼吸困难，危及生命，手术同期应行气管切开术，保证气道通畅。</w:t>
      </w:r>
    </w:p>
    <w:p w14:paraId="2233E101" w14:textId="48C1C275" w:rsidR="002D46C2" w:rsidRPr="00AB005F" w:rsidRDefault="00DE278F" w:rsidP="00FC5CC9">
      <w:pPr>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喉上神经损伤，患者术后声音变低沉。术中处理甲状腺上动静脉时应注意紧贴甲状腺腺体精细解剖，可减少喉上神经损伤</w:t>
      </w:r>
      <w:r w:rsidR="00B4534F" w:rsidRPr="00AB005F">
        <w:rPr>
          <w:rFonts w:asciiTheme="majorBidi" w:eastAsia="仿宋_GB2312" w:hAnsiTheme="majorBidi" w:cstheme="majorBidi"/>
          <w:sz w:val="32"/>
          <w:szCs w:val="32"/>
        </w:rPr>
        <w:t>的</w:t>
      </w:r>
      <w:r w:rsidR="00DF5F2C">
        <w:rPr>
          <w:rFonts w:asciiTheme="majorBidi" w:eastAsia="仿宋_GB2312" w:hAnsiTheme="majorBidi" w:cstheme="majorBidi"/>
          <w:sz w:val="32"/>
          <w:szCs w:val="32"/>
        </w:rPr>
        <w:t>概率</w:t>
      </w:r>
      <w:r w:rsidRPr="00AB005F">
        <w:rPr>
          <w:rFonts w:asciiTheme="majorBidi" w:eastAsia="仿宋_GB2312" w:hAnsiTheme="majorBidi" w:cstheme="majorBidi"/>
          <w:sz w:val="32"/>
          <w:szCs w:val="32"/>
        </w:rPr>
        <w:t>。</w:t>
      </w:r>
    </w:p>
    <w:p w14:paraId="3B4B9B2F" w14:textId="77777777" w:rsidR="002D46C2" w:rsidRPr="00AB005F" w:rsidRDefault="00DE278F" w:rsidP="00FC5CC9">
      <w:pPr>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术中神经监测（</w:t>
      </w:r>
      <w:r w:rsidRPr="00AB005F">
        <w:rPr>
          <w:rFonts w:asciiTheme="majorBidi" w:eastAsia="仿宋_GB2312" w:hAnsiTheme="majorBidi" w:cstheme="majorBidi"/>
          <w:sz w:val="32"/>
          <w:szCs w:val="32"/>
        </w:rPr>
        <w:t>intraoperative neuromonitoring</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IONM</w:t>
      </w:r>
      <w:r w:rsidRPr="00AB005F">
        <w:rPr>
          <w:rFonts w:asciiTheme="majorBidi" w:eastAsia="仿宋_GB2312" w:hAnsiTheme="majorBidi" w:cstheme="majorBidi"/>
          <w:sz w:val="32"/>
          <w:szCs w:val="32"/>
        </w:rPr>
        <w:t>）技术可帮助术中定位喉返神经，可在下标本后检测喉返神经的功能，如有神经损伤还可帮助定位损伤的节段。对二次手术、巨大甲状腺肿物等情况</w:t>
      </w:r>
      <w:r w:rsidR="00A24794" w:rsidRPr="00AB005F">
        <w:rPr>
          <w:rFonts w:asciiTheme="majorBidi" w:eastAsia="仿宋_GB2312" w:hAnsiTheme="majorBidi" w:cstheme="majorBidi"/>
          <w:sz w:val="32"/>
          <w:szCs w:val="32"/>
        </w:rPr>
        <w:t>、术前已有一侧神经麻痹等情况</w:t>
      </w:r>
      <w:r w:rsidRPr="00AB005F">
        <w:rPr>
          <w:rFonts w:asciiTheme="majorBidi" w:eastAsia="仿宋_GB2312" w:hAnsiTheme="majorBidi" w:cstheme="majorBidi"/>
          <w:sz w:val="32"/>
          <w:szCs w:val="32"/>
        </w:rPr>
        <w:t>，建议有条件时使用</w:t>
      </w:r>
      <w:r w:rsidRPr="00AB005F">
        <w:rPr>
          <w:rFonts w:asciiTheme="majorBidi" w:eastAsia="仿宋_GB2312" w:hAnsiTheme="majorBidi" w:cstheme="majorBidi"/>
          <w:sz w:val="32"/>
          <w:szCs w:val="32"/>
        </w:rPr>
        <w:t>IONM</w:t>
      </w:r>
      <w:r w:rsidRPr="00AB005F">
        <w:rPr>
          <w:rFonts w:asciiTheme="majorBidi" w:eastAsia="仿宋_GB2312" w:hAnsiTheme="majorBidi" w:cstheme="majorBidi"/>
          <w:sz w:val="32"/>
          <w:szCs w:val="32"/>
        </w:rPr>
        <w:t>。</w:t>
      </w:r>
    </w:p>
    <w:p w14:paraId="5E8D4046" w14:textId="4C4DDCF1" w:rsidR="00DE278F" w:rsidRPr="00AB005F" w:rsidRDefault="00DE278F" w:rsidP="00FC5CC9">
      <w:pPr>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沿被膜精细解剖、术中显露喉返神经、合理应用能量器械、规范使用</w:t>
      </w:r>
      <w:r w:rsidRPr="00AB005F">
        <w:rPr>
          <w:rFonts w:asciiTheme="majorBidi" w:eastAsia="仿宋_GB2312" w:hAnsiTheme="majorBidi" w:cstheme="majorBidi"/>
          <w:sz w:val="32"/>
          <w:szCs w:val="32"/>
        </w:rPr>
        <w:t>IONM</w:t>
      </w:r>
      <w:r w:rsidRPr="00AB005F">
        <w:rPr>
          <w:rFonts w:asciiTheme="majorBidi" w:eastAsia="仿宋_GB2312" w:hAnsiTheme="majorBidi" w:cstheme="majorBidi"/>
          <w:sz w:val="32"/>
          <w:szCs w:val="32"/>
        </w:rPr>
        <w:t>可以减少神经损伤的</w:t>
      </w:r>
      <w:r w:rsidR="00DF5F2C">
        <w:rPr>
          <w:rFonts w:asciiTheme="majorBidi" w:eastAsia="仿宋_GB2312" w:hAnsiTheme="majorBidi" w:cstheme="majorBidi"/>
          <w:sz w:val="32"/>
          <w:szCs w:val="32"/>
        </w:rPr>
        <w:t>概率</w:t>
      </w:r>
      <w:r w:rsidRPr="00AB005F">
        <w:rPr>
          <w:rFonts w:asciiTheme="majorBidi" w:eastAsia="仿宋_GB2312" w:hAnsiTheme="majorBidi" w:cstheme="majorBidi"/>
          <w:sz w:val="32"/>
          <w:szCs w:val="32"/>
        </w:rPr>
        <w:t>。</w:t>
      </w:r>
    </w:p>
    <w:p w14:paraId="6BE7B457" w14:textId="77777777" w:rsidR="002D46C2" w:rsidRPr="00AB005F" w:rsidRDefault="00557C08"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3.</w:t>
      </w:r>
      <w:r w:rsidR="00DE278F" w:rsidRPr="00AB005F">
        <w:rPr>
          <w:rFonts w:asciiTheme="majorBidi" w:eastAsia="仿宋_GB2312" w:hAnsiTheme="majorBidi" w:cstheme="majorBidi"/>
          <w:b/>
          <w:sz w:val="32"/>
          <w:szCs w:val="32"/>
        </w:rPr>
        <w:t>甲状旁腺功能减退</w:t>
      </w:r>
    </w:p>
    <w:p w14:paraId="32FE5190" w14:textId="6221EC9B" w:rsidR="00A24794" w:rsidRPr="00AB005F" w:rsidRDefault="00A24794" w:rsidP="00FC5CC9">
      <w:pPr>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lastRenderedPageBreak/>
        <w:t>术后永久性的发生率约</w:t>
      </w:r>
      <w:r w:rsidRPr="00AB005F">
        <w:rPr>
          <w:rFonts w:asciiTheme="majorBidi" w:eastAsia="仿宋_GB2312" w:hAnsiTheme="majorBidi" w:cstheme="majorBidi"/>
          <w:sz w:val="32"/>
          <w:szCs w:val="32"/>
        </w:rPr>
        <w:t>2%~15%</w:t>
      </w:r>
      <w:r w:rsidRPr="00AB005F">
        <w:rPr>
          <w:rFonts w:asciiTheme="majorBidi" w:eastAsia="仿宋_GB2312" w:hAnsiTheme="majorBidi" w:cstheme="majorBidi"/>
          <w:sz w:val="32"/>
          <w:szCs w:val="32"/>
        </w:rPr>
        <w:t>，多见于全甲状腺切除后。主要表现为术后低钙血症，患者出现手足发麻感、口周发麻感或手足搐搦，给予静脉滴注钙剂可缓解。对于暂时性</w:t>
      </w:r>
      <w:bookmarkStart w:id="3" w:name="OLE_LINK11"/>
      <w:r w:rsidRPr="00AB005F">
        <w:rPr>
          <w:rFonts w:asciiTheme="majorBidi" w:eastAsia="仿宋_GB2312" w:hAnsiTheme="majorBidi" w:cstheme="majorBidi"/>
          <w:sz w:val="32"/>
          <w:szCs w:val="32"/>
        </w:rPr>
        <w:t>甲状旁腺功能减退</w:t>
      </w:r>
      <w:bookmarkEnd w:id="3"/>
      <w:r w:rsidRPr="00AB005F">
        <w:rPr>
          <w:rFonts w:asciiTheme="majorBidi" w:eastAsia="仿宋_GB2312" w:hAnsiTheme="majorBidi" w:cstheme="majorBidi"/>
          <w:sz w:val="32"/>
          <w:szCs w:val="32"/>
        </w:rPr>
        <w:t>，可给予钙剂缓解症状，必要时加用骨化三醇。为减轻患者术后症状，可考虑预防性给药。永久性甲状旁腺功能减退者，需要</w:t>
      </w:r>
      <w:r w:rsidR="00ED28FD">
        <w:rPr>
          <w:rFonts w:asciiTheme="majorBidi" w:eastAsia="仿宋_GB2312" w:hAnsiTheme="majorBidi" w:cstheme="majorBidi" w:hint="eastAsia"/>
          <w:sz w:val="32"/>
          <w:szCs w:val="32"/>
        </w:rPr>
        <w:t>终身</w:t>
      </w:r>
      <w:r w:rsidRPr="00AB005F">
        <w:rPr>
          <w:rFonts w:asciiTheme="majorBidi" w:eastAsia="仿宋_GB2312" w:hAnsiTheme="majorBidi" w:cstheme="majorBidi"/>
          <w:sz w:val="32"/>
          <w:szCs w:val="32"/>
        </w:rPr>
        <w:t>补充钙剂及维生素</w:t>
      </w:r>
      <w:r w:rsidRPr="00AB005F">
        <w:rPr>
          <w:rFonts w:asciiTheme="majorBidi" w:eastAsia="仿宋_GB2312" w:hAnsiTheme="majorBidi" w:cstheme="majorBidi"/>
          <w:sz w:val="32"/>
          <w:szCs w:val="32"/>
        </w:rPr>
        <w:t>D</w:t>
      </w:r>
      <w:r w:rsidRPr="00AB005F">
        <w:rPr>
          <w:rFonts w:asciiTheme="majorBidi" w:eastAsia="仿宋_GB2312" w:hAnsiTheme="majorBidi" w:cstheme="majorBidi"/>
          <w:sz w:val="32"/>
          <w:szCs w:val="32"/>
        </w:rPr>
        <w:t>类药物。术中注意沿被膜的精细解剖，原位保留甲状旁腺时注意保护其血供，无法原位保留的甲状旁腺建议自体移植。一些染色技术可辅助术中辨别甲状旁腺，如纳米碳负显影等。</w:t>
      </w:r>
    </w:p>
    <w:p w14:paraId="618BC0C6" w14:textId="77777777" w:rsidR="00DE278F" w:rsidRPr="00AB005F" w:rsidRDefault="00557C08"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4.</w:t>
      </w:r>
      <w:r w:rsidR="00DE278F" w:rsidRPr="00AB005F">
        <w:rPr>
          <w:rFonts w:asciiTheme="majorBidi" w:eastAsia="仿宋_GB2312" w:hAnsiTheme="majorBidi" w:cstheme="majorBidi"/>
          <w:b/>
          <w:sz w:val="32"/>
          <w:szCs w:val="32"/>
        </w:rPr>
        <w:t>感染</w:t>
      </w:r>
    </w:p>
    <w:p w14:paraId="496F665D" w14:textId="6B93557E" w:rsidR="00DE278F" w:rsidRPr="00AB005F" w:rsidRDefault="00DE278F"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甲状腺手术多为</w:t>
      </w:r>
      <w:r w:rsidR="009252FD">
        <w:rPr>
          <w:rFonts w:asciiTheme="majorBidi" w:eastAsia="仿宋_GB2312" w:hAnsiTheme="majorBidi" w:cstheme="majorBidi" w:hint="eastAsia"/>
          <w:noProof/>
          <w:sz w:val="32"/>
          <w:szCs w:val="32"/>
        </w:rPr>
        <w:t>Ⅰ</w:t>
      </w:r>
      <w:r w:rsidRPr="00AB005F">
        <w:rPr>
          <w:rFonts w:asciiTheme="majorBidi" w:eastAsia="仿宋_GB2312" w:hAnsiTheme="majorBidi" w:cstheme="majorBidi"/>
          <w:sz w:val="32"/>
          <w:szCs w:val="32"/>
        </w:rPr>
        <w:t>类切口，少部分涉及喉、气管、食管的为</w:t>
      </w:r>
      <w:r w:rsidR="009252FD">
        <w:rPr>
          <w:rFonts w:asciiTheme="majorBidi" w:eastAsia="仿宋_GB2312" w:hAnsiTheme="majorBidi" w:cstheme="majorBidi" w:hint="eastAsia"/>
          <w:noProof/>
          <w:sz w:val="32"/>
          <w:szCs w:val="32"/>
        </w:rPr>
        <w:t>Ⅱ</w:t>
      </w:r>
      <w:r w:rsidRPr="00AB005F">
        <w:rPr>
          <w:rFonts w:asciiTheme="majorBidi" w:eastAsia="仿宋_GB2312" w:hAnsiTheme="majorBidi" w:cstheme="majorBidi"/>
          <w:sz w:val="32"/>
          <w:szCs w:val="32"/>
        </w:rPr>
        <w:t>类切口。甲状腺术后切口感染的发生率约</w:t>
      </w:r>
      <w:r w:rsidRPr="00AB005F">
        <w:rPr>
          <w:rFonts w:asciiTheme="majorBidi" w:eastAsia="仿宋_GB2312" w:hAnsiTheme="majorBidi" w:cstheme="majorBidi"/>
          <w:sz w:val="32"/>
          <w:szCs w:val="32"/>
        </w:rPr>
        <w:t>1%~2%</w:t>
      </w:r>
      <w:r w:rsidRPr="00AB005F">
        <w:rPr>
          <w:rFonts w:asciiTheme="majorBidi" w:eastAsia="仿宋_GB2312" w:hAnsiTheme="majorBidi" w:cstheme="majorBidi"/>
          <w:sz w:val="32"/>
          <w:szCs w:val="32"/>
        </w:rPr>
        <w:t>。切口感染的危险因素包括癌症、糖尿病、免疫功能低下等。切口感染的表现包括发热、引流液浑浊、切口红肿渗液、皮温升高、局部疼痛伴压痛等。怀疑切口感染，应及时给予</w:t>
      </w:r>
      <w:r w:rsidR="00C3202C">
        <w:rPr>
          <w:rFonts w:asciiTheme="majorBidi" w:eastAsia="仿宋_GB2312" w:hAnsiTheme="majorBidi" w:cstheme="majorBidi"/>
          <w:sz w:val="32"/>
          <w:szCs w:val="32"/>
        </w:rPr>
        <w:t>抗菌药物</w:t>
      </w:r>
      <w:r w:rsidRPr="00AB005F">
        <w:rPr>
          <w:rFonts w:asciiTheme="majorBidi" w:eastAsia="仿宋_GB2312" w:hAnsiTheme="majorBidi" w:cstheme="majorBidi"/>
          <w:sz w:val="32"/>
          <w:szCs w:val="32"/>
        </w:rPr>
        <w:t>治疗，有脓肿积液的，应开放切口换药。浅表切口感染较易发现，深部切口感染常不易早期发现，可结合超声判断切口深部的积液。极少数患者可因感染引起颈部大血管破裂出血，危及生命。</w:t>
      </w:r>
    </w:p>
    <w:p w14:paraId="51B6CFFB" w14:textId="77777777" w:rsidR="002D46C2" w:rsidRPr="00AB005F" w:rsidRDefault="00557C08"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5.</w:t>
      </w:r>
      <w:r w:rsidR="00DE278F" w:rsidRPr="00AB005F">
        <w:rPr>
          <w:rFonts w:asciiTheme="majorBidi" w:eastAsia="仿宋_GB2312" w:hAnsiTheme="majorBidi" w:cstheme="majorBidi"/>
          <w:b/>
          <w:sz w:val="32"/>
          <w:szCs w:val="32"/>
        </w:rPr>
        <w:t>淋巴漏</w:t>
      </w:r>
    </w:p>
    <w:p w14:paraId="6D55B3FC" w14:textId="2E1919C6" w:rsidR="00DE278F" w:rsidRPr="00AB005F" w:rsidRDefault="00DE278F" w:rsidP="00FC5CC9">
      <w:pPr>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常见于颈部淋巴结清扫后，表现为引流量持续较多，每日可达</w:t>
      </w:r>
      <w:r w:rsidRPr="00AB005F">
        <w:rPr>
          <w:rFonts w:asciiTheme="majorBidi" w:eastAsia="仿宋_GB2312" w:hAnsiTheme="majorBidi" w:cstheme="majorBidi"/>
          <w:sz w:val="32"/>
          <w:szCs w:val="32"/>
        </w:rPr>
        <w:t>500~1000</w:t>
      </w:r>
      <w:r w:rsidR="00083E4D">
        <w:rPr>
          <w:rFonts w:asciiTheme="majorBidi" w:eastAsia="仿宋_GB2312" w:hAnsiTheme="majorBidi" w:cstheme="majorBidi"/>
          <w:sz w:val="32"/>
          <w:szCs w:val="32"/>
        </w:rPr>
        <w:t>ml</w:t>
      </w:r>
      <w:r w:rsidRPr="00AB005F">
        <w:rPr>
          <w:rFonts w:asciiTheme="majorBidi" w:eastAsia="仿宋_GB2312" w:hAnsiTheme="majorBidi" w:cstheme="majorBidi"/>
          <w:sz w:val="32"/>
          <w:szCs w:val="32"/>
        </w:rPr>
        <w:t>，甚至更多，多呈乳白色不透明液，也称为乳糜漏。长时间淋巴漏可致容量下降、电解质紊乱、低蛋白血症等。出现淋巴</w:t>
      </w:r>
      <w:r w:rsidRPr="00AB005F">
        <w:rPr>
          <w:rFonts w:asciiTheme="majorBidi" w:eastAsia="仿宋_GB2312" w:hAnsiTheme="majorBidi" w:cstheme="majorBidi"/>
          <w:sz w:val="32"/>
          <w:szCs w:val="32"/>
        </w:rPr>
        <w:lastRenderedPageBreak/>
        <w:t>漏后，应保持引流通畅。首先可采取保守治疗，一般需禁食，给予肠外营养，数日后引流液可由乳白色逐渐变为淡黄色清亮液体，引流量也会逐渐减少。如果保守治疗</w:t>
      </w:r>
      <w:r w:rsidRPr="00AB005F">
        <w:rPr>
          <w:rFonts w:asciiTheme="majorBidi" w:eastAsia="仿宋_GB2312" w:hAnsiTheme="majorBidi" w:cstheme="majorBidi"/>
          <w:sz w:val="32"/>
          <w:szCs w:val="32"/>
        </w:rPr>
        <w:t>1~2</w:t>
      </w:r>
      <w:r w:rsidRPr="00AB005F">
        <w:rPr>
          <w:rFonts w:asciiTheme="majorBidi" w:eastAsia="仿宋_GB2312" w:hAnsiTheme="majorBidi" w:cstheme="majorBidi"/>
          <w:sz w:val="32"/>
          <w:szCs w:val="32"/>
        </w:rPr>
        <w:t>周无明显效果</w:t>
      </w:r>
      <w:r w:rsidR="006F3E5A">
        <w:rPr>
          <w:rFonts w:asciiTheme="majorBidi" w:eastAsia="仿宋_GB2312" w:hAnsiTheme="majorBidi" w:cstheme="majorBidi" w:hint="eastAsia"/>
          <w:sz w:val="32"/>
          <w:szCs w:val="32"/>
        </w:rPr>
        <w:t>或每日乳糜液</w:t>
      </w:r>
      <w:r w:rsidR="003954C5">
        <w:rPr>
          <w:rFonts w:asciiTheme="majorBidi" w:eastAsia="仿宋_GB2312" w:hAnsiTheme="majorBidi" w:cstheme="majorBidi" w:hint="eastAsia"/>
          <w:sz w:val="32"/>
          <w:szCs w:val="32"/>
        </w:rPr>
        <w:t>＞</w:t>
      </w:r>
      <w:r w:rsidR="006F3E5A">
        <w:rPr>
          <w:rFonts w:asciiTheme="majorBidi" w:eastAsia="仿宋_GB2312" w:hAnsiTheme="majorBidi" w:cstheme="majorBidi" w:hint="eastAsia"/>
          <w:sz w:val="32"/>
          <w:szCs w:val="32"/>
        </w:rPr>
        <w:t>500ml</w:t>
      </w:r>
      <w:r w:rsidR="006F3E5A">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则应考虑手术</w:t>
      </w:r>
      <w:r w:rsidR="006F3E5A">
        <w:rPr>
          <w:rFonts w:asciiTheme="majorBidi" w:eastAsia="仿宋_GB2312" w:hAnsiTheme="majorBidi" w:cstheme="majorBidi" w:hint="eastAsia"/>
          <w:sz w:val="32"/>
          <w:szCs w:val="32"/>
        </w:rPr>
        <w:t>探查和结扎</w:t>
      </w:r>
      <w:r w:rsidRPr="00AB005F">
        <w:rPr>
          <w:rFonts w:asciiTheme="majorBidi" w:eastAsia="仿宋_GB2312" w:hAnsiTheme="majorBidi" w:cstheme="majorBidi"/>
          <w:sz w:val="32"/>
          <w:szCs w:val="32"/>
        </w:rPr>
        <w:t>。手术可选择颈部胸导管结扎、颈部转移组织瓣封堵漏口，或者选择胸腔镜下结扎胸导管。</w:t>
      </w:r>
    </w:p>
    <w:p w14:paraId="0BE6C8A8" w14:textId="77777777" w:rsidR="002D46C2" w:rsidRPr="00AB005F" w:rsidRDefault="00557C08"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6.</w:t>
      </w:r>
      <w:r w:rsidR="00DE278F" w:rsidRPr="00AB005F">
        <w:rPr>
          <w:rFonts w:asciiTheme="majorBidi" w:eastAsia="仿宋_GB2312" w:hAnsiTheme="majorBidi" w:cstheme="majorBidi"/>
          <w:b/>
          <w:sz w:val="32"/>
          <w:szCs w:val="32"/>
        </w:rPr>
        <w:t>局部积液（血清肿）</w:t>
      </w:r>
    </w:p>
    <w:p w14:paraId="2FAC7D1F" w14:textId="13FE803F" w:rsidR="00DE278F" w:rsidRPr="00AB005F" w:rsidRDefault="00DE278F" w:rsidP="00FC5CC9">
      <w:pPr>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甲状腺术后局部积液的发生率约</w:t>
      </w:r>
      <w:r w:rsidRPr="00AB005F">
        <w:rPr>
          <w:rFonts w:asciiTheme="majorBidi" w:eastAsia="仿宋_GB2312" w:hAnsiTheme="majorBidi" w:cstheme="majorBidi"/>
          <w:sz w:val="32"/>
          <w:szCs w:val="32"/>
        </w:rPr>
        <w:t>1%~6%</w:t>
      </w:r>
      <w:r w:rsidRPr="00AB005F">
        <w:rPr>
          <w:rFonts w:asciiTheme="majorBidi" w:eastAsia="仿宋_GB2312" w:hAnsiTheme="majorBidi" w:cstheme="majorBidi"/>
          <w:sz w:val="32"/>
          <w:szCs w:val="32"/>
        </w:rPr>
        <w:t>。手术范围越大其发生</w:t>
      </w:r>
      <w:r w:rsidR="00DF5F2C">
        <w:rPr>
          <w:rFonts w:asciiTheme="majorBidi" w:eastAsia="仿宋_GB2312" w:hAnsiTheme="majorBidi" w:cstheme="majorBidi"/>
          <w:sz w:val="32"/>
          <w:szCs w:val="32"/>
        </w:rPr>
        <w:t>概率</w:t>
      </w:r>
      <w:r w:rsidRPr="00AB005F">
        <w:rPr>
          <w:rFonts w:asciiTheme="majorBidi" w:eastAsia="仿宋_GB2312" w:hAnsiTheme="majorBidi" w:cstheme="majorBidi"/>
          <w:sz w:val="32"/>
          <w:szCs w:val="32"/>
        </w:rPr>
        <w:t>越高，主要与术后残留死腔相关。术区留置引流管有助于减少局部积液形成。治疗包括密切观察、多次针吸积液以及负压引流。</w:t>
      </w:r>
    </w:p>
    <w:p w14:paraId="0748C88F" w14:textId="77777777" w:rsidR="00DE278F" w:rsidRPr="00AB005F" w:rsidRDefault="00557C08"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7.</w:t>
      </w:r>
      <w:r w:rsidR="00DE278F" w:rsidRPr="00AB005F">
        <w:rPr>
          <w:rFonts w:asciiTheme="majorBidi" w:eastAsia="仿宋_GB2312" w:hAnsiTheme="majorBidi" w:cstheme="majorBidi"/>
          <w:b/>
          <w:sz w:val="32"/>
          <w:szCs w:val="32"/>
        </w:rPr>
        <w:t>其他少见并发症</w:t>
      </w:r>
    </w:p>
    <w:p w14:paraId="0E42D591" w14:textId="258AB706" w:rsidR="00DE278F" w:rsidRPr="00AB005F" w:rsidRDefault="00DE278F"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甲状腺手术还可引起一些其他的并发症，但是发生率低，如气胸（颈根部手术致胸膜破裂引起）、</w:t>
      </w:r>
      <w:r w:rsidR="00891B8D">
        <w:rPr>
          <w:rFonts w:asciiTheme="majorBidi" w:eastAsia="仿宋_GB2312" w:hAnsiTheme="majorBidi" w:cstheme="majorBidi" w:hint="eastAsia"/>
          <w:sz w:val="32"/>
          <w:szCs w:val="32"/>
        </w:rPr>
        <w:t>霍纳</w:t>
      </w:r>
      <w:r w:rsidRPr="00AB005F">
        <w:rPr>
          <w:rFonts w:asciiTheme="majorBidi" w:eastAsia="仿宋_GB2312" w:hAnsiTheme="majorBidi" w:cstheme="majorBidi"/>
          <w:sz w:val="32"/>
          <w:szCs w:val="32"/>
        </w:rPr>
        <w:t>综合征（颈部交感神经链损伤）、舌下神经损伤引起伸舌偏斜、面神经下颌缘支损伤引起口角歪斜等。</w:t>
      </w:r>
    </w:p>
    <w:p w14:paraId="3507D752" w14:textId="77777777" w:rsidR="00DE278F" w:rsidRPr="00AB005F" w:rsidRDefault="00DE278F" w:rsidP="00ED77F8">
      <w:pPr>
        <w:spacing w:line="360" w:lineRule="auto"/>
        <w:jc w:val="both"/>
        <w:rPr>
          <w:rFonts w:asciiTheme="majorBidi" w:eastAsia="宋体" w:hAnsiTheme="majorBidi" w:cstheme="majorBidi"/>
          <w:sz w:val="32"/>
          <w:szCs w:val="32"/>
        </w:rPr>
      </w:pPr>
    </w:p>
    <w:p w14:paraId="08DC2EBF" w14:textId="77777777" w:rsidR="00DE278F" w:rsidRPr="00AB005F" w:rsidRDefault="00DE278F" w:rsidP="00557C08">
      <w:pPr>
        <w:spacing w:line="360" w:lineRule="auto"/>
        <w:jc w:val="center"/>
        <w:rPr>
          <w:rFonts w:asciiTheme="majorBidi" w:eastAsia="宋体" w:hAnsiTheme="majorBidi" w:cstheme="majorBidi"/>
          <w:sz w:val="32"/>
          <w:szCs w:val="32"/>
        </w:rPr>
      </w:pPr>
      <w:r w:rsidRPr="00AB005F">
        <w:rPr>
          <w:rFonts w:asciiTheme="majorBidi" w:eastAsia="宋体" w:hAnsiTheme="majorBidi" w:cstheme="majorBidi"/>
          <w:noProof/>
          <w:sz w:val="32"/>
          <w:szCs w:val="32"/>
        </w:rPr>
        <w:lastRenderedPageBreak/>
        <w:drawing>
          <wp:inline distT="0" distB="0" distL="0" distR="0" wp14:anchorId="576EBDB2" wp14:editId="4E7035CC">
            <wp:extent cx="3740196" cy="2549826"/>
            <wp:effectExtent l="0" t="0" r="0" b="0"/>
            <wp:docPr id="4" name="图片 4" descr="颈淋巴结分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颈淋巴结分区2"/>
                    <pic:cNvPicPr>
                      <a:picLocks noChangeAspect="1" noChangeArrowheads="1"/>
                    </pic:cNvPicPr>
                  </pic:nvPicPr>
                  <pic:blipFill>
                    <a:blip r:embed="rId9" cstate="print"/>
                    <a:srcRect/>
                    <a:stretch>
                      <a:fillRect/>
                    </a:stretch>
                  </pic:blipFill>
                  <pic:spPr bwMode="auto">
                    <a:xfrm>
                      <a:off x="0" y="0"/>
                      <a:ext cx="3801905" cy="2591895"/>
                    </a:xfrm>
                    <a:prstGeom prst="rect">
                      <a:avLst/>
                    </a:prstGeom>
                    <a:noFill/>
                    <a:ln w="9525">
                      <a:noFill/>
                      <a:miter lim="800000"/>
                      <a:headEnd/>
                      <a:tailEnd/>
                    </a:ln>
                  </pic:spPr>
                </pic:pic>
              </a:graphicData>
            </a:graphic>
          </wp:inline>
        </w:drawing>
      </w:r>
    </w:p>
    <w:p w14:paraId="01FA1395" w14:textId="77777777" w:rsidR="00DE278F" w:rsidRPr="00AB005F" w:rsidRDefault="00DE278F" w:rsidP="00557C08">
      <w:pPr>
        <w:spacing w:line="360" w:lineRule="auto"/>
        <w:jc w:val="center"/>
        <w:rPr>
          <w:rFonts w:asciiTheme="majorBidi" w:eastAsia="仿宋_GB2312" w:hAnsiTheme="majorBidi" w:cstheme="majorBidi"/>
          <w:szCs w:val="32"/>
        </w:rPr>
      </w:pPr>
      <w:r w:rsidRPr="00AB005F">
        <w:rPr>
          <w:rFonts w:asciiTheme="majorBidi" w:eastAsia="仿宋_GB2312" w:hAnsiTheme="majorBidi" w:cstheme="majorBidi"/>
          <w:szCs w:val="32"/>
        </w:rPr>
        <w:t>图</w:t>
      </w:r>
      <w:r w:rsidR="0032458A" w:rsidRPr="00AB005F">
        <w:rPr>
          <w:rFonts w:asciiTheme="majorBidi" w:eastAsia="仿宋_GB2312" w:hAnsiTheme="majorBidi" w:cstheme="majorBidi"/>
          <w:szCs w:val="32"/>
        </w:rPr>
        <w:t>1</w:t>
      </w:r>
      <w:r w:rsidRPr="00AB005F">
        <w:rPr>
          <w:rFonts w:asciiTheme="majorBidi" w:eastAsia="仿宋_GB2312" w:hAnsiTheme="majorBidi" w:cstheme="majorBidi"/>
          <w:szCs w:val="32"/>
        </w:rPr>
        <w:t xml:space="preserve">   </w:t>
      </w:r>
      <w:r w:rsidRPr="00AB005F">
        <w:rPr>
          <w:rFonts w:asciiTheme="majorBidi" w:eastAsia="仿宋_GB2312" w:hAnsiTheme="majorBidi" w:cstheme="majorBidi"/>
          <w:szCs w:val="32"/>
        </w:rPr>
        <w:t>颈部淋巴结分区</w:t>
      </w:r>
    </w:p>
    <w:p w14:paraId="71CDE576" w14:textId="77777777" w:rsidR="00A717A0" w:rsidRPr="00AB005F" w:rsidRDefault="00A717A0" w:rsidP="00557C08">
      <w:pPr>
        <w:spacing w:line="360" w:lineRule="auto"/>
        <w:jc w:val="center"/>
        <w:rPr>
          <w:rFonts w:asciiTheme="majorBidi" w:eastAsia="仿宋_GB2312" w:hAnsiTheme="majorBidi" w:cstheme="majorBidi"/>
          <w:sz w:val="32"/>
          <w:szCs w:val="32"/>
        </w:rPr>
      </w:pPr>
    </w:p>
    <w:p w14:paraId="02E8D1C4" w14:textId="77777777" w:rsidR="00DE278F" w:rsidRPr="00AB005F" w:rsidRDefault="00DE278F" w:rsidP="00557C08">
      <w:pPr>
        <w:spacing w:line="360" w:lineRule="auto"/>
        <w:jc w:val="center"/>
        <w:rPr>
          <w:rFonts w:asciiTheme="majorBidi" w:eastAsia="仿宋_GB2312" w:hAnsiTheme="majorBidi" w:cstheme="majorBidi"/>
          <w:b/>
          <w:bCs/>
          <w:sz w:val="28"/>
          <w:szCs w:val="28"/>
          <w:highlight w:val="green"/>
        </w:rPr>
      </w:pPr>
      <w:r w:rsidRPr="00AB005F">
        <w:rPr>
          <w:rFonts w:asciiTheme="majorBidi" w:eastAsia="仿宋_GB2312" w:hAnsiTheme="majorBidi" w:cstheme="majorBidi"/>
          <w:b/>
          <w:bCs/>
          <w:sz w:val="28"/>
          <w:szCs w:val="28"/>
        </w:rPr>
        <w:t>表</w:t>
      </w:r>
      <w:r w:rsidR="00031FE7" w:rsidRPr="00AB005F">
        <w:rPr>
          <w:rFonts w:asciiTheme="majorBidi" w:eastAsia="仿宋_GB2312" w:hAnsiTheme="majorBidi" w:cstheme="majorBidi"/>
          <w:b/>
          <w:bCs/>
          <w:sz w:val="28"/>
          <w:szCs w:val="28"/>
        </w:rPr>
        <w:t>5</w:t>
      </w:r>
      <w:r w:rsidRPr="00AB005F">
        <w:rPr>
          <w:rFonts w:asciiTheme="majorBidi" w:eastAsia="仿宋_GB2312" w:hAnsiTheme="majorBidi" w:cstheme="majorBidi"/>
          <w:b/>
          <w:bCs/>
          <w:sz w:val="28"/>
          <w:szCs w:val="28"/>
        </w:rPr>
        <w:t>颈部淋巴结分区解剖分界</w:t>
      </w:r>
    </w:p>
    <w:tbl>
      <w:tblPr>
        <w:tblW w:w="9498" w:type="dxa"/>
        <w:jc w:val="center"/>
        <w:tblLook w:val="04A0" w:firstRow="1" w:lastRow="0" w:firstColumn="1" w:lastColumn="0" w:noHBand="0" w:noVBand="1"/>
      </w:tblPr>
      <w:tblGrid>
        <w:gridCol w:w="851"/>
        <w:gridCol w:w="2268"/>
        <w:gridCol w:w="2268"/>
        <w:gridCol w:w="1984"/>
        <w:gridCol w:w="2127"/>
      </w:tblGrid>
      <w:tr w:rsidR="00DE278F" w:rsidRPr="00AB005F" w14:paraId="1165528E" w14:textId="77777777" w:rsidTr="003C3FF9">
        <w:trPr>
          <w:jc w:val="center"/>
        </w:trPr>
        <w:tc>
          <w:tcPr>
            <w:tcW w:w="851" w:type="dxa"/>
            <w:vMerge w:val="restart"/>
            <w:tcBorders>
              <w:top w:val="single" w:sz="4" w:space="0" w:color="auto"/>
            </w:tcBorders>
            <w:shd w:val="clear" w:color="auto" w:fill="auto"/>
            <w:vAlign w:val="center"/>
          </w:tcPr>
          <w:p w14:paraId="38C3F3FE" w14:textId="77777777" w:rsidR="00DE278F" w:rsidRPr="00AB005F" w:rsidRDefault="00DE278F" w:rsidP="00ED77F8">
            <w:pPr>
              <w:spacing w:line="360" w:lineRule="auto"/>
              <w:jc w:val="both"/>
              <w:rPr>
                <w:rFonts w:asciiTheme="majorBidi" w:eastAsia="仿宋_GB2312" w:hAnsiTheme="majorBidi" w:cstheme="majorBidi"/>
                <w:bCs/>
              </w:rPr>
            </w:pPr>
            <w:r w:rsidRPr="00AB005F">
              <w:rPr>
                <w:rFonts w:asciiTheme="majorBidi" w:eastAsia="仿宋_GB2312" w:hAnsiTheme="majorBidi" w:cstheme="majorBidi"/>
                <w:bCs/>
              </w:rPr>
              <w:t>分区</w:t>
            </w:r>
          </w:p>
        </w:tc>
        <w:tc>
          <w:tcPr>
            <w:tcW w:w="8647" w:type="dxa"/>
            <w:gridSpan w:val="4"/>
            <w:tcBorders>
              <w:top w:val="single" w:sz="4" w:space="0" w:color="auto"/>
            </w:tcBorders>
            <w:shd w:val="clear" w:color="auto" w:fill="auto"/>
            <w:vAlign w:val="center"/>
          </w:tcPr>
          <w:p w14:paraId="50741C0F" w14:textId="77777777" w:rsidR="00DE278F" w:rsidRPr="00AB005F" w:rsidRDefault="00DE278F" w:rsidP="00ED77F8">
            <w:pPr>
              <w:spacing w:line="360" w:lineRule="auto"/>
              <w:jc w:val="both"/>
              <w:rPr>
                <w:rFonts w:asciiTheme="majorBidi" w:eastAsia="仿宋_GB2312" w:hAnsiTheme="majorBidi" w:cstheme="majorBidi"/>
                <w:bCs/>
              </w:rPr>
            </w:pPr>
            <w:r w:rsidRPr="00AB005F">
              <w:rPr>
                <w:rFonts w:asciiTheme="majorBidi" w:eastAsia="仿宋_GB2312" w:hAnsiTheme="majorBidi" w:cstheme="majorBidi"/>
                <w:bCs/>
              </w:rPr>
              <w:t>解剖分界</w:t>
            </w:r>
          </w:p>
        </w:tc>
      </w:tr>
      <w:tr w:rsidR="00DE278F" w:rsidRPr="00AB005F" w14:paraId="3E666838" w14:textId="77777777" w:rsidTr="003C3FF9">
        <w:trPr>
          <w:jc w:val="center"/>
        </w:trPr>
        <w:tc>
          <w:tcPr>
            <w:tcW w:w="851" w:type="dxa"/>
            <w:vMerge/>
            <w:tcBorders>
              <w:top w:val="single" w:sz="4" w:space="0" w:color="7F7F7F"/>
              <w:bottom w:val="single" w:sz="4" w:space="0" w:color="auto"/>
            </w:tcBorders>
            <w:shd w:val="clear" w:color="auto" w:fill="auto"/>
            <w:vAlign w:val="center"/>
          </w:tcPr>
          <w:p w14:paraId="771CC2A9" w14:textId="77777777" w:rsidR="00DE278F" w:rsidRPr="00AB005F" w:rsidRDefault="00DE278F" w:rsidP="00ED77F8">
            <w:pPr>
              <w:spacing w:line="360" w:lineRule="auto"/>
              <w:jc w:val="both"/>
              <w:rPr>
                <w:rFonts w:asciiTheme="majorBidi" w:eastAsia="仿宋_GB2312" w:hAnsiTheme="majorBidi" w:cstheme="majorBidi"/>
                <w:bCs/>
              </w:rPr>
            </w:pPr>
          </w:p>
        </w:tc>
        <w:tc>
          <w:tcPr>
            <w:tcW w:w="2268" w:type="dxa"/>
            <w:tcBorders>
              <w:top w:val="single" w:sz="4" w:space="0" w:color="7F7F7F"/>
              <w:bottom w:val="single" w:sz="4" w:space="0" w:color="auto"/>
            </w:tcBorders>
            <w:shd w:val="clear" w:color="auto" w:fill="auto"/>
            <w:vAlign w:val="center"/>
          </w:tcPr>
          <w:p w14:paraId="2564CCA0"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上界</w:t>
            </w:r>
          </w:p>
        </w:tc>
        <w:tc>
          <w:tcPr>
            <w:tcW w:w="2268" w:type="dxa"/>
            <w:tcBorders>
              <w:top w:val="single" w:sz="4" w:space="0" w:color="7F7F7F"/>
              <w:bottom w:val="single" w:sz="4" w:space="0" w:color="auto"/>
            </w:tcBorders>
            <w:shd w:val="clear" w:color="auto" w:fill="auto"/>
            <w:vAlign w:val="center"/>
          </w:tcPr>
          <w:p w14:paraId="270ADA16"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下界</w:t>
            </w:r>
          </w:p>
        </w:tc>
        <w:tc>
          <w:tcPr>
            <w:tcW w:w="1984" w:type="dxa"/>
            <w:tcBorders>
              <w:top w:val="single" w:sz="4" w:space="0" w:color="7F7F7F"/>
              <w:bottom w:val="single" w:sz="4" w:space="0" w:color="auto"/>
            </w:tcBorders>
            <w:shd w:val="clear" w:color="auto" w:fill="auto"/>
            <w:vAlign w:val="center"/>
          </w:tcPr>
          <w:p w14:paraId="665D4E2A"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前界（内侧界）</w:t>
            </w:r>
          </w:p>
        </w:tc>
        <w:tc>
          <w:tcPr>
            <w:tcW w:w="2127" w:type="dxa"/>
            <w:tcBorders>
              <w:top w:val="single" w:sz="4" w:space="0" w:color="7F7F7F"/>
              <w:bottom w:val="single" w:sz="4" w:space="0" w:color="auto"/>
            </w:tcBorders>
            <w:shd w:val="clear" w:color="auto" w:fill="auto"/>
            <w:vAlign w:val="center"/>
          </w:tcPr>
          <w:p w14:paraId="248C88BC"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后界（外侧界）</w:t>
            </w:r>
          </w:p>
        </w:tc>
      </w:tr>
      <w:tr w:rsidR="00DE278F" w:rsidRPr="00AB005F" w14:paraId="24B64D9C" w14:textId="77777777" w:rsidTr="003C3FF9">
        <w:trPr>
          <w:jc w:val="center"/>
        </w:trPr>
        <w:tc>
          <w:tcPr>
            <w:tcW w:w="851" w:type="dxa"/>
            <w:tcBorders>
              <w:top w:val="single" w:sz="4" w:space="0" w:color="auto"/>
            </w:tcBorders>
            <w:shd w:val="clear" w:color="auto" w:fill="auto"/>
            <w:vAlign w:val="center"/>
          </w:tcPr>
          <w:p w14:paraId="79B8F09A" w14:textId="77777777" w:rsidR="00DE278F" w:rsidRPr="00AB005F" w:rsidRDefault="00DE278F" w:rsidP="00ED77F8">
            <w:pPr>
              <w:spacing w:line="360" w:lineRule="auto"/>
              <w:jc w:val="both"/>
              <w:rPr>
                <w:rFonts w:asciiTheme="majorBidi" w:eastAsia="仿宋_GB2312" w:hAnsiTheme="majorBidi" w:cstheme="majorBidi"/>
                <w:bCs/>
              </w:rPr>
            </w:pPr>
            <w:r w:rsidRPr="00AB005F">
              <w:rPr>
                <w:rFonts w:asciiTheme="majorBidi" w:eastAsia="仿宋_GB2312" w:hAnsiTheme="majorBidi" w:cstheme="majorBidi"/>
                <w:bCs/>
              </w:rPr>
              <w:t>IA</w:t>
            </w:r>
          </w:p>
        </w:tc>
        <w:tc>
          <w:tcPr>
            <w:tcW w:w="2268" w:type="dxa"/>
            <w:tcBorders>
              <w:top w:val="single" w:sz="4" w:space="0" w:color="auto"/>
            </w:tcBorders>
            <w:shd w:val="clear" w:color="auto" w:fill="auto"/>
            <w:vAlign w:val="center"/>
          </w:tcPr>
          <w:p w14:paraId="46F32FFE"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下颌骨联合</w:t>
            </w:r>
          </w:p>
        </w:tc>
        <w:tc>
          <w:tcPr>
            <w:tcW w:w="2268" w:type="dxa"/>
            <w:tcBorders>
              <w:top w:val="single" w:sz="4" w:space="0" w:color="auto"/>
            </w:tcBorders>
            <w:shd w:val="clear" w:color="auto" w:fill="auto"/>
            <w:vAlign w:val="center"/>
          </w:tcPr>
          <w:p w14:paraId="7A84FA69"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舌骨</w:t>
            </w:r>
          </w:p>
        </w:tc>
        <w:tc>
          <w:tcPr>
            <w:tcW w:w="1984" w:type="dxa"/>
            <w:tcBorders>
              <w:top w:val="single" w:sz="4" w:space="0" w:color="auto"/>
            </w:tcBorders>
            <w:shd w:val="clear" w:color="auto" w:fill="auto"/>
            <w:vAlign w:val="center"/>
          </w:tcPr>
          <w:p w14:paraId="5A8797DD"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对侧二腹肌前腹</w:t>
            </w:r>
          </w:p>
        </w:tc>
        <w:tc>
          <w:tcPr>
            <w:tcW w:w="2127" w:type="dxa"/>
            <w:tcBorders>
              <w:top w:val="single" w:sz="4" w:space="0" w:color="auto"/>
            </w:tcBorders>
            <w:shd w:val="clear" w:color="auto" w:fill="auto"/>
            <w:vAlign w:val="center"/>
          </w:tcPr>
          <w:p w14:paraId="1ED9CDBB"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同侧二腹肌前腹</w:t>
            </w:r>
          </w:p>
        </w:tc>
      </w:tr>
      <w:tr w:rsidR="00DE278F" w:rsidRPr="00AB005F" w14:paraId="4CC53AC9" w14:textId="77777777" w:rsidTr="003C3FF9">
        <w:trPr>
          <w:jc w:val="center"/>
        </w:trPr>
        <w:tc>
          <w:tcPr>
            <w:tcW w:w="851" w:type="dxa"/>
            <w:tcBorders>
              <w:bottom w:val="dashed" w:sz="4" w:space="0" w:color="auto"/>
            </w:tcBorders>
            <w:shd w:val="clear" w:color="auto" w:fill="auto"/>
            <w:vAlign w:val="center"/>
          </w:tcPr>
          <w:p w14:paraId="00CC28E0" w14:textId="77777777" w:rsidR="00DE278F" w:rsidRPr="00AB005F" w:rsidRDefault="00DE278F" w:rsidP="00ED77F8">
            <w:pPr>
              <w:spacing w:line="360" w:lineRule="auto"/>
              <w:jc w:val="both"/>
              <w:rPr>
                <w:rFonts w:asciiTheme="majorBidi" w:eastAsia="仿宋_GB2312" w:hAnsiTheme="majorBidi" w:cstheme="majorBidi"/>
                <w:bCs/>
              </w:rPr>
            </w:pPr>
            <w:r w:rsidRPr="00AB005F">
              <w:rPr>
                <w:rFonts w:asciiTheme="majorBidi" w:eastAsia="仿宋_GB2312" w:hAnsiTheme="majorBidi" w:cstheme="majorBidi"/>
                <w:bCs/>
              </w:rPr>
              <w:t>IB</w:t>
            </w:r>
          </w:p>
        </w:tc>
        <w:tc>
          <w:tcPr>
            <w:tcW w:w="2268" w:type="dxa"/>
            <w:tcBorders>
              <w:bottom w:val="dashed" w:sz="4" w:space="0" w:color="auto"/>
            </w:tcBorders>
            <w:shd w:val="clear" w:color="auto" w:fill="auto"/>
            <w:vAlign w:val="center"/>
          </w:tcPr>
          <w:p w14:paraId="3348CCA1"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下颌骨</w:t>
            </w:r>
          </w:p>
        </w:tc>
        <w:tc>
          <w:tcPr>
            <w:tcW w:w="2268" w:type="dxa"/>
            <w:tcBorders>
              <w:bottom w:val="dashed" w:sz="4" w:space="0" w:color="auto"/>
            </w:tcBorders>
            <w:shd w:val="clear" w:color="auto" w:fill="auto"/>
            <w:vAlign w:val="center"/>
          </w:tcPr>
          <w:p w14:paraId="0ADEF943"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二腹肌后腹</w:t>
            </w:r>
          </w:p>
        </w:tc>
        <w:tc>
          <w:tcPr>
            <w:tcW w:w="1984" w:type="dxa"/>
            <w:tcBorders>
              <w:bottom w:val="dashed" w:sz="4" w:space="0" w:color="auto"/>
            </w:tcBorders>
            <w:shd w:val="clear" w:color="auto" w:fill="auto"/>
            <w:vAlign w:val="center"/>
          </w:tcPr>
          <w:p w14:paraId="270D23DF"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二腹肌前腹</w:t>
            </w:r>
          </w:p>
        </w:tc>
        <w:tc>
          <w:tcPr>
            <w:tcW w:w="2127" w:type="dxa"/>
            <w:tcBorders>
              <w:bottom w:val="dashed" w:sz="4" w:space="0" w:color="auto"/>
            </w:tcBorders>
            <w:shd w:val="clear" w:color="auto" w:fill="auto"/>
            <w:vAlign w:val="center"/>
          </w:tcPr>
          <w:p w14:paraId="3E25D766"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茎突舌骨肌</w:t>
            </w:r>
          </w:p>
        </w:tc>
      </w:tr>
      <w:tr w:rsidR="00DE278F" w:rsidRPr="00AB005F" w14:paraId="7CBB541D" w14:textId="77777777" w:rsidTr="003C3FF9">
        <w:trPr>
          <w:jc w:val="center"/>
        </w:trPr>
        <w:tc>
          <w:tcPr>
            <w:tcW w:w="851" w:type="dxa"/>
            <w:tcBorders>
              <w:top w:val="dashed" w:sz="4" w:space="0" w:color="auto"/>
            </w:tcBorders>
            <w:shd w:val="clear" w:color="auto" w:fill="auto"/>
            <w:vAlign w:val="center"/>
          </w:tcPr>
          <w:p w14:paraId="456D0131" w14:textId="16014259" w:rsidR="00DE278F" w:rsidRPr="00AB005F" w:rsidRDefault="00DE278F" w:rsidP="00ED77F8">
            <w:pPr>
              <w:spacing w:line="360" w:lineRule="auto"/>
              <w:jc w:val="both"/>
              <w:rPr>
                <w:rFonts w:asciiTheme="majorBidi" w:eastAsia="仿宋_GB2312" w:hAnsiTheme="majorBidi" w:cstheme="majorBidi"/>
                <w:bCs/>
              </w:rPr>
            </w:pPr>
            <w:r w:rsidRPr="00AB005F">
              <w:rPr>
                <w:rFonts w:asciiTheme="majorBidi" w:eastAsia="仿宋_GB2312" w:hAnsiTheme="majorBidi" w:cstheme="majorBidi"/>
                <w:bCs/>
                <w:noProof/>
              </w:rPr>
              <w:t>II</w:t>
            </w:r>
            <w:r w:rsidRPr="00AB005F">
              <w:rPr>
                <w:rFonts w:asciiTheme="majorBidi" w:eastAsia="仿宋_GB2312" w:hAnsiTheme="majorBidi" w:cstheme="majorBidi"/>
                <w:bCs/>
              </w:rPr>
              <w:t>A</w:t>
            </w:r>
          </w:p>
        </w:tc>
        <w:tc>
          <w:tcPr>
            <w:tcW w:w="2268" w:type="dxa"/>
            <w:vMerge w:val="restart"/>
            <w:tcBorders>
              <w:top w:val="dashed" w:sz="4" w:space="0" w:color="auto"/>
            </w:tcBorders>
            <w:shd w:val="clear" w:color="auto" w:fill="auto"/>
            <w:vAlign w:val="center"/>
          </w:tcPr>
          <w:p w14:paraId="01D39C48"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颅底</w:t>
            </w:r>
          </w:p>
        </w:tc>
        <w:tc>
          <w:tcPr>
            <w:tcW w:w="2268" w:type="dxa"/>
            <w:vMerge w:val="restart"/>
            <w:tcBorders>
              <w:top w:val="dashed" w:sz="4" w:space="0" w:color="auto"/>
            </w:tcBorders>
            <w:shd w:val="clear" w:color="auto" w:fill="auto"/>
            <w:vAlign w:val="center"/>
          </w:tcPr>
          <w:p w14:paraId="2E1F23B7"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舌骨水下缘平</w:t>
            </w:r>
          </w:p>
        </w:tc>
        <w:tc>
          <w:tcPr>
            <w:tcW w:w="1984" w:type="dxa"/>
            <w:tcBorders>
              <w:top w:val="dashed" w:sz="4" w:space="0" w:color="auto"/>
            </w:tcBorders>
            <w:shd w:val="clear" w:color="auto" w:fill="auto"/>
            <w:vAlign w:val="center"/>
          </w:tcPr>
          <w:p w14:paraId="7BA9E7BD"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茎突舌骨肌</w:t>
            </w:r>
          </w:p>
        </w:tc>
        <w:tc>
          <w:tcPr>
            <w:tcW w:w="2127" w:type="dxa"/>
            <w:tcBorders>
              <w:top w:val="dashed" w:sz="4" w:space="0" w:color="auto"/>
            </w:tcBorders>
            <w:shd w:val="clear" w:color="auto" w:fill="auto"/>
            <w:vAlign w:val="center"/>
          </w:tcPr>
          <w:p w14:paraId="402C40B6"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副神经平面</w:t>
            </w:r>
          </w:p>
        </w:tc>
      </w:tr>
      <w:tr w:rsidR="00DE278F" w:rsidRPr="00AB005F" w14:paraId="141DB28D" w14:textId="77777777" w:rsidTr="003C3FF9">
        <w:trPr>
          <w:jc w:val="center"/>
        </w:trPr>
        <w:tc>
          <w:tcPr>
            <w:tcW w:w="851" w:type="dxa"/>
            <w:tcBorders>
              <w:bottom w:val="dashed" w:sz="4" w:space="0" w:color="auto"/>
            </w:tcBorders>
            <w:shd w:val="clear" w:color="auto" w:fill="auto"/>
            <w:vAlign w:val="center"/>
          </w:tcPr>
          <w:p w14:paraId="3996E01C" w14:textId="0D467E66" w:rsidR="00DE278F" w:rsidRPr="00AB005F" w:rsidRDefault="00DE278F" w:rsidP="00ED77F8">
            <w:pPr>
              <w:spacing w:line="360" w:lineRule="auto"/>
              <w:jc w:val="both"/>
              <w:rPr>
                <w:rFonts w:asciiTheme="majorBidi" w:eastAsia="仿宋_GB2312" w:hAnsiTheme="majorBidi" w:cstheme="majorBidi"/>
                <w:bCs/>
              </w:rPr>
            </w:pPr>
            <w:r w:rsidRPr="00AB005F">
              <w:rPr>
                <w:rFonts w:asciiTheme="majorBidi" w:eastAsia="仿宋_GB2312" w:hAnsiTheme="majorBidi" w:cstheme="majorBidi"/>
                <w:bCs/>
                <w:noProof/>
              </w:rPr>
              <w:t>II</w:t>
            </w:r>
            <w:r w:rsidRPr="00AB005F">
              <w:rPr>
                <w:rFonts w:asciiTheme="majorBidi" w:eastAsia="仿宋_GB2312" w:hAnsiTheme="majorBidi" w:cstheme="majorBidi"/>
                <w:bCs/>
              </w:rPr>
              <w:t>B</w:t>
            </w:r>
          </w:p>
        </w:tc>
        <w:tc>
          <w:tcPr>
            <w:tcW w:w="2268" w:type="dxa"/>
            <w:vMerge/>
            <w:tcBorders>
              <w:bottom w:val="dashed" w:sz="4" w:space="0" w:color="auto"/>
            </w:tcBorders>
            <w:shd w:val="clear" w:color="auto" w:fill="auto"/>
            <w:vAlign w:val="center"/>
          </w:tcPr>
          <w:p w14:paraId="6C206A83" w14:textId="77777777" w:rsidR="00DE278F" w:rsidRPr="00AB005F" w:rsidRDefault="00DE278F" w:rsidP="00ED77F8">
            <w:pPr>
              <w:spacing w:line="360" w:lineRule="auto"/>
              <w:jc w:val="both"/>
              <w:rPr>
                <w:rFonts w:asciiTheme="majorBidi" w:eastAsia="仿宋_GB2312" w:hAnsiTheme="majorBidi" w:cstheme="majorBidi"/>
              </w:rPr>
            </w:pPr>
          </w:p>
        </w:tc>
        <w:tc>
          <w:tcPr>
            <w:tcW w:w="2268" w:type="dxa"/>
            <w:vMerge/>
            <w:tcBorders>
              <w:bottom w:val="dashed" w:sz="4" w:space="0" w:color="auto"/>
            </w:tcBorders>
            <w:shd w:val="clear" w:color="auto" w:fill="auto"/>
            <w:vAlign w:val="center"/>
          </w:tcPr>
          <w:p w14:paraId="32A30359" w14:textId="77777777" w:rsidR="00DE278F" w:rsidRPr="00AB005F" w:rsidRDefault="00DE278F" w:rsidP="00ED77F8">
            <w:pPr>
              <w:spacing w:line="360" w:lineRule="auto"/>
              <w:jc w:val="both"/>
              <w:rPr>
                <w:rFonts w:asciiTheme="majorBidi" w:eastAsia="仿宋_GB2312" w:hAnsiTheme="majorBidi" w:cstheme="majorBidi"/>
              </w:rPr>
            </w:pPr>
          </w:p>
        </w:tc>
        <w:tc>
          <w:tcPr>
            <w:tcW w:w="1984" w:type="dxa"/>
            <w:tcBorders>
              <w:bottom w:val="dashed" w:sz="4" w:space="0" w:color="auto"/>
            </w:tcBorders>
            <w:shd w:val="clear" w:color="auto" w:fill="auto"/>
            <w:vAlign w:val="center"/>
          </w:tcPr>
          <w:p w14:paraId="32C44C91"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副神经平面</w:t>
            </w:r>
          </w:p>
        </w:tc>
        <w:tc>
          <w:tcPr>
            <w:tcW w:w="2127" w:type="dxa"/>
            <w:tcBorders>
              <w:bottom w:val="dashed" w:sz="4" w:space="0" w:color="auto"/>
            </w:tcBorders>
            <w:shd w:val="clear" w:color="auto" w:fill="auto"/>
            <w:vAlign w:val="center"/>
          </w:tcPr>
          <w:p w14:paraId="2FBA2B59"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胸锁乳突肌后缘</w:t>
            </w:r>
          </w:p>
        </w:tc>
      </w:tr>
      <w:tr w:rsidR="00DE278F" w:rsidRPr="00AB005F" w14:paraId="63F5488A" w14:textId="77777777" w:rsidTr="003C3FF9">
        <w:trPr>
          <w:trHeight w:val="521"/>
          <w:jc w:val="center"/>
        </w:trPr>
        <w:tc>
          <w:tcPr>
            <w:tcW w:w="851" w:type="dxa"/>
            <w:tcBorders>
              <w:top w:val="dashed" w:sz="4" w:space="0" w:color="auto"/>
            </w:tcBorders>
            <w:shd w:val="clear" w:color="auto" w:fill="auto"/>
            <w:vAlign w:val="center"/>
          </w:tcPr>
          <w:p w14:paraId="52578E0F" w14:textId="569147C9" w:rsidR="00DE278F" w:rsidRPr="00AB005F" w:rsidRDefault="00DE278F" w:rsidP="00ED77F8">
            <w:pPr>
              <w:spacing w:line="360" w:lineRule="auto"/>
              <w:jc w:val="both"/>
              <w:rPr>
                <w:rFonts w:asciiTheme="majorBidi" w:eastAsia="仿宋_GB2312" w:hAnsiTheme="majorBidi" w:cstheme="majorBidi"/>
                <w:bCs/>
              </w:rPr>
            </w:pPr>
            <w:r w:rsidRPr="00AB005F">
              <w:rPr>
                <w:rFonts w:asciiTheme="majorBidi" w:eastAsia="仿宋_GB2312" w:hAnsiTheme="majorBidi" w:cstheme="majorBidi"/>
                <w:bCs/>
                <w:noProof/>
              </w:rPr>
              <w:t>III</w:t>
            </w:r>
          </w:p>
        </w:tc>
        <w:tc>
          <w:tcPr>
            <w:tcW w:w="2268" w:type="dxa"/>
            <w:tcBorders>
              <w:top w:val="dashed" w:sz="4" w:space="0" w:color="auto"/>
            </w:tcBorders>
            <w:shd w:val="clear" w:color="auto" w:fill="auto"/>
            <w:vAlign w:val="center"/>
          </w:tcPr>
          <w:p w14:paraId="03F1B031"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舌骨下缘水平</w:t>
            </w:r>
          </w:p>
        </w:tc>
        <w:tc>
          <w:tcPr>
            <w:tcW w:w="2268" w:type="dxa"/>
            <w:tcBorders>
              <w:top w:val="dashed" w:sz="4" w:space="0" w:color="auto"/>
            </w:tcBorders>
            <w:shd w:val="clear" w:color="auto" w:fill="auto"/>
            <w:vAlign w:val="center"/>
          </w:tcPr>
          <w:p w14:paraId="6A00FA00"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环状软骨下缘水平</w:t>
            </w:r>
          </w:p>
        </w:tc>
        <w:tc>
          <w:tcPr>
            <w:tcW w:w="1984" w:type="dxa"/>
            <w:vMerge w:val="restart"/>
            <w:tcBorders>
              <w:top w:val="dashed" w:sz="4" w:space="0" w:color="auto"/>
            </w:tcBorders>
            <w:shd w:val="clear" w:color="auto" w:fill="auto"/>
            <w:vAlign w:val="center"/>
          </w:tcPr>
          <w:p w14:paraId="4283C6AA"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胸骨舌骨肌外缘</w:t>
            </w:r>
          </w:p>
        </w:tc>
        <w:tc>
          <w:tcPr>
            <w:tcW w:w="2127" w:type="dxa"/>
            <w:vMerge w:val="restart"/>
            <w:tcBorders>
              <w:top w:val="dashed" w:sz="4" w:space="0" w:color="auto"/>
            </w:tcBorders>
            <w:shd w:val="clear" w:color="auto" w:fill="auto"/>
            <w:vAlign w:val="center"/>
          </w:tcPr>
          <w:p w14:paraId="54693A7A"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胸锁乳突肌后缘</w:t>
            </w:r>
          </w:p>
        </w:tc>
      </w:tr>
      <w:tr w:rsidR="00DE278F" w:rsidRPr="00AB005F" w14:paraId="347F9A43" w14:textId="77777777" w:rsidTr="003C3FF9">
        <w:trPr>
          <w:jc w:val="center"/>
        </w:trPr>
        <w:tc>
          <w:tcPr>
            <w:tcW w:w="851" w:type="dxa"/>
            <w:tcBorders>
              <w:bottom w:val="dashed" w:sz="4" w:space="0" w:color="auto"/>
            </w:tcBorders>
            <w:shd w:val="clear" w:color="auto" w:fill="auto"/>
            <w:vAlign w:val="center"/>
          </w:tcPr>
          <w:p w14:paraId="53ECB764" w14:textId="53102F91" w:rsidR="00DE278F" w:rsidRPr="00AB005F" w:rsidRDefault="00DE278F" w:rsidP="00ED77F8">
            <w:pPr>
              <w:spacing w:line="360" w:lineRule="auto"/>
              <w:jc w:val="both"/>
              <w:rPr>
                <w:rFonts w:asciiTheme="majorBidi" w:eastAsia="仿宋_GB2312" w:hAnsiTheme="majorBidi" w:cstheme="majorBidi"/>
                <w:bCs/>
              </w:rPr>
            </w:pPr>
            <w:r w:rsidRPr="00AB005F">
              <w:rPr>
                <w:rFonts w:asciiTheme="majorBidi" w:eastAsia="仿宋_GB2312" w:hAnsiTheme="majorBidi" w:cstheme="majorBidi"/>
                <w:bCs/>
                <w:noProof/>
              </w:rPr>
              <w:t>IV</w:t>
            </w:r>
          </w:p>
        </w:tc>
        <w:tc>
          <w:tcPr>
            <w:tcW w:w="2268" w:type="dxa"/>
            <w:tcBorders>
              <w:bottom w:val="dashed" w:sz="4" w:space="0" w:color="auto"/>
            </w:tcBorders>
            <w:shd w:val="clear" w:color="auto" w:fill="auto"/>
            <w:vAlign w:val="center"/>
          </w:tcPr>
          <w:p w14:paraId="3B444854"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环状软骨下缘水平</w:t>
            </w:r>
          </w:p>
        </w:tc>
        <w:tc>
          <w:tcPr>
            <w:tcW w:w="2268" w:type="dxa"/>
            <w:tcBorders>
              <w:bottom w:val="dashed" w:sz="4" w:space="0" w:color="auto"/>
            </w:tcBorders>
            <w:shd w:val="clear" w:color="auto" w:fill="auto"/>
            <w:vAlign w:val="center"/>
          </w:tcPr>
          <w:p w14:paraId="45977F8E"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锁骨</w:t>
            </w:r>
          </w:p>
        </w:tc>
        <w:tc>
          <w:tcPr>
            <w:tcW w:w="1984" w:type="dxa"/>
            <w:vMerge/>
            <w:tcBorders>
              <w:bottom w:val="dashed" w:sz="4" w:space="0" w:color="auto"/>
            </w:tcBorders>
            <w:shd w:val="clear" w:color="auto" w:fill="auto"/>
            <w:vAlign w:val="center"/>
          </w:tcPr>
          <w:p w14:paraId="60053789" w14:textId="77777777" w:rsidR="00DE278F" w:rsidRPr="00AB005F" w:rsidRDefault="00DE278F" w:rsidP="00ED77F8">
            <w:pPr>
              <w:spacing w:line="360" w:lineRule="auto"/>
              <w:jc w:val="both"/>
              <w:rPr>
                <w:rFonts w:asciiTheme="majorBidi" w:eastAsia="仿宋_GB2312" w:hAnsiTheme="majorBidi" w:cstheme="majorBidi"/>
              </w:rPr>
            </w:pPr>
          </w:p>
        </w:tc>
        <w:tc>
          <w:tcPr>
            <w:tcW w:w="2127" w:type="dxa"/>
            <w:vMerge/>
            <w:tcBorders>
              <w:bottom w:val="dashed" w:sz="4" w:space="0" w:color="auto"/>
            </w:tcBorders>
            <w:shd w:val="clear" w:color="auto" w:fill="auto"/>
            <w:vAlign w:val="center"/>
          </w:tcPr>
          <w:p w14:paraId="43307184" w14:textId="77777777" w:rsidR="00DE278F" w:rsidRPr="00AB005F" w:rsidRDefault="00DE278F" w:rsidP="00ED77F8">
            <w:pPr>
              <w:spacing w:line="360" w:lineRule="auto"/>
              <w:jc w:val="both"/>
              <w:rPr>
                <w:rFonts w:asciiTheme="majorBidi" w:eastAsia="仿宋_GB2312" w:hAnsiTheme="majorBidi" w:cstheme="majorBidi"/>
              </w:rPr>
            </w:pPr>
          </w:p>
        </w:tc>
      </w:tr>
      <w:tr w:rsidR="00DE278F" w:rsidRPr="00AB005F" w14:paraId="61915FBF" w14:textId="77777777" w:rsidTr="003C3FF9">
        <w:trPr>
          <w:jc w:val="center"/>
        </w:trPr>
        <w:tc>
          <w:tcPr>
            <w:tcW w:w="851" w:type="dxa"/>
            <w:tcBorders>
              <w:top w:val="dashed" w:sz="4" w:space="0" w:color="auto"/>
            </w:tcBorders>
            <w:shd w:val="clear" w:color="auto" w:fill="auto"/>
            <w:vAlign w:val="center"/>
          </w:tcPr>
          <w:p w14:paraId="1E4DD6DB" w14:textId="4B23F23E" w:rsidR="00DE278F" w:rsidRPr="00AB005F" w:rsidRDefault="00DE278F" w:rsidP="00ED77F8">
            <w:pPr>
              <w:spacing w:line="360" w:lineRule="auto"/>
              <w:jc w:val="both"/>
              <w:rPr>
                <w:rFonts w:asciiTheme="majorBidi" w:eastAsia="仿宋_GB2312" w:hAnsiTheme="majorBidi" w:cstheme="majorBidi"/>
                <w:bCs/>
              </w:rPr>
            </w:pPr>
            <w:r w:rsidRPr="00AB005F">
              <w:rPr>
                <w:rFonts w:asciiTheme="majorBidi" w:eastAsia="仿宋_GB2312" w:hAnsiTheme="majorBidi" w:cstheme="majorBidi"/>
                <w:bCs/>
                <w:noProof/>
              </w:rPr>
              <w:t>V</w:t>
            </w:r>
            <w:r w:rsidRPr="00AB005F">
              <w:rPr>
                <w:rFonts w:asciiTheme="majorBidi" w:eastAsia="仿宋_GB2312" w:hAnsiTheme="majorBidi" w:cstheme="majorBidi"/>
                <w:bCs/>
              </w:rPr>
              <w:t>A</w:t>
            </w:r>
          </w:p>
        </w:tc>
        <w:tc>
          <w:tcPr>
            <w:tcW w:w="2268" w:type="dxa"/>
            <w:tcBorders>
              <w:top w:val="dashed" w:sz="4" w:space="0" w:color="auto"/>
            </w:tcBorders>
            <w:shd w:val="clear" w:color="auto" w:fill="auto"/>
            <w:vAlign w:val="center"/>
          </w:tcPr>
          <w:p w14:paraId="2B385338"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胸锁乳突肌与斜方肌交汇顶点</w:t>
            </w:r>
          </w:p>
        </w:tc>
        <w:tc>
          <w:tcPr>
            <w:tcW w:w="2268" w:type="dxa"/>
            <w:tcBorders>
              <w:top w:val="dashed" w:sz="4" w:space="0" w:color="auto"/>
            </w:tcBorders>
            <w:shd w:val="clear" w:color="auto" w:fill="auto"/>
            <w:vAlign w:val="center"/>
          </w:tcPr>
          <w:p w14:paraId="2ADD6602"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环状软骨下缘水平</w:t>
            </w:r>
          </w:p>
        </w:tc>
        <w:tc>
          <w:tcPr>
            <w:tcW w:w="1984" w:type="dxa"/>
            <w:vMerge w:val="restart"/>
            <w:tcBorders>
              <w:top w:val="dashed" w:sz="4" w:space="0" w:color="auto"/>
            </w:tcBorders>
            <w:shd w:val="clear" w:color="auto" w:fill="auto"/>
            <w:vAlign w:val="center"/>
          </w:tcPr>
          <w:p w14:paraId="0A9F2C54"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胸锁乳突肌后缘</w:t>
            </w:r>
          </w:p>
        </w:tc>
        <w:tc>
          <w:tcPr>
            <w:tcW w:w="2127" w:type="dxa"/>
            <w:vMerge w:val="restart"/>
            <w:tcBorders>
              <w:top w:val="dashed" w:sz="4" w:space="0" w:color="auto"/>
            </w:tcBorders>
            <w:shd w:val="clear" w:color="auto" w:fill="auto"/>
            <w:vAlign w:val="center"/>
          </w:tcPr>
          <w:p w14:paraId="17743E94"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斜方肌前缘</w:t>
            </w:r>
          </w:p>
        </w:tc>
      </w:tr>
      <w:tr w:rsidR="00DE278F" w:rsidRPr="00AB005F" w14:paraId="4E036DDB" w14:textId="77777777" w:rsidTr="003C3FF9">
        <w:trPr>
          <w:jc w:val="center"/>
        </w:trPr>
        <w:tc>
          <w:tcPr>
            <w:tcW w:w="851" w:type="dxa"/>
            <w:tcBorders>
              <w:bottom w:val="dashed" w:sz="4" w:space="0" w:color="auto"/>
            </w:tcBorders>
            <w:shd w:val="clear" w:color="auto" w:fill="auto"/>
            <w:vAlign w:val="center"/>
          </w:tcPr>
          <w:p w14:paraId="21131421" w14:textId="1584ED32" w:rsidR="00DE278F" w:rsidRPr="00AB005F" w:rsidRDefault="00DE278F" w:rsidP="00ED77F8">
            <w:pPr>
              <w:spacing w:line="360" w:lineRule="auto"/>
              <w:jc w:val="both"/>
              <w:rPr>
                <w:rFonts w:asciiTheme="majorBidi" w:eastAsia="仿宋_GB2312" w:hAnsiTheme="majorBidi" w:cstheme="majorBidi"/>
                <w:bCs/>
              </w:rPr>
            </w:pPr>
            <w:r w:rsidRPr="00AB005F">
              <w:rPr>
                <w:rFonts w:asciiTheme="majorBidi" w:eastAsia="仿宋_GB2312" w:hAnsiTheme="majorBidi" w:cstheme="majorBidi"/>
                <w:bCs/>
                <w:noProof/>
              </w:rPr>
              <w:t>V</w:t>
            </w:r>
            <w:r w:rsidRPr="00AB005F">
              <w:rPr>
                <w:rFonts w:asciiTheme="majorBidi" w:eastAsia="仿宋_GB2312" w:hAnsiTheme="majorBidi" w:cstheme="majorBidi"/>
                <w:bCs/>
              </w:rPr>
              <w:t>B</w:t>
            </w:r>
          </w:p>
        </w:tc>
        <w:tc>
          <w:tcPr>
            <w:tcW w:w="2268" w:type="dxa"/>
            <w:tcBorders>
              <w:bottom w:val="dashed" w:sz="4" w:space="0" w:color="auto"/>
            </w:tcBorders>
            <w:shd w:val="clear" w:color="auto" w:fill="auto"/>
            <w:vAlign w:val="center"/>
          </w:tcPr>
          <w:p w14:paraId="73F8057C"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环状软骨下缘水平</w:t>
            </w:r>
          </w:p>
        </w:tc>
        <w:tc>
          <w:tcPr>
            <w:tcW w:w="2268" w:type="dxa"/>
            <w:tcBorders>
              <w:bottom w:val="dashed" w:sz="4" w:space="0" w:color="auto"/>
            </w:tcBorders>
            <w:shd w:val="clear" w:color="auto" w:fill="auto"/>
            <w:vAlign w:val="center"/>
          </w:tcPr>
          <w:p w14:paraId="0CF75B8A"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锁骨</w:t>
            </w:r>
          </w:p>
        </w:tc>
        <w:tc>
          <w:tcPr>
            <w:tcW w:w="1984" w:type="dxa"/>
            <w:vMerge/>
            <w:tcBorders>
              <w:bottom w:val="dashed" w:sz="4" w:space="0" w:color="auto"/>
            </w:tcBorders>
            <w:shd w:val="clear" w:color="auto" w:fill="auto"/>
            <w:vAlign w:val="center"/>
          </w:tcPr>
          <w:p w14:paraId="087F696B" w14:textId="77777777" w:rsidR="00DE278F" w:rsidRPr="00AB005F" w:rsidRDefault="00DE278F" w:rsidP="00ED77F8">
            <w:pPr>
              <w:spacing w:line="360" w:lineRule="auto"/>
              <w:jc w:val="both"/>
              <w:rPr>
                <w:rFonts w:asciiTheme="majorBidi" w:eastAsia="仿宋_GB2312" w:hAnsiTheme="majorBidi" w:cstheme="majorBidi"/>
              </w:rPr>
            </w:pPr>
          </w:p>
        </w:tc>
        <w:tc>
          <w:tcPr>
            <w:tcW w:w="2127" w:type="dxa"/>
            <w:vMerge/>
            <w:tcBorders>
              <w:bottom w:val="dashed" w:sz="4" w:space="0" w:color="auto"/>
            </w:tcBorders>
            <w:shd w:val="clear" w:color="auto" w:fill="auto"/>
            <w:vAlign w:val="center"/>
          </w:tcPr>
          <w:p w14:paraId="1AFBEEC3" w14:textId="77777777" w:rsidR="00DE278F" w:rsidRPr="00AB005F" w:rsidRDefault="00DE278F" w:rsidP="00ED77F8">
            <w:pPr>
              <w:spacing w:line="360" w:lineRule="auto"/>
              <w:jc w:val="both"/>
              <w:rPr>
                <w:rFonts w:asciiTheme="majorBidi" w:eastAsia="仿宋_GB2312" w:hAnsiTheme="majorBidi" w:cstheme="majorBidi"/>
              </w:rPr>
            </w:pPr>
          </w:p>
        </w:tc>
      </w:tr>
      <w:tr w:rsidR="00DE278F" w:rsidRPr="00AB005F" w14:paraId="37E65A25" w14:textId="77777777" w:rsidTr="003C3FF9">
        <w:trPr>
          <w:trHeight w:val="575"/>
          <w:jc w:val="center"/>
        </w:trPr>
        <w:tc>
          <w:tcPr>
            <w:tcW w:w="851" w:type="dxa"/>
            <w:tcBorders>
              <w:top w:val="dashed" w:sz="4" w:space="0" w:color="auto"/>
            </w:tcBorders>
            <w:shd w:val="clear" w:color="auto" w:fill="auto"/>
            <w:vAlign w:val="center"/>
          </w:tcPr>
          <w:p w14:paraId="749A3B2E" w14:textId="1D9AE09E" w:rsidR="00DE278F" w:rsidRPr="00AB005F" w:rsidRDefault="00DE278F" w:rsidP="00ED77F8">
            <w:pPr>
              <w:spacing w:line="360" w:lineRule="auto"/>
              <w:jc w:val="both"/>
              <w:rPr>
                <w:rFonts w:asciiTheme="majorBidi" w:eastAsia="仿宋_GB2312" w:hAnsiTheme="majorBidi" w:cstheme="majorBidi"/>
                <w:bCs/>
              </w:rPr>
            </w:pPr>
            <w:r w:rsidRPr="00AB005F">
              <w:rPr>
                <w:rFonts w:asciiTheme="majorBidi" w:eastAsia="仿宋_GB2312" w:hAnsiTheme="majorBidi" w:cstheme="majorBidi"/>
                <w:bCs/>
                <w:noProof/>
              </w:rPr>
              <w:t>VI</w:t>
            </w:r>
          </w:p>
        </w:tc>
        <w:tc>
          <w:tcPr>
            <w:tcW w:w="2268" w:type="dxa"/>
            <w:tcBorders>
              <w:top w:val="dashed" w:sz="4" w:space="0" w:color="auto"/>
            </w:tcBorders>
            <w:shd w:val="clear" w:color="auto" w:fill="auto"/>
            <w:vAlign w:val="center"/>
          </w:tcPr>
          <w:p w14:paraId="5BDD3EA2"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舌骨</w:t>
            </w:r>
          </w:p>
        </w:tc>
        <w:tc>
          <w:tcPr>
            <w:tcW w:w="2268" w:type="dxa"/>
            <w:tcBorders>
              <w:top w:val="dashed" w:sz="4" w:space="0" w:color="auto"/>
            </w:tcBorders>
            <w:shd w:val="clear" w:color="auto" w:fill="auto"/>
            <w:vAlign w:val="center"/>
          </w:tcPr>
          <w:p w14:paraId="51B8AE7B"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胸骨柄上缘</w:t>
            </w:r>
          </w:p>
        </w:tc>
        <w:tc>
          <w:tcPr>
            <w:tcW w:w="1984" w:type="dxa"/>
            <w:tcBorders>
              <w:top w:val="dashed" w:sz="4" w:space="0" w:color="auto"/>
            </w:tcBorders>
            <w:shd w:val="clear" w:color="auto" w:fill="auto"/>
            <w:vAlign w:val="center"/>
          </w:tcPr>
          <w:p w14:paraId="350A9886"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对侧颈总动脉</w:t>
            </w:r>
          </w:p>
        </w:tc>
        <w:tc>
          <w:tcPr>
            <w:tcW w:w="2127" w:type="dxa"/>
            <w:tcBorders>
              <w:top w:val="dashed" w:sz="4" w:space="0" w:color="auto"/>
            </w:tcBorders>
            <w:shd w:val="clear" w:color="auto" w:fill="auto"/>
            <w:vAlign w:val="center"/>
          </w:tcPr>
          <w:p w14:paraId="728A1F79"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同侧颈总动脉</w:t>
            </w:r>
          </w:p>
        </w:tc>
      </w:tr>
      <w:tr w:rsidR="00DE278F" w:rsidRPr="00AB005F" w14:paraId="60E6E28B" w14:textId="77777777" w:rsidTr="003C3FF9">
        <w:trPr>
          <w:jc w:val="center"/>
        </w:trPr>
        <w:tc>
          <w:tcPr>
            <w:tcW w:w="851" w:type="dxa"/>
            <w:tcBorders>
              <w:bottom w:val="single" w:sz="4" w:space="0" w:color="auto"/>
            </w:tcBorders>
            <w:shd w:val="clear" w:color="auto" w:fill="auto"/>
            <w:vAlign w:val="center"/>
          </w:tcPr>
          <w:p w14:paraId="1B1D1A94" w14:textId="0C20D9FA" w:rsidR="00DE278F" w:rsidRPr="00AB005F" w:rsidRDefault="00DE278F" w:rsidP="00ED77F8">
            <w:pPr>
              <w:spacing w:line="360" w:lineRule="auto"/>
              <w:jc w:val="both"/>
              <w:rPr>
                <w:rFonts w:asciiTheme="majorBidi" w:eastAsia="仿宋_GB2312" w:hAnsiTheme="majorBidi" w:cstheme="majorBidi"/>
                <w:bCs/>
              </w:rPr>
            </w:pPr>
            <w:r w:rsidRPr="00AB005F">
              <w:rPr>
                <w:rFonts w:asciiTheme="majorBidi" w:eastAsia="仿宋_GB2312" w:hAnsiTheme="majorBidi" w:cstheme="majorBidi"/>
                <w:bCs/>
                <w:noProof/>
              </w:rPr>
              <w:t>VII</w:t>
            </w:r>
          </w:p>
        </w:tc>
        <w:tc>
          <w:tcPr>
            <w:tcW w:w="2268" w:type="dxa"/>
            <w:tcBorders>
              <w:bottom w:val="single" w:sz="4" w:space="0" w:color="auto"/>
            </w:tcBorders>
            <w:shd w:val="clear" w:color="auto" w:fill="auto"/>
            <w:vAlign w:val="center"/>
          </w:tcPr>
          <w:p w14:paraId="46917123"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胸骨柄上缘</w:t>
            </w:r>
          </w:p>
        </w:tc>
        <w:tc>
          <w:tcPr>
            <w:tcW w:w="2268" w:type="dxa"/>
            <w:tcBorders>
              <w:bottom w:val="single" w:sz="4" w:space="0" w:color="auto"/>
            </w:tcBorders>
            <w:shd w:val="clear" w:color="auto" w:fill="auto"/>
            <w:vAlign w:val="center"/>
          </w:tcPr>
          <w:p w14:paraId="54AE2F98"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无名动脉上缘</w:t>
            </w:r>
          </w:p>
        </w:tc>
        <w:tc>
          <w:tcPr>
            <w:tcW w:w="1984" w:type="dxa"/>
            <w:tcBorders>
              <w:bottom w:val="single" w:sz="4" w:space="0" w:color="auto"/>
            </w:tcBorders>
            <w:shd w:val="clear" w:color="auto" w:fill="auto"/>
            <w:vAlign w:val="center"/>
          </w:tcPr>
          <w:p w14:paraId="3964B8EE"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颈总动脉（左）</w:t>
            </w:r>
          </w:p>
        </w:tc>
        <w:tc>
          <w:tcPr>
            <w:tcW w:w="2127" w:type="dxa"/>
            <w:tcBorders>
              <w:bottom w:val="single" w:sz="4" w:space="0" w:color="auto"/>
            </w:tcBorders>
            <w:shd w:val="clear" w:color="auto" w:fill="auto"/>
            <w:vAlign w:val="center"/>
          </w:tcPr>
          <w:p w14:paraId="68174CB6" w14:textId="77777777" w:rsidR="00DE278F" w:rsidRPr="00AB005F" w:rsidRDefault="00DE278F" w:rsidP="00ED77F8">
            <w:pPr>
              <w:spacing w:line="360" w:lineRule="auto"/>
              <w:jc w:val="both"/>
              <w:rPr>
                <w:rFonts w:asciiTheme="majorBidi" w:eastAsia="仿宋_GB2312" w:hAnsiTheme="majorBidi" w:cstheme="majorBidi"/>
              </w:rPr>
            </w:pPr>
            <w:r w:rsidRPr="00AB005F">
              <w:rPr>
                <w:rFonts w:asciiTheme="majorBidi" w:eastAsia="仿宋_GB2312" w:hAnsiTheme="majorBidi" w:cstheme="majorBidi"/>
              </w:rPr>
              <w:t>无名动脉</w:t>
            </w:r>
          </w:p>
        </w:tc>
      </w:tr>
    </w:tbl>
    <w:p w14:paraId="148DD513" w14:textId="77777777" w:rsidR="00DE278F" w:rsidRPr="00AB005F" w:rsidRDefault="00DE278F" w:rsidP="00557C08">
      <w:pPr>
        <w:spacing w:line="360" w:lineRule="auto"/>
        <w:jc w:val="center"/>
        <w:rPr>
          <w:rFonts w:asciiTheme="majorBidi" w:eastAsia="宋体" w:hAnsiTheme="majorBidi" w:cstheme="majorBidi"/>
          <w:sz w:val="32"/>
          <w:szCs w:val="32"/>
          <w:highlight w:val="green"/>
        </w:rPr>
      </w:pPr>
    </w:p>
    <w:p w14:paraId="203406EE" w14:textId="77777777" w:rsidR="005F7D54" w:rsidRPr="00AB005F" w:rsidRDefault="005F7D54" w:rsidP="00FC5CC9">
      <w:pPr>
        <w:spacing w:line="600" w:lineRule="exact"/>
        <w:ind w:firstLineChars="200" w:firstLine="640"/>
        <w:jc w:val="both"/>
        <w:rPr>
          <w:rFonts w:asciiTheme="majorBidi" w:eastAsia="黑体" w:hAnsiTheme="majorBidi" w:cstheme="majorBidi"/>
          <w:bCs/>
          <w:sz w:val="32"/>
          <w:szCs w:val="32"/>
        </w:rPr>
      </w:pPr>
      <w:r w:rsidRPr="00AB005F">
        <w:rPr>
          <w:rFonts w:asciiTheme="majorBidi" w:eastAsia="黑体" w:hAnsiTheme="majorBidi" w:cstheme="majorBidi"/>
          <w:bCs/>
          <w:sz w:val="32"/>
          <w:szCs w:val="32"/>
        </w:rPr>
        <w:lastRenderedPageBreak/>
        <w:t>五、分化型甲状腺</w:t>
      </w:r>
      <w:r w:rsidR="006538D7" w:rsidRPr="00AB005F">
        <w:rPr>
          <w:rFonts w:asciiTheme="majorBidi" w:eastAsia="黑体" w:hAnsiTheme="majorBidi" w:cstheme="majorBidi"/>
          <w:bCs/>
          <w:sz w:val="32"/>
          <w:szCs w:val="32"/>
        </w:rPr>
        <w:t>癌</w:t>
      </w:r>
      <w:r w:rsidRPr="00AB005F">
        <w:rPr>
          <w:rFonts w:asciiTheme="majorBidi" w:eastAsia="黑体" w:hAnsiTheme="majorBidi" w:cstheme="majorBidi"/>
          <w:bCs/>
          <w:sz w:val="32"/>
          <w:szCs w:val="32"/>
        </w:rPr>
        <w:t>的</w:t>
      </w:r>
      <w:r w:rsidRPr="00AB005F">
        <w:rPr>
          <w:rFonts w:asciiTheme="majorBidi" w:eastAsia="黑体" w:hAnsiTheme="majorBidi" w:cstheme="majorBidi"/>
          <w:bCs/>
          <w:sz w:val="32"/>
          <w:szCs w:val="32"/>
          <w:vertAlign w:val="superscript"/>
        </w:rPr>
        <w:t xml:space="preserve"> 131</w:t>
      </w:r>
      <w:r w:rsidRPr="00AB005F">
        <w:rPr>
          <w:rFonts w:asciiTheme="majorBidi" w:eastAsia="黑体" w:hAnsiTheme="majorBidi" w:cstheme="majorBidi"/>
          <w:bCs/>
          <w:sz w:val="32"/>
          <w:szCs w:val="32"/>
        </w:rPr>
        <w:t xml:space="preserve">I </w:t>
      </w:r>
      <w:r w:rsidRPr="00AB005F">
        <w:rPr>
          <w:rFonts w:asciiTheme="majorBidi" w:eastAsia="黑体" w:hAnsiTheme="majorBidi" w:cstheme="majorBidi"/>
          <w:bCs/>
          <w:sz w:val="32"/>
          <w:szCs w:val="32"/>
        </w:rPr>
        <w:t>治疗</w:t>
      </w:r>
    </w:p>
    <w:p w14:paraId="06FAA7D0" w14:textId="77777777" w:rsidR="002D46C2" w:rsidRPr="00AB005F" w:rsidRDefault="00557C08" w:rsidP="00FC5CC9">
      <w:pPr>
        <w:pStyle w:val="10"/>
        <w:widowControl/>
        <w:autoSpaceDE w:val="0"/>
        <w:autoSpaceDN w:val="0"/>
        <w:adjustRightInd w:val="0"/>
        <w:spacing w:line="600" w:lineRule="exact"/>
        <w:ind w:firstLine="643"/>
        <w:rPr>
          <w:rFonts w:asciiTheme="majorBidi" w:eastAsia="楷体_GB2312" w:hAnsiTheme="majorBidi" w:cstheme="majorBidi"/>
          <w:b/>
          <w:kern w:val="0"/>
          <w:sz w:val="32"/>
          <w:szCs w:val="32"/>
        </w:rPr>
      </w:pPr>
      <w:r w:rsidRPr="00AB005F">
        <w:rPr>
          <w:rFonts w:asciiTheme="majorBidi" w:eastAsia="楷体_GB2312" w:hAnsiTheme="majorBidi" w:cstheme="majorBidi"/>
          <w:b/>
          <w:kern w:val="0"/>
          <w:sz w:val="32"/>
          <w:szCs w:val="32"/>
        </w:rPr>
        <w:t>（一）</w:t>
      </w:r>
      <w:r w:rsidR="005F7D54" w:rsidRPr="00AB005F">
        <w:rPr>
          <w:rFonts w:asciiTheme="majorBidi" w:eastAsia="楷体_GB2312" w:hAnsiTheme="majorBidi" w:cstheme="majorBidi"/>
          <w:b/>
          <w:kern w:val="0"/>
          <w:sz w:val="32"/>
          <w:szCs w:val="32"/>
        </w:rPr>
        <w:t>DTC</w:t>
      </w:r>
      <w:r w:rsidR="005F7D54" w:rsidRPr="00AB005F">
        <w:rPr>
          <w:rFonts w:asciiTheme="majorBidi" w:eastAsia="楷体_GB2312" w:hAnsiTheme="majorBidi" w:cstheme="majorBidi"/>
          <w:b/>
          <w:kern w:val="0"/>
          <w:sz w:val="32"/>
          <w:szCs w:val="32"/>
        </w:rPr>
        <w:t>术后死亡危险分层及复发危险分层</w:t>
      </w:r>
    </w:p>
    <w:p w14:paraId="590497C0" w14:textId="433D00AB" w:rsidR="005F7D54" w:rsidRPr="00AB005F" w:rsidRDefault="005F7D54" w:rsidP="00FC5CC9">
      <w:pPr>
        <w:pStyle w:val="10"/>
        <w:widowControl/>
        <w:autoSpaceDE w:val="0"/>
        <w:autoSpaceDN w:val="0"/>
        <w:adjustRightInd w:val="0"/>
        <w:spacing w:line="600" w:lineRule="exact"/>
        <w:ind w:firstLine="640"/>
        <w:rPr>
          <w:rFonts w:asciiTheme="majorBidi" w:eastAsia="仿宋_GB2312" w:hAnsiTheme="majorBidi" w:cstheme="majorBidi"/>
          <w:b/>
          <w:kern w:val="0"/>
          <w:sz w:val="32"/>
          <w:szCs w:val="32"/>
        </w:rPr>
      </w:pPr>
      <w:r w:rsidRPr="00AB005F">
        <w:rPr>
          <w:rFonts w:asciiTheme="majorBidi" w:eastAsia="仿宋_GB2312" w:hAnsiTheme="majorBidi" w:cstheme="majorBidi"/>
          <w:sz w:val="32"/>
          <w:szCs w:val="32"/>
        </w:rPr>
        <w:t>2009</w:t>
      </w:r>
      <w:r w:rsidRPr="00AB005F">
        <w:rPr>
          <w:rFonts w:asciiTheme="majorBidi" w:eastAsia="仿宋_GB2312" w:hAnsiTheme="majorBidi" w:cstheme="majorBidi"/>
          <w:sz w:val="32"/>
          <w:szCs w:val="32"/>
        </w:rPr>
        <w:t>年</w:t>
      </w:r>
      <w:r w:rsidRPr="00AB005F">
        <w:rPr>
          <w:rFonts w:asciiTheme="majorBidi" w:eastAsia="仿宋_GB2312" w:hAnsiTheme="majorBidi" w:cstheme="majorBidi"/>
          <w:sz w:val="32"/>
          <w:szCs w:val="32"/>
        </w:rPr>
        <w:t>ATA</w:t>
      </w:r>
      <w:r w:rsidRPr="00AB005F">
        <w:rPr>
          <w:rFonts w:asciiTheme="majorBidi" w:eastAsia="仿宋_GB2312" w:hAnsiTheme="majorBidi" w:cstheme="majorBidi"/>
          <w:sz w:val="32"/>
          <w:szCs w:val="32"/>
        </w:rPr>
        <w:t>指南首次提出复发风险分层的概念，并于《</w:t>
      </w:r>
      <w:r w:rsidRPr="00AB005F">
        <w:rPr>
          <w:rFonts w:asciiTheme="majorBidi" w:eastAsia="仿宋_GB2312" w:hAnsiTheme="majorBidi" w:cstheme="majorBidi"/>
          <w:sz w:val="32"/>
          <w:szCs w:val="32"/>
        </w:rPr>
        <w:t>2015ATA</w:t>
      </w:r>
      <w:r w:rsidRPr="00AB005F">
        <w:rPr>
          <w:rFonts w:asciiTheme="majorBidi" w:eastAsia="仿宋_GB2312" w:hAnsiTheme="majorBidi" w:cstheme="majorBidi"/>
          <w:sz w:val="32"/>
          <w:szCs w:val="32"/>
        </w:rPr>
        <w:t>指南》进行了更新。该复发风险分层以术中病理特征如病灶残留程度、肿瘤大小、病理亚型、包膜侵犯、血管侵犯程度、淋巴结转移特征、分子病理特征及术后刺激性</w:t>
      </w:r>
      <w:r w:rsidRPr="00AB005F">
        <w:rPr>
          <w:rFonts w:asciiTheme="majorBidi" w:eastAsia="仿宋_GB2312" w:hAnsiTheme="majorBidi" w:cstheme="majorBidi"/>
          <w:sz w:val="32"/>
          <w:szCs w:val="32"/>
        </w:rPr>
        <w:t>Tg</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sTg</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水平和</w:t>
      </w:r>
      <w:r w:rsidRPr="00AB005F">
        <w:rPr>
          <w:rFonts w:asciiTheme="majorBidi" w:eastAsia="仿宋_GB2312" w:hAnsiTheme="majorBidi" w:cstheme="majorBidi"/>
          <w:sz w:val="32"/>
          <w:szCs w:val="32"/>
          <w:vertAlign w:val="superscript"/>
        </w:rPr>
        <w:t>131</w:t>
      </w:r>
      <w:r w:rsidRPr="00AB005F">
        <w:rPr>
          <w:rFonts w:asciiTheme="majorBidi" w:eastAsia="仿宋_GB2312" w:hAnsiTheme="majorBidi" w:cstheme="majorBidi"/>
          <w:sz w:val="32"/>
          <w:szCs w:val="32"/>
        </w:rPr>
        <w:t>I</w:t>
      </w:r>
      <w:r w:rsidRPr="00AB005F">
        <w:rPr>
          <w:rFonts w:asciiTheme="majorBidi" w:eastAsia="仿宋_GB2312" w:hAnsiTheme="majorBidi" w:cstheme="majorBidi"/>
          <w:sz w:val="32"/>
          <w:szCs w:val="32"/>
        </w:rPr>
        <w:t>治疗后全身显像</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Rx</w:t>
      </w:r>
      <w:r w:rsidR="005E4CF6">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WBS</w:t>
      </w:r>
      <w:r w:rsidR="000144F7">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等权重因素将患者的复发风险分为低、中、高危</w:t>
      </w:r>
      <w:r w:rsidR="00EA362D">
        <w:rPr>
          <w:rFonts w:asciiTheme="majorBidi" w:eastAsia="仿宋_GB2312" w:hAnsiTheme="majorBidi" w:cstheme="majorBidi" w:hint="eastAsia"/>
          <w:sz w:val="32"/>
          <w:szCs w:val="32"/>
        </w:rPr>
        <w:t>3</w:t>
      </w:r>
      <w:r w:rsidRPr="00AB005F">
        <w:rPr>
          <w:rFonts w:asciiTheme="majorBidi" w:eastAsia="仿宋_GB2312" w:hAnsiTheme="majorBidi" w:cstheme="majorBidi"/>
          <w:sz w:val="32"/>
          <w:szCs w:val="32"/>
        </w:rPr>
        <w:t>层。利用这一分层系统指导是否对</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患者进行</w:t>
      </w:r>
      <w:r w:rsidRPr="00AB005F">
        <w:rPr>
          <w:rFonts w:asciiTheme="majorBidi" w:eastAsia="仿宋_GB2312" w:hAnsiTheme="majorBidi" w:cstheme="majorBidi"/>
          <w:sz w:val="32"/>
          <w:szCs w:val="32"/>
          <w:vertAlign w:val="superscript"/>
        </w:rPr>
        <w:t>131</w:t>
      </w:r>
      <w:r w:rsidRPr="00AB005F">
        <w:rPr>
          <w:rFonts w:asciiTheme="majorBidi" w:eastAsia="仿宋_GB2312" w:hAnsiTheme="majorBidi" w:cstheme="majorBidi"/>
          <w:sz w:val="32"/>
          <w:szCs w:val="32"/>
        </w:rPr>
        <w:t>I</w:t>
      </w:r>
      <w:r w:rsidRPr="00AB005F">
        <w:rPr>
          <w:rFonts w:asciiTheme="majorBidi" w:eastAsia="仿宋_GB2312" w:hAnsiTheme="majorBidi" w:cstheme="majorBidi"/>
          <w:sz w:val="32"/>
          <w:szCs w:val="32"/>
        </w:rPr>
        <w:t>治疗。</w:t>
      </w:r>
    </w:p>
    <w:p w14:paraId="203E7BA4" w14:textId="77777777" w:rsidR="002D46C2" w:rsidRPr="00AB005F" w:rsidRDefault="00557C08" w:rsidP="00FC5CC9">
      <w:pPr>
        <w:tabs>
          <w:tab w:val="left" w:pos="5760"/>
        </w:tabs>
        <w:autoSpaceDE w:val="0"/>
        <w:autoSpaceDN w:val="0"/>
        <w:adjustRightInd w:val="0"/>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1.</w:t>
      </w:r>
      <w:r w:rsidR="005F7D54" w:rsidRPr="00AB005F">
        <w:rPr>
          <w:rFonts w:asciiTheme="majorBidi" w:eastAsia="仿宋_GB2312" w:hAnsiTheme="majorBidi" w:cstheme="majorBidi"/>
          <w:b/>
          <w:sz w:val="32"/>
          <w:szCs w:val="32"/>
        </w:rPr>
        <w:t>低风险分层</w:t>
      </w:r>
      <w:r w:rsidR="002D46C2" w:rsidRPr="00AB005F">
        <w:rPr>
          <w:rFonts w:asciiTheme="majorBidi" w:eastAsia="仿宋_GB2312" w:hAnsiTheme="majorBidi" w:cstheme="majorBidi"/>
          <w:b/>
          <w:sz w:val="32"/>
          <w:szCs w:val="32"/>
        </w:rPr>
        <w:t xml:space="preserve"> </w:t>
      </w:r>
      <w:r w:rsidR="002D46C2" w:rsidRPr="00AB005F">
        <w:rPr>
          <w:rFonts w:asciiTheme="majorBidi" w:eastAsia="仿宋_GB2312" w:hAnsiTheme="majorBidi" w:cstheme="majorBidi"/>
          <w:b/>
          <w:sz w:val="32"/>
          <w:szCs w:val="32"/>
        </w:rPr>
        <w:tab/>
      </w:r>
    </w:p>
    <w:p w14:paraId="181A02B8" w14:textId="164F65E2" w:rsidR="005F7D54" w:rsidRPr="00AB005F" w:rsidRDefault="005F7D54" w:rsidP="00FC5CC9">
      <w:pPr>
        <w:tabs>
          <w:tab w:val="left" w:pos="5760"/>
        </w:tabs>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PTC</w:t>
      </w:r>
      <w:r w:rsidRPr="00AB005F">
        <w:rPr>
          <w:rFonts w:asciiTheme="majorBidi" w:eastAsia="仿宋_GB2312" w:hAnsiTheme="majorBidi" w:cstheme="majorBidi"/>
          <w:sz w:val="32"/>
          <w:szCs w:val="32"/>
        </w:rPr>
        <w:t>：符合以下全部</w:t>
      </w:r>
      <w:r w:rsidR="00A25628">
        <w:rPr>
          <w:rFonts w:asciiTheme="majorBidi" w:eastAsia="仿宋_GB2312" w:hAnsiTheme="majorBidi" w:cstheme="majorBidi" w:hint="eastAsia"/>
          <w:sz w:val="32"/>
          <w:szCs w:val="32"/>
        </w:rPr>
        <w:t>。</w:t>
      </w:r>
    </w:p>
    <w:p w14:paraId="38E712E7" w14:textId="77EB4817" w:rsidR="005F7D54" w:rsidRPr="00AB005F" w:rsidRDefault="005F7D54" w:rsidP="0038232A">
      <w:pPr>
        <w:widowControl w:val="0"/>
        <w:numPr>
          <w:ilvl w:val="0"/>
          <w:numId w:val="8"/>
        </w:numPr>
        <w:tabs>
          <w:tab w:val="left" w:pos="220"/>
          <w:tab w:val="left" w:pos="720"/>
        </w:tabs>
        <w:autoSpaceDE w:val="0"/>
        <w:autoSpaceDN w:val="0"/>
        <w:adjustRightIn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无远处转移</w:t>
      </w:r>
      <w:r w:rsidR="00A8002D">
        <w:rPr>
          <w:rFonts w:asciiTheme="majorBidi" w:eastAsia="仿宋_GB2312" w:hAnsiTheme="majorBidi" w:cstheme="majorBidi" w:hint="eastAsia"/>
          <w:sz w:val="32"/>
          <w:szCs w:val="32"/>
        </w:rPr>
        <w:t>。</w:t>
      </w:r>
    </w:p>
    <w:p w14:paraId="13CCFB64" w14:textId="0BE9451D" w:rsidR="005F7D54" w:rsidRPr="00AB005F" w:rsidRDefault="005F7D54" w:rsidP="0038232A">
      <w:pPr>
        <w:widowControl w:val="0"/>
        <w:numPr>
          <w:ilvl w:val="0"/>
          <w:numId w:val="8"/>
        </w:numPr>
        <w:tabs>
          <w:tab w:val="left" w:pos="220"/>
          <w:tab w:val="left" w:pos="720"/>
        </w:tabs>
        <w:autoSpaceDE w:val="0"/>
        <w:autoSpaceDN w:val="0"/>
        <w:adjustRightIn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所有肉眼所见肿瘤均被彻底切除</w:t>
      </w:r>
      <w:r w:rsidR="00A8002D">
        <w:rPr>
          <w:rFonts w:asciiTheme="majorBidi" w:eastAsia="仿宋_GB2312" w:hAnsiTheme="majorBidi" w:cstheme="majorBidi" w:hint="eastAsia"/>
          <w:sz w:val="32"/>
          <w:szCs w:val="32"/>
        </w:rPr>
        <w:t>。</w:t>
      </w:r>
    </w:p>
    <w:p w14:paraId="39D4EC24" w14:textId="73E3D5AB" w:rsidR="005F7D54" w:rsidRPr="00AB005F" w:rsidRDefault="005F7D54" w:rsidP="0038232A">
      <w:pPr>
        <w:widowControl w:val="0"/>
        <w:numPr>
          <w:ilvl w:val="0"/>
          <w:numId w:val="8"/>
        </w:numPr>
        <w:tabs>
          <w:tab w:val="left" w:pos="220"/>
          <w:tab w:val="left" w:pos="720"/>
        </w:tabs>
        <w:autoSpaceDE w:val="0"/>
        <w:autoSpaceDN w:val="0"/>
        <w:adjustRightIn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肿瘤未侵犯周围组织</w:t>
      </w:r>
      <w:r w:rsidR="00A8002D">
        <w:rPr>
          <w:rFonts w:asciiTheme="majorBidi" w:eastAsia="仿宋_GB2312" w:hAnsiTheme="majorBidi" w:cstheme="majorBidi" w:hint="eastAsia"/>
          <w:sz w:val="32"/>
          <w:szCs w:val="32"/>
        </w:rPr>
        <w:t>。</w:t>
      </w:r>
    </w:p>
    <w:p w14:paraId="3873FF7D" w14:textId="7A606D2D" w:rsidR="005F7D54" w:rsidRPr="00AB005F" w:rsidRDefault="005F7D54" w:rsidP="0038232A">
      <w:pPr>
        <w:widowControl w:val="0"/>
        <w:numPr>
          <w:ilvl w:val="0"/>
          <w:numId w:val="8"/>
        </w:numPr>
        <w:tabs>
          <w:tab w:val="left" w:pos="220"/>
          <w:tab w:val="left" w:pos="720"/>
        </w:tabs>
        <w:autoSpaceDE w:val="0"/>
        <w:autoSpaceDN w:val="0"/>
        <w:adjustRightIn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肿瘤不是侵袭性的组织学亚型及未侵犯血管</w:t>
      </w:r>
      <w:r w:rsidR="00A8002D">
        <w:rPr>
          <w:rFonts w:asciiTheme="majorBidi" w:eastAsia="仿宋_GB2312" w:hAnsiTheme="majorBidi" w:cstheme="majorBidi" w:hint="eastAsia"/>
          <w:sz w:val="32"/>
          <w:szCs w:val="32"/>
        </w:rPr>
        <w:t>。</w:t>
      </w:r>
    </w:p>
    <w:p w14:paraId="551D3327" w14:textId="35D1BA1D" w:rsidR="005F7D54" w:rsidRPr="00AB005F" w:rsidRDefault="005F7D54" w:rsidP="0038232A">
      <w:pPr>
        <w:widowControl w:val="0"/>
        <w:numPr>
          <w:ilvl w:val="0"/>
          <w:numId w:val="8"/>
        </w:numPr>
        <w:tabs>
          <w:tab w:val="left" w:pos="220"/>
          <w:tab w:val="left" w:pos="720"/>
        </w:tabs>
        <w:autoSpaceDE w:val="0"/>
        <w:autoSpaceDN w:val="0"/>
        <w:adjustRightIn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若行</w:t>
      </w:r>
      <w:r w:rsidRPr="00AB005F">
        <w:rPr>
          <w:rFonts w:asciiTheme="majorBidi" w:eastAsia="仿宋_GB2312" w:hAnsiTheme="majorBidi" w:cstheme="majorBidi"/>
          <w:sz w:val="32"/>
          <w:szCs w:val="32"/>
          <w:vertAlign w:val="superscript"/>
        </w:rPr>
        <w:t>131</w:t>
      </w:r>
      <w:r w:rsidRPr="00AB005F">
        <w:rPr>
          <w:rFonts w:asciiTheme="majorBidi" w:eastAsia="仿宋_GB2312" w:hAnsiTheme="majorBidi" w:cstheme="majorBidi"/>
          <w:sz w:val="32"/>
          <w:szCs w:val="32"/>
        </w:rPr>
        <w:t>I</w:t>
      </w:r>
      <w:r w:rsidRPr="00AB005F">
        <w:rPr>
          <w:rFonts w:asciiTheme="majorBidi" w:eastAsia="仿宋_GB2312" w:hAnsiTheme="majorBidi" w:cstheme="majorBidi"/>
          <w:sz w:val="32"/>
          <w:szCs w:val="32"/>
        </w:rPr>
        <w:t>治疗后全身显像，未见甲状腺床外摄碘转移灶显影</w:t>
      </w:r>
      <w:r w:rsidR="00A8002D">
        <w:rPr>
          <w:rFonts w:asciiTheme="majorBidi" w:eastAsia="仿宋_GB2312" w:hAnsiTheme="majorBidi" w:cstheme="majorBidi" w:hint="eastAsia"/>
          <w:sz w:val="32"/>
          <w:szCs w:val="32"/>
        </w:rPr>
        <w:t>。</w:t>
      </w:r>
    </w:p>
    <w:p w14:paraId="5C4049B7" w14:textId="62191253" w:rsidR="005F7D54" w:rsidRPr="00AB005F" w:rsidRDefault="005F7D54" w:rsidP="0038232A">
      <w:pPr>
        <w:widowControl w:val="0"/>
        <w:numPr>
          <w:ilvl w:val="0"/>
          <w:numId w:val="8"/>
        </w:numPr>
        <w:tabs>
          <w:tab w:val="left" w:pos="220"/>
          <w:tab w:val="left" w:pos="720"/>
        </w:tabs>
        <w:autoSpaceDE w:val="0"/>
        <w:autoSpaceDN w:val="0"/>
        <w:adjustRightIn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合并少量淋巴结转移（如</w:t>
      </w:r>
      <w:r w:rsidRPr="00AB005F">
        <w:rPr>
          <w:rFonts w:asciiTheme="majorBidi" w:eastAsia="仿宋_GB2312" w:hAnsiTheme="majorBidi" w:cstheme="majorBidi"/>
          <w:sz w:val="32"/>
          <w:szCs w:val="32"/>
        </w:rPr>
        <w:t>cN0</w:t>
      </w:r>
      <w:r w:rsidRPr="00AB005F">
        <w:rPr>
          <w:rFonts w:asciiTheme="majorBidi" w:eastAsia="仿宋_GB2312" w:hAnsiTheme="majorBidi" w:cstheme="majorBidi"/>
          <w:sz w:val="32"/>
          <w:szCs w:val="32"/>
        </w:rPr>
        <w:t>，但是病理检</w:t>
      </w:r>
      <w:r w:rsidRPr="00AB005F">
        <w:rPr>
          <w:rFonts w:asciiTheme="majorBidi" w:eastAsia="微软雅黑" w:hAnsi="微软雅黑" w:cstheme="majorBidi"/>
          <w:sz w:val="32"/>
          <w:szCs w:val="32"/>
        </w:rPr>
        <w:t>査</w:t>
      </w:r>
      <w:r w:rsidRPr="00AB005F">
        <w:rPr>
          <w:rFonts w:asciiTheme="majorBidi" w:eastAsia="仿宋_GB2312" w:hAnsi="仿宋_GB2312" w:cstheme="majorBidi"/>
          <w:sz w:val="32"/>
          <w:szCs w:val="32"/>
        </w:rPr>
        <w:t>发现</w:t>
      </w:r>
      <w:r w:rsidR="00A8002D">
        <w:rPr>
          <w:rFonts w:asciiTheme="majorBidi" w:eastAsia="微软雅黑" w:hAnsi="微软雅黑" w:cstheme="majorBidi" w:hint="eastAsia"/>
          <w:sz w:val="32"/>
          <w:szCs w:val="32"/>
        </w:rPr>
        <w:t>≤</w:t>
      </w:r>
      <w:r w:rsidRPr="00AB005F">
        <w:rPr>
          <w:rFonts w:asciiTheme="majorBidi" w:eastAsia="仿宋_GB2312" w:hAnsiTheme="majorBidi" w:cstheme="majorBidi"/>
          <w:sz w:val="32"/>
          <w:szCs w:val="32"/>
        </w:rPr>
        <w:t>5</w:t>
      </w:r>
      <w:r w:rsidRPr="00AB005F">
        <w:rPr>
          <w:rFonts w:asciiTheme="majorBidi" w:eastAsia="仿宋_GB2312" w:hAnsiTheme="majorBidi" w:cstheme="majorBidi"/>
          <w:sz w:val="32"/>
          <w:szCs w:val="32"/>
        </w:rPr>
        <w:t>枚微小转移淋巴结，即转移灶最大直径均</w:t>
      </w:r>
      <w:r w:rsidR="00A8002D">
        <w:rPr>
          <w:rFonts w:asciiTheme="majorBidi" w:eastAsia="微软雅黑" w:hAnsi="微软雅黑" w:cstheme="majorBidi" w:hint="eastAsia"/>
          <w:sz w:val="32"/>
          <w:szCs w:val="32"/>
        </w:rPr>
        <w:t>≤</w:t>
      </w:r>
      <w:r w:rsidRPr="00AB005F">
        <w:rPr>
          <w:rFonts w:asciiTheme="majorBidi" w:eastAsia="仿宋_GB2312" w:hAnsiTheme="majorBidi" w:cstheme="majorBidi"/>
          <w:sz w:val="32"/>
          <w:szCs w:val="32"/>
        </w:rPr>
        <w:t>0.2cm</w:t>
      </w:r>
      <w:r w:rsidR="00A8002D">
        <w:rPr>
          <w:rFonts w:asciiTheme="majorBidi" w:eastAsia="仿宋_GB2312" w:hAnsiTheme="majorBidi" w:cstheme="majorBidi" w:hint="eastAsia"/>
          <w:sz w:val="32"/>
          <w:szCs w:val="32"/>
        </w:rPr>
        <w:t>）。</w:t>
      </w:r>
    </w:p>
    <w:p w14:paraId="2958D68F" w14:textId="76E0D723" w:rsidR="005F7D54" w:rsidRPr="00AB005F" w:rsidRDefault="005F7D54" w:rsidP="0038232A">
      <w:pPr>
        <w:numPr>
          <w:ilvl w:val="0"/>
          <w:numId w:val="8"/>
        </w:numPr>
        <w:tabs>
          <w:tab w:val="left" w:pos="220"/>
          <w:tab w:val="left" w:pos="720"/>
        </w:tabs>
        <w:autoSpaceDE w:val="0"/>
        <w:autoSpaceDN w:val="0"/>
        <w:adjustRightIn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甲状腺内的滤泡亚型甲状腺乳头状癌；甲状腺内的分化型甲状腺滤泡癌合并被膜侵犯及伴或不伴轻微血管侵犯（</w:t>
      </w:r>
      <w:r w:rsidRPr="00AB005F">
        <w:rPr>
          <w:rFonts w:asciiTheme="majorBidi" w:eastAsia="仿宋_GB2312" w:hAnsiTheme="majorBidi" w:cstheme="majorBidi"/>
          <w:sz w:val="32"/>
          <w:szCs w:val="32"/>
        </w:rPr>
        <w:t>&lt;4</w:t>
      </w:r>
      <w:r w:rsidRPr="00AB005F">
        <w:rPr>
          <w:rFonts w:asciiTheme="majorBidi" w:eastAsia="仿宋_GB2312" w:hAnsiTheme="majorBidi" w:cstheme="majorBidi"/>
          <w:sz w:val="32"/>
          <w:szCs w:val="32"/>
        </w:rPr>
        <w:t>处）；</w:t>
      </w:r>
      <w:r w:rsidRPr="00AB005F">
        <w:rPr>
          <w:rFonts w:asciiTheme="majorBidi" w:eastAsia="仿宋_GB2312" w:hAnsiTheme="majorBidi" w:cstheme="majorBidi"/>
          <w:sz w:val="32"/>
          <w:szCs w:val="32"/>
        </w:rPr>
        <w:lastRenderedPageBreak/>
        <w:t>甲状腺内微小乳头状癌不论是否多灶、是否伴有</w:t>
      </w:r>
      <w:r w:rsidRPr="00AB005F">
        <w:rPr>
          <w:rFonts w:asciiTheme="majorBidi" w:eastAsia="仿宋_GB2312" w:hAnsiTheme="majorBidi" w:cstheme="majorBidi"/>
          <w:sz w:val="32"/>
          <w:szCs w:val="32"/>
        </w:rPr>
        <w:t>BRAF</w:t>
      </w:r>
      <w:r w:rsidRPr="00AB005F">
        <w:rPr>
          <w:rFonts w:asciiTheme="majorBidi" w:eastAsia="仿宋_GB2312" w:hAnsiTheme="majorBidi" w:cstheme="majorBidi"/>
          <w:sz w:val="32"/>
          <w:szCs w:val="32"/>
          <w:vertAlign w:val="superscript"/>
        </w:rPr>
        <w:t>V600E</w:t>
      </w:r>
      <w:r w:rsidRPr="00AB005F">
        <w:rPr>
          <w:rFonts w:asciiTheme="majorBidi" w:eastAsia="仿宋_GB2312" w:hAnsiTheme="majorBidi" w:cstheme="majorBidi"/>
          <w:sz w:val="32"/>
          <w:szCs w:val="32"/>
        </w:rPr>
        <w:t>突变阳性，都属于低风险分层。</w:t>
      </w:r>
      <w:r w:rsidRPr="00AB005F">
        <w:rPr>
          <w:rFonts w:asciiTheme="majorBidi" w:eastAsia="MS Mincho" w:hAnsi="MS Mincho" w:cstheme="majorBidi"/>
          <w:sz w:val="32"/>
          <w:szCs w:val="32"/>
        </w:rPr>
        <w:t> </w:t>
      </w:r>
    </w:p>
    <w:p w14:paraId="502C0710" w14:textId="77777777" w:rsidR="002D46C2" w:rsidRPr="00AB005F" w:rsidRDefault="00557C08" w:rsidP="00FC5CC9">
      <w:pPr>
        <w:autoSpaceDE w:val="0"/>
        <w:autoSpaceDN w:val="0"/>
        <w:adjustRightInd w:val="0"/>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2.</w:t>
      </w:r>
      <w:r w:rsidR="005F7D54" w:rsidRPr="00AB005F">
        <w:rPr>
          <w:rFonts w:asciiTheme="majorBidi" w:eastAsia="仿宋_GB2312" w:hAnsiTheme="majorBidi" w:cstheme="majorBidi"/>
          <w:b/>
          <w:sz w:val="32"/>
          <w:szCs w:val="32"/>
        </w:rPr>
        <w:t>中风险分层</w:t>
      </w:r>
      <w:r w:rsidR="002D46C2" w:rsidRPr="00AB005F">
        <w:rPr>
          <w:rFonts w:asciiTheme="majorBidi" w:eastAsia="仿宋_GB2312" w:hAnsiTheme="majorBidi" w:cstheme="majorBidi"/>
          <w:b/>
          <w:sz w:val="32"/>
          <w:szCs w:val="32"/>
        </w:rPr>
        <w:t xml:space="preserve">  </w:t>
      </w:r>
    </w:p>
    <w:p w14:paraId="4417C5DB" w14:textId="60ECE4B6" w:rsidR="005F7D54" w:rsidRPr="00AB005F" w:rsidRDefault="005F7D54" w:rsidP="00FC5CC9">
      <w:pPr>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符合以下任</w:t>
      </w:r>
      <w:r w:rsidR="00A25628">
        <w:rPr>
          <w:rFonts w:asciiTheme="majorBidi" w:eastAsia="仿宋_GB2312" w:hAnsiTheme="majorBidi" w:cstheme="majorBidi" w:hint="eastAsia"/>
          <w:sz w:val="32"/>
          <w:szCs w:val="32"/>
        </w:rPr>
        <w:t>1</w:t>
      </w:r>
      <w:r w:rsidRPr="00AB005F">
        <w:rPr>
          <w:rFonts w:asciiTheme="majorBidi" w:eastAsia="仿宋_GB2312" w:hAnsiTheme="majorBidi" w:cstheme="majorBidi"/>
          <w:sz w:val="32"/>
          <w:szCs w:val="32"/>
        </w:rPr>
        <w:t>项</w:t>
      </w:r>
      <w:r w:rsidR="00A25628">
        <w:rPr>
          <w:rFonts w:asciiTheme="majorBidi" w:eastAsia="仿宋_GB2312" w:hAnsiTheme="majorBidi" w:cstheme="majorBidi" w:hint="eastAsia"/>
          <w:sz w:val="32"/>
          <w:szCs w:val="32"/>
        </w:rPr>
        <w:t>。</w:t>
      </w:r>
    </w:p>
    <w:p w14:paraId="5F0E429D" w14:textId="2C6DFD31" w:rsidR="005F7D54" w:rsidRPr="00AB005F" w:rsidRDefault="005F7D54" w:rsidP="0038232A">
      <w:pPr>
        <w:pStyle w:val="10"/>
        <w:widowControl/>
        <w:numPr>
          <w:ilvl w:val="0"/>
          <w:numId w:val="11"/>
        </w:numPr>
        <w:autoSpaceDE w:val="0"/>
        <w:autoSpaceDN w:val="0"/>
        <w:adjustRightInd w:val="0"/>
        <w:spacing w:line="600" w:lineRule="exact"/>
        <w:ind w:firstLine="640"/>
        <w:rPr>
          <w:rFonts w:asciiTheme="majorBidi" w:eastAsia="仿宋_GB2312" w:hAnsiTheme="majorBidi" w:cstheme="majorBidi"/>
          <w:kern w:val="0"/>
          <w:sz w:val="32"/>
          <w:szCs w:val="32"/>
        </w:rPr>
      </w:pPr>
      <w:r w:rsidRPr="00AB005F">
        <w:rPr>
          <w:rFonts w:asciiTheme="majorBidi" w:eastAsia="仿宋_GB2312" w:hAnsiTheme="majorBidi" w:cstheme="majorBidi"/>
          <w:kern w:val="0"/>
          <w:sz w:val="32"/>
          <w:szCs w:val="32"/>
        </w:rPr>
        <w:t>镜下见肿瘤侵犯甲状腺外软组织</w:t>
      </w:r>
      <w:r w:rsidR="00A8002D">
        <w:rPr>
          <w:rFonts w:asciiTheme="majorBidi" w:eastAsia="仿宋_GB2312" w:hAnsiTheme="majorBidi" w:cstheme="majorBidi" w:hint="eastAsia"/>
          <w:kern w:val="0"/>
          <w:sz w:val="32"/>
          <w:szCs w:val="32"/>
        </w:rPr>
        <w:t>。</w:t>
      </w:r>
    </w:p>
    <w:p w14:paraId="411E7BFE" w14:textId="749AD75C" w:rsidR="005F7D54" w:rsidRPr="00AB005F" w:rsidRDefault="005F7D54" w:rsidP="0038232A">
      <w:pPr>
        <w:pStyle w:val="10"/>
        <w:widowControl/>
        <w:numPr>
          <w:ilvl w:val="0"/>
          <w:numId w:val="11"/>
        </w:numPr>
        <w:autoSpaceDE w:val="0"/>
        <w:autoSpaceDN w:val="0"/>
        <w:adjustRightInd w:val="0"/>
        <w:spacing w:line="600" w:lineRule="exact"/>
        <w:ind w:firstLine="640"/>
        <w:rPr>
          <w:rFonts w:asciiTheme="majorBidi" w:eastAsia="仿宋_GB2312" w:hAnsiTheme="majorBidi" w:cstheme="majorBidi"/>
          <w:kern w:val="0"/>
          <w:sz w:val="32"/>
          <w:szCs w:val="32"/>
        </w:rPr>
      </w:pPr>
      <w:r w:rsidRPr="00AB005F">
        <w:rPr>
          <w:rFonts w:asciiTheme="majorBidi" w:eastAsia="仿宋_GB2312" w:hAnsiTheme="majorBidi" w:cstheme="majorBidi"/>
          <w:kern w:val="0"/>
          <w:sz w:val="32"/>
          <w:szCs w:val="32"/>
        </w:rPr>
        <w:t>侵袭性组织学表现（如高细胞、靴钉样、柱状细胞癌等）</w:t>
      </w:r>
      <w:r w:rsidR="00A8002D">
        <w:rPr>
          <w:rFonts w:asciiTheme="majorBidi" w:eastAsia="仿宋_GB2312" w:hAnsiTheme="majorBidi" w:cstheme="majorBidi" w:hint="eastAsia"/>
          <w:kern w:val="0"/>
          <w:sz w:val="32"/>
          <w:szCs w:val="32"/>
        </w:rPr>
        <w:t>。</w:t>
      </w:r>
    </w:p>
    <w:p w14:paraId="49879BE2" w14:textId="387AC40F" w:rsidR="005F7D54" w:rsidRPr="00AB005F" w:rsidRDefault="005F7D54" w:rsidP="0038232A">
      <w:pPr>
        <w:pStyle w:val="10"/>
        <w:widowControl/>
        <w:numPr>
          <w:ilvl w:val="0"/>
          <w:numId w:val="11"/>
        </w:numPr>
        <w:autoSpaceDE w:val="0"/>
        <w:autoSpaceDN w:val="0"/>
        <w:adjustRightInd w:val="0"/>
        <w:spacing w:line="600" w:lineRule="exact"/>
        <w:ind w:firstLine="640"/>
        <w:rPr>
          <w:rFonts w:asciiTheme="majorBidi" w:eastAsia="仿宋_GB2312" w:hAnsiTheme="majorBidi" w:cstheme="majorBidi"/>
          <w:kern w:val="0"/>
          <w:sz w:val="32"/>
          <w:szCs w:val="32"/>
        </w:rPr>
      </w:pPr>
      <w:r w:rsidRPr="00AB005F">
        <w:rPr>
          <w:rFonts w:asciiTheme="majorBidi" w:eastAsia="仿宋_GB2312" w:hAnsiTheme="majorBidi" w:cstheme="majorBidi"/>
          <w:kern w:val="0"/>
          <w:sz w:val="32"/>
          <w:szCs w:val="32"/>
        </w:rPr>
        <w:t>伴血管侵犯的甲状腺乳头状癌</w:t>
      </w:r>
      <w:r w:rsidR="00A8002D">
        <w:rPr>
          <w:rFonts w:asciiTheme="majorBidi" w:eastAsia="仿宋_GB2312" w:hAnsiTheme="majorBidi" w:cstheme="majorBidi" w:hint="eastAsia"/>
          <w:kern w:val="0"/>
          <w:sz w:val="32"/>
          <w:szCs w:val="32"/>
        </w:rPr>
        <w:t>。</w:t>
      </w:r>
    </w:p>
    <w:p w14:paraId="72741A6B" w14:textId="714C5CE2" w:rsidR="005F7D54" w:rsidRPr="00AB005F" w:rsidRDefault="005F7D54" w:rsidP="0038232A">
      <w:pPr>
        <w:pStyle w:val="10"/>
        <w:widowControl/>
        <w:numPr>
          <w:ilvl w:val="0"/>
          <w:numId w:val="11"/>
        </w:numPr>
        <w:autoSpaceDE w:val="0"/>
        <w:autoSpaceDN w:val="0"/>
        <w:adjustRightInd w:val="0"/>
        <w:spacing w:line="600" w:lineRule="exact"/>
        <w:ind w:firstLine="640"/>
        <w:rPr>
          <w:rFonts w:asciiTheme="majorBidi" w:eastAsia="仿宋_GB2312" w:hAnsiTheme="majorBidi" w:cstheme="majorBidi"/>
          <w:kern w:val="0"/>
          <w:sz w:val="32"/>
          <w:szCs w:val="32"/>
        </w:rPr>
      </w:pPr>
      <w:r w:rsidRPr="00AB005F">
        <w:rPr>
          <w:rFonts w:asciiTheme="majorBidi" w:eastAsia="仿宋_GB2312" w:hAnsiTheme="majorBidi" w:cstheme="majorBidi"/>
          <w:kern w:val="0"/>
          <w:sz w:val="32"/>
          <w:szCs w:val="32"/>
        </w:rPr>
        <w:t>若行</w:t>
      </w:r>
      <w:r w:rsidRPr="00AB005F">
        <w:rPr>
          <w:rFonts w:asciiTheme="majorBidi" w:eastAsia="仿宋_GB2312" w:hAnsiTheme="majorBidi" w:cstheme="majorBidi"/>
          <w:kern w:val="0"/>
          <w:sz w:val="32"/>
          <w:szCs w:val="32"/>
          <w:vertAlign w:val="superscript"/>
        </w:rPr>
        <w:t>131</w:t>
      </w:r>
      <w:r w:rsidRPr="00AB005F">
        <w:rPr>
          <w:rFonts w:asciiTheme="majorBidi" w:eastAsia="仿宋_GB2312" w:hAnsiTheme="majorBidi" w:cstheme="majorBidi"/>
          <w:kern w:val="0"/>
          <w:sz w:val="32"/>
          <w:szCs w:val="32"/>
        </w:rPr>
        <w:t>I</w:t>
      </w:r>
      <w:r w:rsidRPr="00AB005F">
        <w:rPr>
          <w:rFonts w:asciiTheme="majorBidi" w:eastAsia="仿宋_GB2312" w:hAnsiTheme="majorBidi" w:cstheme="majorBidi"/>
          <w:kern w:val="0"/>
          <w:sz w:val="32"/>
          <w:szCs w:val="32"/>
        </w:rPr>
        <w:t>治疗后全身显像，可见颈部摄碘转移灶显影</w:t>
      </w:r>
      <w:r w:rsidR="00A8002D">
        <w:rPr>
          <w:rFonts w:asciiTheme="majorBidi" w:eastAsia="仿宋_GB2312" w:hAnsiTheme="majorBidi" w:cstheme="majorBidi" w:hint="eastAsia"/>
          <w:kern w:val="0"/>
          <w:sz w:val="32"/>
          <w:szCs w:val="32"/>
        </w:rPr>
        <w:t>。</w:t>
      </w:r>
    </w:p>
    <w:p w14:paraId="6B267B98" w14:textId="36555622" w:rsidR="005F7D54" w:rsidRPr="00AB005F" w:rsidRDefault="005F7D54" w:rsidP="0038232A">
      <w:pPr>
        <w:pStyle w:val="10"/>
        <w:widowControl/>
        <w:numPr>
          <w:ilvl w:val="0"/>
          <w:numId w:val="11"/>
        </w:numPr>
        <w:autoSpaceDE w:val="0"/>
        <w:autoSpaceDN w:val="0"/>
        <w:adjustRightInd w:val="0"/>
        <w:spacing w:line="600" w:lineRule="exact"/>
        <w:ind w:firstLine="640"/>
        <w:rPr>
          <w:rFonts w:asciiTheme="majorBidi" w:eastAsia="仿宋_GB2312" w:hAnsiTheme="majorBidi" w:cstheme="majorBidi"/>
          <w:kern w:val="0"/>
          <w:sz w:val="32"/>
          <w:szCs w:val="32"/>
        </w:rPr>
      </w:pPr>
      <w:r w:rsidRPr="00AB005F">
        <w:rPr>
          <w:rFonts w:asciiTheme="majorBidi" w:eastAsia="仿宋_GB2312" w:hAnsiTheme="majorBidi" w:cstheme="majorBidi"/>
          <w:kern w:val="0"/>
          <w:sz w:val="32"/>
          <w:szCs w:val="32"/>
        </w:rPr>
        <w:t>淋巴结转移（</w:t>
      </w:r>
      <w:r w:rsidRPr="00AB005F">
        <w:rPr>
          <w:rFonts w:asciiTheme="majorBidi" w:eastAsia="仿宋_GB2312" w:hAnsiTheme="majorBidi" w:cstheme="majorBidi"/>
          <w:kern w:val="0"/>
          <w:sz w:val="32"/>
          <w:szCs w:val="32"/>
        </w:rPr>
        <w:t>cN1</w:t>
      </w:r>
      <w:r w:rsidRPr="00AB005F">
        <w:rPr>
          <w:rFonts w:asciiTheme="majorBidi" w:eastAsia="仿宋_GB2312" w:hAnsiTheme="majorBidi" w:cstheme="majorBidi"/>
          <w:kern w:val="0"/>
          <w:sz w:val="32"/>
          <w:szCs w:val="32"/>
        </w:rPr>
        <w:t>，病理检</w:t>
      </w:r>
      <w:r w:rsidRPr="00AB005F">
        <w:rPr>
          <w:rFonts w:asciiTheme="majorBidi" w:eastAsia="微软雅黑" w:hAnsi="微软雅黑" w:cstheme="majorBidi"/>
          <w:kern w:val="0"/>
          <w:sz w:val="32"/>
          <w:szCs w:val="32"/>
        </w:rPr>
        <w:t>査</w:t>
      </w:r>
      <w:r w:rsidRPr="00AB005F">
        <w:rPr>
          <w:rFonts w:asciiTheme="majorBidi" w:eastAsia="仿宋_GB2312" w:hAnsi="仿宋_GB2312" w:cstheme="majorBidi"/>
          <w:kern w:val="0"/>
          <w:sz w:val="32"/>
          <w:szCs w:val="32"/>
        </w:rPr>
        <w:t>发现＞</w:t>
      </w:r>
      <w:r w:rsidRPr="00AB005F">
        <w:rPr>
          <w:rFonts w:asciiTheme="majorBidi" w:eastAsia="仿宋_GB2312" w:hAnsiTheme="majorBidi" w:cstheme="majorBidi"/>
          <w:kern w:val="0"/>
          <w:sz w:val="32"/>
          <w:szCs w:val="32"/>
        </w:rPr>
        <w:t>5</w:t>
      </w:r>
      <w:r w:rsidRPr="00AB005F">
        <w:rPr>
          <w:rFonts w:asciiTheme="majorBidi" w:eastAsia="仿宋_GB2312" w:hAnsiTheme="majorBidi" w:cstheme="majorBidi"/>
          <w:kern w:val="0"/>
          <w:sz w:val="32"/>
          <w:szCs w:val="32"/>
        </w:rPr>
        <w:t>枚转移淋巴结，转移灶最大直径均</w:t>
      </w:r>
      <w:r w:rsidRPr="00AB005F">
        <w:rPr>
          <w:rFonts w:asciiTheme="majorBidi" w:eastAsia="仿宋_GB2312" w:hAnsiTheme="majorBidi" w:cstheme="majorBidi"/>
          <w:kern w:val="0"/>
          <w:sz w:val="32"/>
          <w:szCs w:val="32"/>
        </w:rPr>
        <w:t>&lt;3cm</w:t>
      </w:r>
      <w:r w:rsidR="00A8002D">
        <w:rPr>
          <w:rFonts w:asciiTheme="majorBidi" w:eastAsia="仿宋_GB2312" w:hAnsiTheme="majorBidi" w:cstheme="majorBidi" w:hint="eastAsia"/>
          <w:kern w:val="0"/>
          <w:sz w:val="32"/>
          <w:szCs w:val="32"/>
        </w:rPr>
        <w:t>）。</w:t>
      </w:r>
      <w:r w:rsidRPr="00AB005F">
        <w:rPr>
          <w:rFonts w:asciiTheme="majorBidi" w:eastAsia="仿宋_GB2312" w:hAnsi="MS Mincho" w:cstheme="majorBidi"/>
          <w:kern w:val="0"/>
          <w:sz w:val="32"/>
          <w:szCs w:val="32"/>
        </w:rPr>
        <w:t> </w:t>
      </w:r>
    </w:p>
    <w:p w14:paraId="1607DAD8" w14:textId="084FE891" w:rsidR="004A7D60" w:rsidRDefault="005F7D54" w:rsidP="0038232A">
      <w:pPr>
        <w:pStyle w:val="10"/>
        <w:widowControl/>
        <w:numPr>
          <w:ilvl w:val="0"/>
          <w:numId w:val="11"/>
        </w:numPr>
        <w:autoSpaceDE w:val="0"/>
        <w:autoSpaceDN w:val="0"/>
        <w:adjustRightInd w:val="0"/>
        <w:spacing w:line="600" w:lineRule="exact"/>
        <w:ind w:firstLine="640"/>
        <w:rPr>
          <w:rFonts w:asciiTheme="majorBidi" w:eastAsia="仿宋_GB2312" w:hAnsiTheme="majorBidi" w:cstheme="majorBidi"/>
          <w:kern w:val="0"/>
          <w:sz w:val="32"/>
          <w:szCs w:val="32"/>
        </w:rPr>
      </w:pPr>
      <w:r w:rsidRPr="00AB005F">
        <w:rPr>
          <w:rFonts w:asciiTheme="majorBidi" w:eastAsia="仿宋_GB2312" w:hAnsiTheme="majorBidi" w:cstheme="majorBidi"/>
          <w:kern w:val="0"/>
          <w:sz w:val="32"/>
          <w:szCs w:val="32"/>
        </w:rPr>
        <w:t>BRAF</w:t>
      </w:r>
      <w:r w:rsidRPr="00AB005F">
        <w:rPr>
          <w:rFonts w:asciiTheme="majorBidi" w:eastAsia="仿宋_GB2312" w:hAnsiTheme="majorBidi" w:cstheme="majorBidi"/>
          <w:kern w:val="0"/>
          <w:sz w:val="32"/>
          <w:szCs w:val="32"/>
          <w:vertAlign w:val="superscript"/>
        </w:rPr>
        <w:t>V600E</w:t>
      </w:r>
      <w:r w:rsidRPr="00AB005F">
        <w:rPr>
          <w:rFonts w:asciiTheme="majorBidi" w:eastAsia="仿宋_GB2312" w:hAnsiTheme="majorBidi" w:cstheme="majorBidi"/>
          <w:kern w:val="0"/>
          <w:sz w:val="32"/>
          <w:szCs w:val="32"/>
        </w:rPr>
        <w:t>突变阳性的甲状腺腺内乳头状癌（直径</w:t>
      </w:r>
      <w:r w:rsidRPr="00AB005F">
        <w:rPr>
          <w:rFonts w:asciiTheme="majorBidi" w:eastAsia="仿宋_GB2312" w:hAnsiTheme="majorBidi" w:cstheme="majorBidi"/>
          <w:kern w:val="0"/>
          <w:sz w:val="32"/>
          <w:szCs w:val="32"/>
        </w:rPr>
        <w:t>1</w:t>
      </w:r>
      <w:r w:rsidRPr="00AB005F">
        <w:rPr>
          <w:rFonts w:asciiTheme="majorBidi" w:eastAsia="仿宋_GB2312" w:hAnsiTheme="majorBidi" w:cstheme="majorBidi"/>
          <w:kern w:val="0"/>
          <w:sz w:val="32"/>
          <w:szCs w:val="32"/>
        </w:rPr>
        <w:t>～</w:t>
      </w:r>
      <w:smartTag w:uri="urn:schemas-microsoft-com:office:smarttags" w:element="chmetcnv">
        <w:smartTagPr>
          <w:attr w:name="TCSC" w:val="0"/>
          <w:attr w:name="NumberType" w:val="1"/>
          <w:attr w:name="Negative" w:val="False"/>
          <w:attr w:name="HasSpace" w:val="True"/>
          <w:attr w:name="SourceValue" w:val="4"/>
          <w:attr w:name="UnitName" w:val="cm"/>
        </w:smartTagPr>
        <w:r w:rsidRPr="00AB005F">
          <w:rPr>
            <w:rFonts w:asciiTheme="majorBidi" w:eastAsia="仿宋_GB2312" w:hAnsiTheme="majorBidi" w:cstheme="majorBidi"/>
            <w:kern w:val="0"/>
            <w:sz w:val="32"/>
            <w:szCs w:val="32"/>
          </w:rPr>
          <w:t>4 cm</w:t>
        </w:r>
      </w:smartTag>
      <w:r w:rsidRPr="00AB005F">
        <w:rPr>
          <w:rFonts w:asciiTheme="majorBidi" w:eastAsia="仿宋_GB2312" w:hAnsiTheme="majorBidi" w:cstheme="majorBidi"/>
          <w:kern w:val="0"/>
          <w:sz w:val="32"/>
          <w:szCs w:val="32"/>
        </w:rPr>
        <w:t>）</w:t>
      </w:r>
      <w:r w:rsidR="004A7D60">
        <w:rPr>
          <w:rFonts w:asciiTheme="majorBidi" w:eastAsia="仿宋_GB2312" w:hAnsiTheme="majorBidi" w:cstheme="majorBidi"/>
          <w:kern w:val="0"/>
          <w:sz w:val="32"/>
          <w:szCs w:val="32"/>
        </w:rPr>
        <w:t>。</w:t>
      </w:r>
    </w:p>
    <w:p w14:paraId="4663600B" w14:textId="7C99B94C" w:rsidR="005F7D54" w:rsidRPr="00AB005F" w:rsidRDefault="005F7D54" w:rsidP="0038232A">
      <w:pPr>
        <w:pStyle w:val="10"/>
        <w:widowControl/>
        <w:numPr>
          <w:ilvl w:val="0"/>
          <w:numId w:val="11"/>
        </w:numPr>
        <w:autoSpaceDE w:val="0"/>
        <w:autoSpaceDN w:val="0"/>
        <w:adjustRightInd w:val="0"/>
        <w:spacing w:line="600" w:lineRule="exact"/>
        <w:ind w:firstLine="640"/>
        <w:rPr>
          <w:rFonts w:asciiTheme="majorBidi" w:eastAsia="仿宋_GB2312" w:hAnsiTheme="majorBidi" w:cstheme="majorBidi"/>
          <w:kern w:val="0"/>
          <w:sz w:val="32"/>
          <w:szCs w:val="32"/>
        </w:rPr>
      </w:pPr>
      <w:r w:rsidRPr="00AB005F">
        <w:rPr>
          <w:rFonts w:asciiTheme="majorBidi" w:eastAsia="仿宋_GB2312" w:hAnsiTheme="majorBidi" w:cstheme="majorBidi"/>
          <w:kern w:val="0"/>
          <w:sz w:val="32"/>
          <w:szCs w:val="32"/>
        </w:rPr>
        <w:t>BRAF</w:t>
      </w:r>
      <w:r w:rsidRPr="00AB005F">
        <w:rPr>
          <w:rFonts w:asciiTheme="majorBidi" w:eastAsia="仿宋_GB2312" w:hAnsiTheme="majorBidi" w:cstheme="majorBidi"/>
          <w:kern w:val="0"/>
          <w:sz w:val="32"/>
          <w:szCs w:val="32"/>
          <w:vertAlign w:val="superscript"/>
        </w:rPr>
        <w:t>V600E</w:t>
      </w:r>
      <w:r w:rsidRPr="00AB005F">
        <w:rPr>
          <w:rFonts w:asciiTheme="majorBidi" w:eastAsia="仿宋_GB2312" w:hAnsiTheme="majorBidi" w:cstheme="majorBidi"/>
          <w:kern w:val="0"/>
          <w:sz w:val="32"/>
          <w:szCs w:val="32"/>
        </w:rPr>
        <w:t>突变阳性的多灶的甲状腺微小癌合并腺外浸润。</w:t>
      </w:r>
    </w:p>
    <w:p w14:paraId="6D685C16" w14:textId="77777777" w:rsidR="002D46C2" w:rsidRPr="00AB005F" w:rsidRDefault="00557C08" w:rsidP="00FC5CC9">
      <w:pPr>
        <w:autoSpaceDE w:val="0"/>
        <w:autoSpaceDN w:val="0"/>
        <w:adjustRightInd w:val="0"/>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3.</w:t>
      </w:r>
      <w:r w:rsidR="00324448" w:rsidRPr="00AB005F">
        <w:rPr>
          <w:rFonts w:asciiTheme="majorBidi" w:eastAsia="仿宋_GB2312" w:hAnsiTheme="majorBidi" w:cstheme="majorBidi"/>
          <w:b/>
          <w:sz w:val="32"/>
          <w:szCs w:val="32"/>
        </w:rPr>
        <w:t xml:space="preserve"> </w:t>
      </w:r>
      <w:r w:rsidR="005F7D54" w:rsidRPr="00AB005F">
        <w:rPr>
          <w:rFonts w:asciiTheme="majorBidi" w:eastAsia="仿宋_GB2312" w:hAnsiTheme="majorBidi" w:cstheme="majorBidi"/>
          <w:b/>
          <w:sz w:val="32"/>
          <w:szCs w:val="32"/>
        </w:rPr>
        <w:t>高风险分层</w:t>
      </w:r>
      <w:r w:rsidR="002D46C2" w:rsidRPr="00AB005F">
        <w:rPr>
          <w:rFonts w:asciiTheme="majorBidi" w:eastAsia="仿宋_GB2312" w:hAnsiTheme="majorBidi" w:cstheme="majorBidi"/>
          <w:b/>
          <w:sz w:val="32"/>
          <w:szCs w:val="32"/>
        </w:rPr>
        <w:t xml:space="preserve">  </w:t>
      </w:r>
    </w:p>
    <w:p w14:paraId="57A1ACE1" w14:textId="30668269" w:rsidR="005F7D54" w:rsidRPr="00AB005F" w:rsidRDefault="005F7D54" w:rsidP="00FC5CC9">
      <w:pPr>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符合以下任</w:t>
      </w:r>
      <w:r w:rsidR="00A8002D">
        <w:rPr>
          <w:rFonts w:asciiTheme="majorBidi" w:eastAsia="仿宋_GB2312" w:hAnsiTheme="majorBidi" w:cstheme="majorBidi" w:hint="eastAsia"/>
          <w:sz w:val="32"/>
          <w:szCs w:val="32"/>
        </w:rPr>
        <w:t>1</w:t>
      </w:r>
      <w:r w:rsidRPr="00AB005F">
        <w:rPr>
          <w:rFonts w:asciiTheme="majorBidi" w:eastAsia="仿宋_GB2312" w:hAnsiTheme="majorBidi" w:cstheme="majorBidi"/>
          <w:sz w:val="32"/>
          <w:szCs w:val="32"/>
        </w:rPr>
        <w:t>项</w:t>
      </w:r>
      <w:r w:rsidR="00A8002D">
        <w:rPr>
          <w:rFonts w:asciiTheme="majorBidi" w:eastAsia="仿宋_GB2312" w:hAnsiTheme="majorBidi" w:cstheme="majorBidi" w:hint="eastAsia"/>
          <w:sz w:val="32"/>
          <w:szCs w:val="32"/>
        </w:rPr>
        <w:t>。</w:t>
      </w:r>
    </w:p>
    <w:p w14:paraId="70721B5D" w14:textId="358BA62D" w:rsidR="005F7D54" w:rsidRPr="00AB005F" w:rsidRDefault="005F7D54" w:rsidP="0038232A">
      <w:pPr>
        <w:pStyle w:val="10"/>
        <w:widowControl/>
        <w:numPr>
          <w:ilvl w:val="0"/>
          <w:numId w:val="12"/>
        </w:numPr>
        <w:autoSpaceDE w:val="0"/>
        <w:autoSpaceDN w:val="0"/>
        <w:adjustRightInd w:val="0"/>
        <w:spacing w:line="600" w:lineRule="exact"/>
        <w:ind w:firstLineChars="0"/>
        <w:rPr>
          <w:rFonts w:asciiTheme="majorBidi" w:eastAsia="仿宋_GB2312" w:hAnsiTheme="majorBidi" w:cstheme="majorBidi"/>
          <w:kern w:val="0"/>
          <w:sz w:val="32"/>
          <w:szCs w:val="32"/>
        </w:rPr>
      </w:pPr>
      <w:r w:rsidRPr="00AB005F">
        <w:rPr>
          <w:rFonts w:asciiTheme="majorBidi" w:eastAsia="仿宋_GB2312" w:hAnsiTheme="majorBidi" w:cstheme="majorBidi"/>
          <w:kern w:val="0"/>
          <w:sz w:val="32"/>
          <w:szCs w:val="32"/>
        </w:rPr>
        <w:t>明显的腺外浸润</w:t>
      </w:r>
      <w:r w:rsidR="00A8002D">
        <w:rPr>
          <w:rFonts w:asciiTheme="majorBidi" w:eastAsia="仿宋_GB2312" w:hAnsiTheme="majorBidi" w:cstheme="majorBidi" w:hint="eastAsia"/>
          <w:kern w:val="0"/>
          <w:sz w:val="32"/>
          <w:szCs w:val="32"/>
        </w:rPr>
        <w:t>。</w:t>
      </w:r>
    </w:p>
    <w:p w14:paraId="6490A0A4" w14:textId="57BDFC16" w:rsidR="005F7D54" w:rsidRPr="00AB005F" w:rsidRDefault="005F7D54" w:rsidP="0038232A">
      <w:pPr>
        <w:pStyle w:val="10"/>
        <w:widowControl/>
        <w:numPr>
          <w:ilvl w:val="0"/>
          <w:numId w:val="12"/>
        </w:numPr>
        <w:autoSpaceDE w:val="0"/>
        <w:autoSpaceDN w:val="0"/>
        <w:adjustRightInd w:val="0"/>
        <w:spacing w:line="600" w:lineRule="exact"/>
        <w:ind w:firstLineChars="0"/>
        <w:rPr>
          <w:rFonts w:asciiTheme="majorBidi" w:eastAsia="仿宋_GB2312" w:hAnsiTheme="majorBidi" w:cstheme="majorBidi"/>
          <w:kern w:val="0"/>
          <w:sz w:val="32"/>
          <w:szCs w:val="32"/>
        </w:rPr>
      </w:pPr>
      <w:r w:rsidRPr="00AB005F">
        <w:rPr>
          <w:rFonts w:asciiTheme="majorBidi" w:eastAsia="仿宋_GB2312" w:hAnsiTheme="majorBidi" w:cstheme="majorBidi"/>
          <w:kern w:val="0"/>
          <w:sz w:val="32"/>
          <w:szCs w:val="32"/>
        </w:rPr>
        <w:t>癌肿未完整切除</w:t>
      </w:r>
      <w:r w:rsidR="00A8002D">
        <w:rPr>
          <w:rFonts w:asciiTheme="majorBidi" w:eastAsia="仿宋_GB2312" w:hAnsiTheme="majorBidi" w:cstheme="majorBidi" w:hint="eastAsia"/>
          <w:kern w:val="0"/>
          <w:sz w:val="32"/>
          <w:szCs w:val="32"/>
        </w:rPr>
        <w:t>。</w:t>
      </w:r>
    </w:p>
    <w:p w14:paraId="1B6F961D" w14:textId="39AD32BA" w:rsidR="005F7D54" w:rsidRPr="00AB005F" w:rsidRDefault="005F7D54" w:rsidP="0038232A">
      <w:pPr>
        <w:pStyle w:val="10"/>
        <w:widowControl/>
        <w:numPr>
          <w:ilvl w:val="0"/>
          <w:numId w:val="12"/>
        </w:numPr>
        <w:autoSpaceDE w:val="0"/>
        <w:autoSpaceDN w:val="0"/>
        <w:adjustRightInd w:val="0"/>
        <w:spacing w:line="600" w:lineRule="exact"/>
        <w:ind w:firstLineChars="0"/>
        <w:rPr>
          <w:rFonts w:asciiTheme="majorBidi" w:eastAsia="仿宋_GB2312" w:hAnsiTheme="majorBidi" w:cstheme="majorBidi"/>
          <w:kern w:val="0"/>
          <w:sz w:val="32"/>
          <w:szCs w:val="32"/>
        </w:rPr>
      </w:pPr>
      <w:r w:rsidRPr="00AB005F">
        <w:rPr>
          <w:rFonts w:asciiTheme="majorBidi" w:eastAsia="仿宋_GB2312" w:hAnsiTheme="majorBidi" w:cstheme="majorBidi"/>
          <w:kern w:val="0"/>
          <w:sz w:val="32"/>
          <w:szCs w:val="32"/>
        </w:rPr>
        <w:t>证实存在远处转移</w:t>
      </w:r>
      <w:r w:rsidR="00A8002D">
        <w:rPr>
          <w:rFonts w:asciiTheme="majorBidi" w:eastAsia="仿宋_GB2312" w:hAnsiTheme="majorBidi" w:cstheme="majorBidi" w:hint="eastAsia"/>
          <w:kern w:val="0"/>
          <w:sz w:val="32"/>
          <w:szCs w:val="32"/>
        </w:rPr>
        <w:t>。</w:t>
      </w:r>
    </w:p>
    <w:p w14:paraId="22DE848B" w14:textId="77777777" w:rsidR="005F7D54" w:rsidRPr="00AB005F" w:rsidRDefault="005F7D54" w:rsidP="0038232A">
      <w:pPr>
        <w:pStyle w:val="10"/>
        <w:widowControl/>
        <w:numPr>
          <w:ilvl w:val="0"/>
          <w:numId w:val="12"/>
        </w:numPr>
        <w:autoSpaceDE w:val="0"/>
        <w:autoSpaceDN w:val="0"/>
        <w:adjustRightInd w:val="0"/>
        <w:spacing w:line="600" w:lineRule="exact"/>
        <w:ind w:firstLineChars="0"/>
        <w:rPr>
          <w:rFonts w:asciiTheme="majorBidi" w:eastAsia="仿宋_GB2312" w:hAnsiTheme="majorBidi" w:cstheme="majorBidi"/>
          <w:kern w:val="0"/>
          <w:sz w:val="32"/>
          <w:szCs w:val="32"/>
        </w:rPr>
      </w:pPr>
      <w:r w:rsidRPr="00AB005F">
        <w:rPr>
          <w:rFonts w:asciiTheme="majorBidi" w:eastAsia="仿宋_GB2312" w:hAnsiTheme="majorBidi" w:cstheme="majorBidi"/>
          <w:kern w:val="0"/>
          <w:sz w:val="32"/>
          <w:szCs w:val="32"/>
        </w:rPr>
        <w:t>术后高</w:t>
      </w:r>
      <w:r w:rsidRPr="00AB005F">
        <w:rPr>
          <w:rFonts w:asciiTheme="majorBidi" w:eastAsia="仿宋_GB2312" w:hAnsiTheme="majorBidi" w:cstheme="majorBidi"/>
          <w:kern w:val="0"/>
          <w:sz w:val="32"/>
          <w:szCs w:val="32"/>
        </w:rPr>
        <w:t>Tg</w:t>
      </w:r>
      <w:r w:rsidRPr="00AB005F">
        <w:rPr>
          <w:rFonts w:asciiTheme="majorBidi" w:eastAsia="仿宋_GB2312" w:hAnsiTheme="majorBidi" w:cstheme="majorBidi"/>
          <w:kern w:val="0"/>
          <w:sz w:val="32"/>
          <w:szCs w:val="32"/>
        </w:rPr>
        <w:t>水平提示远处转移者。</w:t>
      </w:r>
    </w:p>
    <w:p w14:paraId="4D8F9034" w14:textId="48DF0B09" w:rsidR="005F7D54" w:rsidRPr="00AB005F" w:rsidRDefault="005F7D54" w:rsidP="0038232A">
      <w:pPr>
        <w:pStyle w:val="10"/>
        <w:widowControl/>
        <w:numPr>
          <w:ilvl w:val="0"/>
          <w:numId w:val="12"/>
        </w:numPr>
        <w:autoSpaceDE w:val="0"/>
        <w:autoSpaceDN w:val="0"/>
        <w:adjustRightInd w:val="0"/>
        <w:spacing w:line="600" w:lineRule="exact"/>
        <w:ind w:firstLineChars="0"/>
        <w:rPr>
          <w:rFonts w:asciiTheme="majorBidi" w:eastAsia="仿宋_GB2312" w:hAnsiTheme="majorBidi" w:cstheme="majorBidi"/>
          <w:kern w:val="0"/>
          <w:sz w:val="32"/>
          <w:szCs w:val="32"/>
        </w:rPr>
      </w:pPr>
      <w:r w:rsidRPr="00AB005F">
        <w:rPr>
          <w:rFonts w:asciiTheme="majorBidi" w:eastAsia="仿宋_GB2312" w:hAnsiTheme="majorBidi" w:cstheme="majorBidi"/>
          <w:kern w:val="0"/>
          <w:sz w:val="32"/>
          <w:szCs w:val="32"/>
        </w:rPr>
        <w:t>合并较大淋巴结转移（任何淋巴结转移灶直径</w:t>
      </w:r>
      <w:r w:rsidR="00A8002D">
        <w:rPr>
          <w:rFonts w:asciiTheme="majorBidi" w:eastAsia="微软雅黑" w:hAnsi="微软雅黑" w:cstheme="majorBidi"/>
          <w:kern w:val="0"/>
          <w:sz w:val="32"/>
          <w:szCs w:val="32"/>
        </w:rPr>
        <w:t>≥</w:t>
      </w:r>
      <w:r w:rsidRPr="00AB005F">
        <w:rPr>
          <w:rFonts w:asciiTheme="majorBidi" w:eastAsia="仿宋_GB2312" w:hAnsiTheme="majorBidi" w:cstheme="majorBidi"/>
          <w:kern w:val="0"/>
          <w:sz w:val="32"/>
          <w:szCs w:val="32"/>
        </w:rPr>
        <w:t>3cm</w:t>
      </w:r>
      <w:r w:rsidRPr="00AB005F">
        <w:rPr>
          <w:rFonts w:asciiTheme="majorBidi" w:eastAsia="仿宋_GB2312" w:hAnsiTheme="majorBidi" w:cstheme="majorBidi"/>
          <w:kern w:val="0"/>
          <w:sz w:val="32"/>
          <w:szCs w:val="32"/>
        </w:rPr>
        <w:t>）</w:t>
      </w:r>
      <w:r w:rsidR="00A8002D">
        <w:rPr>
          <w:rFonts w:asciiTheme="majorBidi" w:eastAsia="仿宋_GB2312" w:hAnsiTheme="majorBidi" w:cstheme="majorBidi" w:hint="eastAsia"/>
          <w:kern w:val="0"/>
          <w:sz w:val="32"/>
          <w:szCs w:val="32"/>
        </w:rPr>
        <w:t>。</w:t>
      </w:r>
    </w:p>
    <w:p w14:paraId="179BEE37" w14:textId="77777777" w:rsidR="005F7D54" w:rsidRPr="00AB005F" w:rsidRDefault="005F7D54" w:rsidP="0038232A">
      <w:pPr>
        <w:pStyle w:val="10"/>
        <w:widowControl/>
        <w:numPr>
          <w:ilvl w:val="0"/>
          <w:numId w:val="12"/>
        </w:numPr>
        <w:autoSpaceDE w:val="0"/>
        <w:autoSpaceDN w:val="0"/>
        <w:adjustRightInd w:val="0"/>
        <w:spacing w:line="600" w:lineRule="exact"/>
        <w:ind w:firstLineChars="0"/>
        <w:rPr>
          <w:rFonts w:asciiTheme="majorBidi" w:hAnsiTheme="majorBidi" w:cstheme="majorBidi"/>
          <w:kern w:val="0"/>
          <w:sz w:val="32"/>
          <w:szCs w:val="32"/>
        </w:rPr>
      </w:pPr>
      <w:r w:rsidRPr="00AB005F">
        <w:rPr>
          <w:rFonts w:asciiTheme="majorBidi" w:eastAsia="仿宋_GB2312" w:hAnsiTheme="majorBidi" w:cstheme="majorBidi"/>
          <w:kern w:val="0"/>
          <w:sz w:val="32"/>
          <w:szCs w:val="32"/>
        </w:rPr>
        <w:lastRenderedPageBreak/>
        <w:t>甲状腺滤泡癌广泛侵犯血管（</w:t>
      </w:r>
      <w:r w:rsidRPr="00AB005F">
        <w:rPr>
          <w:rFonts w:asciiTheme="majorBidi" w:eastAsia="仿宋_GB2312" w:hAnsiTheme="majorBidi" w:cstheme="majorBidi"/>
          <w:kern w:val="0"/>
          <w:sz w:val="32"/>
          <w:szCs w:val="32"/>
        </w:rPr>
        <w:t>&gt;4</w:t>
      </w:r>
      <w:r w:rsidRPr="00AB005F">
        <w:rPr>
          <w:rFonts w:asciiTheme="majorBidi" w:eastAsia="仿宋_GB2312" w:hAnsiTheme="majorBidi" w:cstheme="majorBidi"/>
          <w:kern w:val="0"/>
          <w:sz w:val="32"/>
          <w:szCs w:val="32"/>
        </w:rPr>
        <w:t>处血管侵犯）。</w:t>
      </w:r>
      <w:r w:rsidRPr="00AB005F">
        <w:rPr>
          <w:rFonts w:asciiTheme="majorBidi" w:hAnsi="MS Mincho" w:cstheme="majorBidi"/>
          <w:kern w:val="0"/>
          <w:sz w:val="32"/>
          <w:szCs w:val="32"/>
        </w:rPr>
        <w:t> </w:t>
      </w:r>
    </w:p>
    <w:p w14:paraId="540E66DB" w14:textId="77777777" w:rsidR="002D46C2" w:rsidRPr="00AB005F" w:rsidRDefault="00557C08" w:rsidP="00FC5CC9">
      <w:pPr>
        <w:pStyle w:val="10"/>
        <w:widowControl/>
        <w:autoSpaceDE w:val="0"/>
        <w:autoSpaceDN w:val="0"/>
        <w:adjustRightInd w:val="0"/>
        <w:spacing w:line="600" w:lineRule="exact"/>
        <w:ind w:firstLine="643"/>
        <w:rPr>
          <w:rFonts w:asciiTheme="majorBidi" w:eastAsia="楷体_GB2312" w:hAnsiTheme="majorBidi" w:cstheme="majorBidi"/>
          <w:b/>
          <w:kern w:val="0"/>
          <w:sz w:val="32"/>
          <w:szCs w:val="32"/>
        </w:rPr>
      </w:pPr>
      <w:r w:rsidRPr="00AB005F">
        <w:rPr>
          <w:rFonts w:asciiTheme="majorBidi" w:eastAsia="楷体_GB2312" w:hAnsiTheme="majorBidi" w:cstheme="majorBidi"/>
          <w:b/>
          <w:kern w:val="0"/>
          <w:sz w:val="32"/>
          <w:szCs w:val="32"/>
        </w:rPr>
        <w:t>（二）</w:t>
      </w:r>
      <w:r w:rsidR="005F7D54" w:rsidRPr="00AB005F">
        <w:rPr>
          <w:rFonts w:asciiTheme="majorBidi" w:eastAsia="楷体_GB2312" w:hAnsiTheme="majorBidi" w:cstheme="majorBidi"/>
          <w:b/>
          <w:kern w:val="0"/>
          <w:sz w:val="32"/>
          <w:szCs w:val="32"/>
          <w:vertAlign w:val="superscript"/>
        </w:rPr>
        <w:t>131</w:t>
      </w:r>
      <w:r w:rsidR="005F7D54" w:rsidRPr="00AB005F">
        <w:rPr>
          <w:rFonts w:asciiTheme="majorBidi" w:eastAsia="楷体_GB2312" w:hAnsiTheme="majorBidi" w:cstheme="majorBidi"/>
          <w:b/>
          <w:kern w:val="0"/>
          <w:sz w:val="32"/>
          <w:szCs w:val="32"/>
        </w:rPr>
        <w:t>I</w:t>
      </w:r>
      <w:r w:rsidR="005F7D54" w:rsidRPr="00AB005F">
        <w:rPr>
          <w:rFonts w:asciiTheme="majorBidi" w:eastAsia="楷体_GB2312" w:hAnsiTheme="majorBidi" w:cstheme="majorBidi"/>
          <w:b/>
          <w:kern w:val="0"/>
          <w:sz w:val="32"/>
          <w:szCs w:val="32"/>
        </w:rPr>
        <w:t>治疗指征</w:t>
      </w:r>
    </w:p>
    <w:p w14:paraId="7E9CD99C" w14:textId="2280088B" w:rsidR="004A7D60" w:rsidRDefault="00557C08" w:rsidP="00FC5CC9">
      <w:pPr>
        <w:pStyle w:val="10"/>
        <w:widowControl/>
        <w:autoSpaceDE w:val="0"/>
        <w:autoSpaceDN w:val="0"/>
        <w:adjustRightInd w:val="0"/>
        <w:spacing w:line="600" w:lineRule="exact"/>
        <w:ind w:firstLine="640"/>
        <w:rPr>
          <w:rFonts w:asciiTheme="majorBidi" w:eastAsia="仿宋_GB2312" w:hAnsiTheme="majorBidi" w:cstheme="majorBidi"/>
          <w:kern w:val="0"/>
          <w:sz w:val="32"/>
          <w:szCs w:val="32"/>
        </w:rPr>
      </w:pPr>
      <w:r w:rsidRPr="00AB005F">
        <w:rPr>
          <w:rFonts w:asciiTheme="majorBidi" w:eastAsia="仿宋_GB2312" w:hAnsiTheme="majorBidi" w:cstheme="majorBidi"/>
          <w:kern w:val="0"/>
          <w:sz w:val="32"/>
          <w:szCs w:val="32"/>
        </w:rPr>
        <w:t>1.</w:t>
      </w:r>
      <w:r w:rsidR="005F7D54" w:rsidRPr="00AB005F">
        <w:rPr>
          <w:rFonts w:asciiTheme="majorBidi" w:eastAsia="仿宋_GB2312" w:hAnsiTheme="majorBidi" w:cstheme="majorBidi"/>
          <w:kern w:val="0"/>
          <w:sz w:val="32"/>
          <w:szCs w:val="32"/>
        </w:rPr>
        <w:t>《</w:t>
      </w:r>
      <w:r w:rsidR="005F7D54" w:rsidRPr="00AB005F">
        <w:rPr>
          <w:rFonts w:asciiTheme="majorBidi" w:eastAsia="仿宋_GB2312" w:hAnsiTheme="majorBidi" w:cstheme="majorBidi"/>
          <w:kern w:val="0"/>
          <w:sz w:val="32"/>
          <w:szCs w:val="32"/>
        </w:rPr>
        <w:t>2015ATA</w:t>
      </w:r>
      <w:r w:rsidR="005F7D54" w:rsidRPr="00AB005F">
        <w:rPr>
          <w:rFonts w:asciiTheme="majorBidi" w:eastAsia="仿宋_GB2312" w:hAnsiTheme="majorBidi" w:cstheme="majorBidi"/>
          <w:kern w:val="0"/>
          <w:sz w:val="32"/>
          <w:szCs w:val="32"/>
        </w:rPr>
        <w:t>指南》对高危复发危险分层患者强烈推荐</w:t>
      </w:r>
      <w:r w:rsidR="005F7D54" w:rsidRPr="00AB005F">
        <w:rPr>
          <w:rFonts w:asciiTheme="majorBidi" w:eastAsia="仿宋_GB2312" w:hAnsiTheme="majorBidi" w:cstheme="majorBidi"/>
          <w:kern w:val="0"/>
          <w:sz w:val="32"/>
          <w:szCs w:val="32"/>
          <w:vertAlign w:val="superscript"/>
        </w:rPr>
        <w:t>131</w:t>
      </w:r>
      <w:r w:rsidR="005F7D54" w:rsidRPr="00AB005F">
        <w:rPr>
          <w:rFonts w:asciiTheme="majorBidi" w:eastAsia="仿宋_GB2312" w:hAnsiTheme="majorBidi" w:cstheme="majorBidi"/>
          <w:kern w:val="0"/>
          <w:sz w:val="32"/>
          <w:szCs w:val="32"/>
        </w:rPr>
        <w:t>I</w:t>
      </w:r>
      <w:r w:rsidR="005F7D54" w:rsidRPr="00AB005F">
        <w:rPr>
          <w:rFonts w:asciiTheme="majorBidi" w:eastAsia="仿宋_GB2312" w:hAnsiTheme="majorBidi" w:cstheme="majorBidi"/>
          <w:kern w:val="0"/>
          <w:sz w:val="32"/>
          <w:szCs w:val="32"/>
        </w:rPr>
        <w:t>治疗</w:t>
      </w:r>
      <w:r w:rsidR="004A7D60">
        <w:rPr>
          <w:rFonts w:asciiTheme="majorBidi" w:eastAsia="仿宋_GB2312" w:hAnsiTheme="majorBidi" w:cstheme="majorBidi"/>
          <w:kern w:val="0"/>
          <w:sz w:val="32"/>
          <w:szCs w:val="32"/>
        </w:rPr>
        <w:t>。</w:t>
      </w:r>
    </w:p>
    <w:p w14:paraId="77D01D43" w14:textId="0833EE77" w:rsidR="004A7D60" w:rsidRDefault="00557C08" w:rsidP="00FC5CC9">
      <w:pPr>
        <w:pStyle w:val="10"/>
        <w:widowControl/>
        <w:autoSpaceDE w:val="0"/>
        <w:autoSpaceDN w:val="0"/>
        <w:adjustRightInd w:val="0"/>
        <w:spacing w:line="600" w:lineRule="exact"/>
        <w:ind w:firstLine="640"/>
        <w:rPr>
          <w:rFonts w:asciiTheme="majorBidi" w:eastAsia="仿宋_GB2312" w:hAnsiTheme="majorBidi" w:cstheme="majorBidi"/>
          <w:kern w:val="0"/>
          <w:sz w:val="32"/>
          <w:szCs w:val="32"/>
        </w:rPr>
      </w:pPr>
      <w:r w:rsidRPr="00AB005F">
        <w:rPr>
          <w:rFonts w:asciiTheme="majorBidi" w:eastAsia="仿宋_GB2312" w:hAnsiTheme="majorBidi" w:cstheme="majorBidi"/>
          <w:kern w:val="0"/>
          <w:sz w:val="32"/>
          <w:szCs w:val="32"/>
        </w:rPr>
        <w:t>2.</w:t>
      </w:r>
      <w:r w:rsidR="005F7D54" w:rsidRPr="00AB005F">
        <w:rPr>
          <w:rFonts w:asciiTheme="majorBidi" w:eastAsia="仿宋_GB2312" w:hAnsiTheme="majorBidi" w:cstheme="majorBidi"/>
          <w:kern w:val="0"/>
          <w:sz w:val="32"/>
          <w:szCs w:val="32"/>
        </w:rPr>
        <w:t>对中危分层患者可考虑</w:t>
      </w:r>
      <w:r w:rsidR="005F7D54" w:rsidRPr="00AB005F">
        <w:rPr>
          <w:rFonts w:asciiTheme="majorBidi" w:eastAsia="仿宋_GB2312" w:hAnsiTheme="majorBidi" w:cstheme="majorBidi"/>
          <w:kern w:val="0"/>
          <w:sz w:val="32"/>
          <w:szCs w:val="32"/>
          <w:vertAlign w:val="superscript"/>
        </w:rPr>
        <w:t>131</w:t>
      </w:r>
      <w:r w:rsidR="005F7D54" w:rsidRPr="00AB005F">
        <w:rPr>
          <w:rFonts w:asciiTheme="majorBidi" w:eastAsia="仿宋_GB2312" w:hAnsiTheme="majorBidi" w:cstheme="majorBidi"/>
          <w:kern w:val="0"/>
          <w:sz w:val="32"/>
          <w:szCs w:val="32"/>
        </w:rPr>
        <w:t>I</w:t>
      </w:r>
      <w:r w:rsidR="005F7D54" w:rsidRPr="00AB005F">
        <w:rPr>
          <w:rFonts w:asciiTheme="majorBidi" w:eastAsia="仿宋_GB2312" w:hAnsiTheme="majorBidi" w:cstheme="majorBidi"/>
          <w:kern w:val="0"/>
          <w:sz w:val="32"/>
          <w:szCs w:val="32"/>
        </w:rPr>
        <w:t>治疗，但其中有镜下甲状腺外侵犯但癌灶较小或淋巴结转移个数少、受累直径小且不伴高侵袭性组织亚型或血管侵犯等危险因素的中危患者经</w:t>
      </w:r>
      <w:r w:rsidR="005F7D54" w:rsidRPr="00AB005F">
        <w:rPr>
          <w:rFonts w:asciiTheme="majorBidi" w:eastAsia="仿宋_GB2312" w:hAnsiTheme="majorBidi" w:cstheme="majorBidi"/>
          <w:kern w:val="0"/>
          <w:sz w:val="32"/>
          <w:szCs w:val="32"/>
          <w:vertAlign w:val="superscript"/>
        </w:rPr>
        <w:t>131</w:t>
      </w:r>
      <w:r w:rsidR="005F7D54" w:rsidRPr="00AB005F">
        <w:rPr>
          <w:rFonts w:asciiTheme="majorBidi" w:eastAsia="仿宋_GB2312" w:hAnsiTheme="majorBidi" w:cstheme="majorBidi"/>
          <w:kern w:val="0"/>
          <w:sz w:val="32"/>
          <w:szCs w:val="32"/>
        </w:rPr>
        <w:t>I</w:t>
      </w:r>
      <w:r w:rsidR="005F7D54" w:rsidRPr="00AB005F">
        <w:rPr>
          <w:rFonts w:asciiTheme="majorBidi" w:eastAsia="仿宋_GB2312" w:hAnsiTheme="majorBidi" w:cstheme="majorBidi"/>
          <w:kern w:val="0"/>
          <w:sz w:val="32"/>
          <w:szCs w:val="32"/>
        </w:rPr>
        <w:t>治疗后未能改善总体预后，可不行</w:t>
      </w:r>
      <w:r w:rsidR="005F7D54" w:rsidRPr="00AB005F">
        <w:rPr>
          <w:rFonts w:asciiTheme="majorBidi" w:eastAsia="仿宋_GB2312" w:hAnsiTheme="majorBidi" w:cstheme="majorBidi"/>
          <w:kern w:val="0"/>
          <w:sz w:val="32"/>
          <w:szCs w:val="32"/>
          <w:vertAlign w:val="superscript"/>
        </w:rPr>
        <w:t>131</w:t>
      </w:r>
      <w:r w:rsidR="005F7D54" w:rsidRPr="00AB005F">
        <w:rPr>
          <w:rFonts w:asciiTheme="majorBidi" w:eastAsia="仿宋_GB2312" w:hAnsiTheme="majorBidi" w:cstheme="majorBidi"/>
          <w:kern w:val="0"/>
          <w:sz w:val="32"/>
          <w:szCs w:val="32"/>
        </w:rPr>
        <w:t>I</w:t>
      </w:r>
      <w:r w:rsidR="005F7D54" w:rsidRPr="00AB005F">
        <w:rPr>
          <w:rFonts w:asciiTheme="majorBidi" w:eastAsia="仿宋_GB2312" w:hAnsiTheme="majorBidi" w:cstheme="majorBidi"/>
          <w:kern w:val="0"/>
          <w:sz w:val="32"/>
          <w:szCs w:val="32"/>
        </w:rPr>
        <w:t>治疗</w:t>
      </w:r>
      <w:r w:rsidR="004A7D60">
        <w:rPr>
          <w:rFonts w:asciiTheme="majorBidi" w:eastAsia="仿宋_GB2312" w:hAnsiTheme="majorBidi" w:cstheme="majorBidi"/>
          <w:kern w:val="0"/>
          <w:sz w:val="32"/>
          <w:szCs w:val="32"/>
        </w:rPr>
        <w:t>。</w:t>
      </w:r>
    </w:p>
    <w:p w14:paraId="05FF9113" w14:textId="77777777" w:rsidR="002612D5" w:rsidRPr="00AB005F" w:rsidRDefault="00557C08" w:rsidP="00FC5CC9">
      <w:pPr>
        <w:pStyle w:val="10"/>
        <w:widowControl/>
        <w:autoSpaceDE w:val="0"/>
        <w:autoSpaceDN w:val="0"/>
        <w:adjustRightInd w:val="0"/>
        <w:spacing w:line="600" w:lineRule="exact"/>
        <w:ind w:firstLine="640"/>
        <w:rPr>
          <w:rFonts w:asciiTheme="majorBidi" w:eastAsia="仿宋_GB2312" w:hAnsiTheme="majorBidi" w:cstheme="majorBidi"/>
          <w:b/>
          <w:kern w:val="0"/>
          <w:sz w:val="32"/>
          <w:szCs w:val="32"/>
        </w:rPr>
      </w:pPr>
      <w:r w:rsidRPr="00AB005F">
        <w:rPr>
          <w:rFonts w:asciiTheme="majorBidi" w:eastAsia="仿宋_GB2312" w:hAnsiTheme="majorBidi" w:cstheme="majorBidi"/>
          <w:kern w:val="0"/>
          <w:sz w:val="32"/>
          <w:szCs w:val="32"/>
        </w:rPr>
        <w:t>3.</w:t>
      </w:r>
      <w:r w:rsidR="005F7D54" w:rsidRPr="00AB005F">
        <w:rPr>
          <w:rFonts w:asciiTheme="majorBidi" w:eastAsia="仿宋_GB2312" w:hAnsiTheme="majorBidi" w:cstheme="majorBidi"/>
          <w:kern w:val="0"/>
          <w:sz w:val="32"/>
          <w:szCs w:val="32"/>
        </w:rPr>
        <w:t>对低危分层患者，不推荐行</w:t>
      </w:r>
      <w:r w:rsidR="005F7D54" w:rsidRPr="00AB005F">
        <w:rPr>
          <w:rFonts w:asciiTheme="majorBidi" w:eastAsia="仿宋_GB2312" w:hAnsiTheme="majorBidi" w:cstheme="majorBidi"/>
          <w:kern w:val="0"/>
          <w:sz w:val="32"/>
          <w:szCs w:val="32"/>
          <w:vertAlign w:val="superscript"/>
        </w:rPr>
        <w:t>131</w:t>
      </w:r>
      <w:r w:rsidR="005F7D54" w:rsidRPr="00AB005F">
        <w:rPr>
          <w:rFonts w:asciiTheme="majorBidi" w:eastAsia="仿宋_GB2312" w:hAnsiTheme="majorBidi" w:cstheme="majorBidi"/>
          <w:kern w:val="0"/>
          <w:sz w:val="32"/>
          <w:szCs w:val="32"/>
        </w:rPr>
        <w:t>I</w:t>
      </w:r>
      <w:r w:rsidR="005F7D54" w:rsidRPr="00AB005F">
        <w:rPr>
          <w:rFonts w:asciiTheme="majorBidi" w:eastAsia="仿宋_GB2312" w:hAnsiTheme="majorBidi" w:cstheme="majorBidi"/>
          <w:kern w:val="0"/>
          <w:sz w:val="32"/>
          <w:szCs w:val="32"/>
        </w:rPr>
        <w:t>治疗。</w:t>
      </w:r>
    </w:p>
    <w:p w14:paraId="386D3196" w14:textId="697FAB67" w:rsidR="005F7D54" w:rsidRPr="00AB005F" w:rsidRDefault="00557C08" w:rsidP="00FC5CC9">
      <w:pPr>
        <w:pStyle w:val="10"/>
        <w:widowControl/>
        <w:autoSpaceDE w:val="0"/>
        <w:autoSpaceDN w:val="0"/>
        <w:adjustRightInd w:val="0"/>
        <w:spacing w:line="600" w:lineRule="exact"/>
        <w:ind w:firstLine="640"/>
        <w:rPr>
          <w:rFonts w:asciiTheme="majorBidi" w:eastAsia="仿宋_GB2312" w:hAnsiTheme="majorBidi" w:cstheme="majorBidi"/>
          <w:b/>
          <w:kern w:val="0"/>
          <w:sz w:val="32"/>
          <w:szCs w:val="32"/>
        </w:rPr>
      </w:pPr>
      <w:r w:rsidRPr="00AB005F">
        <w:rPr>
          <w:rFonts w:asciiTheme="majorBidi" w:eastAsia="仿宋_GB2312" w:hAnsiTheme="majorBidi" w:cstheme="majorBidi"/>
          <w:kern w:val="0"/>
          <w:sz w:val="32"/>
          <w:szCs w:val="32"/>
        </w:rPr>
        <w:t>4.</w:t>
      </w:r>
      <w:r w:rsidR="005F7D54" w:rsidRPr="00AB005F">
        <w:rPr>
          <w:rFonts w:asciiTheme="majorBidi" w:eastAsia="仿宋_GB2312" w:hAnsiTheme="majorBidi" w:cstheme="majorBidi"/>
          <w:kern w:val="0"/>
          <w:sz w:val="32"/>
          <w:szCs w:val="32"/>
        </w:rPr>
        <w:t>《</w:t>
      </w:r>
      <w:r w:rsidR="005F7D54" w:rsidRPr="00AB005F">
        <w:rPr>
          <w:rFonts w:asciiTheme="majorBidi" w:eastAsia="仿宋_GB2312" w:hAnsiTheme="majorBidi" w:cstheme="majorBidi"/>
          <w:kern w:val="0"/>
          <w:sz w:val="32"/>
          <w:szCs w:val="32"/>
        </w:rPr>
        <w:t>2015ATA</w:t>
      </w:r>
      <w:r w:rsidR="005F7D54" w:rsidRPr="00AB005F">
        <w:rPr>
          <w:rFonts w:asciiTheme="majorBidi" w:eastAsia="仿宋_GB2312" w:hAnsiTheme="majorBidi" w:cstheme="majorBidi"/>
          <w:kern w:val="0"/>
          <w:sz w:val="32"/>
          <w:szCs w:val="32"/>
        </w:rPr>
        <w:t>指南》对低危人群中淋巴结受累</w:t>
      </w:r>
      <w:r w:rsidR="00D61E6F">
        <w:rPr>
          <w:rFonts w:asciiTheme="majorBidi" w:eastAsia="仿宋_GB2312" w:hAnsiTheme="majorBidi" w:cstheme="majorBidi" w:hint="eastAsia"/>
          <w:kern w:val="0"/>
          <w:sz w:val="32"/>
          <w:szCs w:val="32"/>
        </w:rPr>
        <w:t>≤</w:t>
      </w:r>
      <w:r w:rsidR="005F7D54" w:rsidRPr="00AB005F">
        <w:rPr>
          <w:rFonts w:asciiTheme="majorBidi" w:eastAsia="仿宋_GB2312" w:hAnsiTheme="majorBidi" w:cstheme="majorBidi"/>
          <w:kern w:val="0"/>
          <w:sz w:val="32"/>
          <w:szCs w:val="32"/>
        </w:rPr>
        <w:t xml:space="preserve">5 </w:t>
      </w:r>
      <w:r w:rsidR="005F7D54" w:rsidRPr="00AB005F">
        <w:rPr>
          <w:rFonts w:asciiTheme="majorBidi" w:eastAsia="仿宋_GB2312" w:hAnsiTheme="majorBidi" w:cstheme="majorBidi"/>
          <w:kern w:val="0"/>
          <w:sz w:val="32"/>
          <w:szCs w:val="32"/>
        </w:rPr>
        <w:t>个</w:t>
      </w:r>
      <w:r w:rsidR="000144F7">
        <w:rPr>
          <w:rFonts w:asciiTheme="majorBidi" w:eastAsia="仿宋_GB2312" w:hAnsiTheme="majorBidi" w:cstheme="majorBidi"/>
          <w:kern w:val="0"/>
          <w:sz w:val="32"/>
          <w:szCs w:val="32"/>
        </w:rPr>
        <w:t>（</w:t>
      </w:r>
      <w:r w:rsidR="005F7D54" w:rsidRPr="00AB005F">
        <w:rPr>
          <w:rFonts w:asciiTheme="majorBidi" w:eastAsia="仿宋_GB2312" w:hAnsiTheme="majorBidi" w:cstheme="majorBidi"/>
          <w:kern w:val="0"/>
          <w:sz w:val="32"/>
          <w:szCs w:val="32"/>
        </w:rPr>
        <w:t>无节外侵犯、累及</w:t>
      </w:r>
      <w:smartTag w:uri="urn:schemas-microsoft-com:office:smarttags" w:element="chmetcnv">
        <w:smartTagPr>
          <w:attr w:name="TCSC" w:val="0"/>
          <w:attr w:name="NumberType" w:val="1"/>
          <w:attr w:name="Negative" w:val="False"/>
          <w:attr w:name="HasSpace" w:val="True"/>
          <w:attr w:name="SourceValue" w:val=".2"/>
          <w:attr w:name="UnitName" w:val="cm"/>
        </w:smartTagPr>
        <w:r w:rsidR="00D61E6F">
          <w:rPr>
            <w:rFonts w:asciiTheme="majorBidi" w:eastAsia="仿宋_GB2312" w:hAnsiTheme="majorBidi" w:cstheme="majorBidi" w:hint="eastAsia"/>
            <w:kern w:val="0"/>
            <w:sz w:val="32"/>
            <w:szCs w:val="32"/>
          </w:rPr>
          <w:t>＜</w:t>
        </w:r>
        <w:r w:rsidR="005F7D54" w:rsidRPr="00AB005F">
          <w:rPr>
            <w:rFonts w:asciiTheme="majorBidi" w:eastAsia="仿宋_GB2312" w:hAnsiTheme="majorBidi" w:cstheme="majorBidi"/>
            <w:kern w:val="0"/>
            <w:sz w:val="32"/>
            <w:szCs w:val="32"/>
          </w:rPr>
          <w:t>0.2 cm</w:t>
        </w:r>
      </w:smartTag>
      <w:r w:rsidR="000144F7">
        <w:rPr>
          <w:rFonts w:asciiTheme="majorBidi" w:eastAsia="仿宋_GB2312" w:hAnsiTheme="majorBidi" w:cstheme="majorBidi"/>
          <w:kern w:val="0"/>
          <w:sz w:val="32"/>
          <w:szCs w:val="32"/>
        </w:rPr>
        <w:t>）</w:t>
      </w:r>
      <w:r w:rsidR="005F7D54" w:rsidRPr="00AB005F">
        <w:rPr>
          <w:rFonts w:asciiTheme="majorBidi" w:eastAsia="仿宋_GB2312" w:hAnsiTheme="majorBidi" w:cstheme="majorBidi"/>
          <w:kern w:val="0"/>
          <w:sz w:val="32"/>
          <w:szCs w:val="32"/>
        </w:rPr>
        <w:t>者，已不再推荐行</w:t>
      </w:r>
      <w:r w:rsidR="005F7D54" w:rsidRPr="00AB005F">
        <w:rPr>
          <w:rFonts w:asciiTheme="majorBidi" w:eastAsia="仿宋_GB2312" w:hAnsiTheme="majorBidi" w:cstheme="majorBidi"/>
          <w:kern w:val="0"/>
          <w:sz w:val="32"/>
          <w:szCs w:val="32"/>
          <w:vertAlign w:val="superscript"/>
        </w:rPr>
        <w:t>131</w:t>
      </w:r>
      <w:r w:rsidR="005F7D54" w:rsidRPr="00AB005F">
        <w:rPr>
          <w:rFonts w:asciiTheme="majorBidi" w:eastAsia="仿宋_GB2312" w:hAnsiTheme="majorBidi" w:cstheme="majorBidi"/>
          <w:kern w:val="0"/>
          <w:sz w:val="32"/>
          <w:szCs w:val="32"/>
        </w:rPr>
        <w:t>I</w:t>
      </w:r>
      <w:r w:rsidR="005F7D54" w:rsidRPr="00AB005F">
        <w:rPr>
          <w:rFonts w:asciiTheme="majorBidi" w:eastAsia="仿宋_GB2312" w:hAnsiTheme="majorBidi" w:cstheme="majorBidi"/>
          <w:kern w:val="0"/>
          <w:sz w:val="32"/>
          <w:szCs w:val="32"/>
        </w:rPr>
        <w:t>治疗。但若从便于通过监测血清</w:t>
      </w:r>
      <w:r w:rsidR="005F7D54" w:rsidRPr="00AB005F">
        <w:rPr>
          <w:rFonts w:asciiTheme="majorBidi" w:eastAsia="仿宋_GB2312" w:hAnsiTheme="majorBidi" w:cstheme="majorBidi"/>
          <w:kern w:val="0"/>
          <w:sz w:val="32"/>
          <w:szCs w:val="32"/>
        </w:rPr>
        <w:t>Tg</w:t>
      </w:r>
      <w:r w:rsidR="005F7D54" w:rsidRPr="00AB005F">
        <w:rPr>
          <w:rFonts w:asciiTheme="majorBidi" w:eastAsia="仿宋_GB2312" w:hAnsiTheme="majorBidi" w:cstheme="majorBidi"/>
          <w:kern w:val="0"/>
          <w:sz w:val="32"/>
          <w:szCs w:val="32"/>
        </w:rPr>
        <w:t>水平及</w:t>
      </w:r>
      <w:r w:rsidR="005F7D54" w:rsidRPr="00AB005F">
        <w:rPr>
          <w:rFonts w:asciiTheme="majorBidi" w:eastAsia="仿宋_GB2312" w:hAnsiTheme="majorBidi" w:cstheme="majorBidi"/>
          <w:kern w:val="0"/>
          <w:sz w:val="32"/>
          <w:szCs w:val="32"/>
          <w:vertAlign w:val="superscript"/>
        </w:rPr>
        <w:t>131</w:t>
      </w:r>
      <w:r w:rsidR="005F7D54" w:rsidRPr="00AB005F">
        <w:rPr>
          <w:rFonts w:asciiTheme="majorBidi" w:eastAsia="仿宋_GB2312" w:hAnsiTheme="majorBidi" w:cstheme="majorBidi"/>
          <w:kern w:val="0"/>
          <w:sz w:val="32"/>
          <w:szCs w:val="32"/>
        </w:rPr>
        <w:t>I</w:t>
      </w:r>
      <w:r w:rsidR="005F7D54" w:rsidRPr="00AB005F">
        <w:rPr>
          <w:rFonts w:asciiTheme="majorBidi" w:eastAsia="仿宋_GB2312" w:hAnsiTheme="majorBidi" w:cstheme="majorBidi"/>
          <w:kern w:val="0"/>
          <w:sz w:val="32"/>
          <w:szCs w:val="32"/>
        </w:rPr>
        <w:t>全身显像后续随访的角度来看，可行</w:t>
      </w:r>
      <w:r w:rsidR="005F7D54" w:rsidRPr="00AB005F">
        <w:rPr>
          <w:rFonts w:asciiTheme="majorBidi" w:eastAsia="仿宋_GB2312" w:hAnsiTheme="majorBidi" w:cstheme="majorBidi"/>
          <w:kern w:val="0"/>
          <w:sz w:val="32"/>
          <w:szCs w:val="32"/>
          <w:vertAlign w:val="superscript"/>
        </w:rPr>
        <w:t>131</w:t>
      </w:r>
      <w:r w:rsidR="005F7D54" w:rsidRPr="00AB005F">
        <w:rPr>
          <w:rFonts w:asciiTheme="majorBidi" w:eastAsia="仿宋_GB2312" w:hAnsiTheme="majorBidi" w:cstheme="majorBidi"/>
          <w:kern w:val="0"/>
          <w:sz w:val="32"/>
          <w:szCs w:val="32"/>
        </w:rPr>
        <w:t>I</w:t>
      </w:r>
      <w:r w:rsidR="005F7D54" w:rsidRPr="00AB005F">
        <w:rPr>
          <w:rFonts w:asciiTheme="majorBidi" w:eastAsia="仿宋_GB2312" w:hAnsiTheme="majorBidi" w:cstheme="majorBidi"/>
          <w:kern w:val="0"/>
          <w:sz w:val="32"/>
          <w:szCs w:val="32"/>
        </w:rPr>
        <w:t>清甲治疗。</w:t>
      </w:r>
    </w:p>
    <w:p w14:paraId="50141D5C" w14:textId="61DF87CD" w:rsidR="002612D5" w:rsidRPr="00AB005F" w:rsidRDefault="00557C08" w:rsidP="00FC5CC9">
      <w:pPr>
        <w:autoSpaceDE w:val="0"/>
        <w:autoSpaceDN w:val="0"/>
        <w:adjustRightInd w:val="0"/>
        <w:spacing w:line="600" w:lineRule="exact"/>
        <w:ind w:firstLineChars="200" w:firstLine="643"/>
        <w:jc w:val="both"/>
        <w:rPr>
          <w:rFonts w:asciiTheme="majorBidi" w:eastAsia="楷体_GB2312" w:hAnsiTheme="majorBidi" w:cstheme="majorBidi"/>
          <w:b/>
          <w:sz w:val="32"/>
          <w:szCs w:val="32"/>
        </w:rPr>
      </w:pPr>
      <w:r w:rsidRPr="00AB005F">
        <w:rPr>
          <w:rFonts w:asciiTheme="majorBidi" w:eastAsia="楷体_GB2312" w:hAnsiTheme="majorBidi" w:cstheme="majorBidi"/>
          <w:b/>
          <w:sz w:val="32"/>
          <w:szCs w:val="32"/>
        </w:rPr>
        <w:t>（三）</w:t>
      </w:r>
      <w:r w:rsidR="005F7D54" w:rsidRPr="00AB005F">
        <w:rPr>
          <w:rFonts w:asciiTheme="majorBidi" w:eastAsia="楷体_GB2312" w:hAnsiTheme="majorBidi" w:cstheme="majorBidi"/>
          <w:b/>
          <w:sz w:val="32"/>
          <w:szCs w:val="32"/>
          <w:vertAlign w:val="superscript"/>
        </w:rPr>
        <w:t>131</w:t>
      </w:r>
      <w:r w:rsidR="005F7D54" w:rsidRPr="00AB005F">
        <w:rPr>
          <w:rFonts w:asciiTheme="majorBidi" w:eastAsia="楷体_GB2312" w:hAnsiTheme="majorBidi" w:cstheme="majorBidi"/>
          <w:b/>
          <w:sz w:val="32"/>
          <w:szCs w:val="32"/>
        </w:rPr>
        <w:t>I</w:t>
      </w:r>
      <w:r w:rsidR="005F7D54" w:rsidRPr="00AB005F">
        <w:rPr>
          <w:rFonts w:asciiTheme="majorBidi" w:eastAsia="楷体_GB2312" w:hAnsiTheme="majorBidi" w:cstheme="majorBidi"/>
          <w:b/>
          <w:sz w:val="32"/>
          <w:szCs w:val="32"/>
        </w:rPr>
        <w:t>治疗</w:t>
      </w:r>
      <w:r w:rsidR="000144F7">
        <w:rPr>
          <w:rFonts w:asciiTheme="majorBidi" w:eastAsia="楷体_GB2312" w:hAnsiTheme="majorBidi" w:cstheme="majorBidi"/>
          <w:b/>
          <w:sz w:val="32"/>
          <w:szCs w:val="32"/>
        </w:rPr>
        <w:t>禁忌证</w:t>
      </w:r>
    </w:p>
    <w:p w14:paraId="2EB73268" w14:textId="77777777" w:rsidR="002612D5"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1.</w:t>
      </w:r>
      <w:r w:rsidR="005F7D54" w:rsidRPr="00AB005F">
        <w:rPr>
          <w:rFonts w:asciiTheme="majorBidi" w:eastAsia="仿宋_GB2312" w:hAnsiTheme="majorBidi" w:cstheme="majorBidi"/>
          <w:sz w:val="32"/>
          <w:szCs w:val="32"/>
        </w:rPr>
        <w:t>妊娠期或哺乳期妇女</w:t>
      </w:r>
    </w:p>
    <w:p w14:paraId="45158D68" w14:textId="09D6E14E" w:rsidR="005F7D54"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2.</w:t>
      </w:r>
      <w:r w:rsidR="005F7D54" w:rsidRPr="00AB005F">
        <w:rPr>
          <w:rFonts w:asciiTheme="majorBidi" w:eastAsia="仿宋_GB2312" w:hAnsiTheme="majorBidi" w:cstheme="majorBidi"/>
          <w:sz w:val="32"/>
          <w:szCs w:val="32"/>
        </w:rPr>
        <w:t>计划</w:t>
      </w:r>
      <w:r w:rsidR="005F7D54" w:rsidRPr="00AB005F">
        <w:rPr>
          <w:rFonts w:asciiTheme="majorBidi" w:eastAsia="仿宋_GB2312" w:hAnsiTheme="majorBidi" w:cstheme="majorBidi"/>
          <w:sz w:val="32"/>
          <w:szCs w:val="32"/>
        </w:rPr>
        <w:t>6</w:t>
      </w:r>
      <w:r w:rsidR="00D61E6F">
        <w:rPr>
          <w:rFonts w:asciiTheme="majorBidi" w:eastAsia="仿宋_GB2312" w:hAnsiTheme="majorBidi" w:cstheme="majorBidi" w:hint="eastAsia"/>
          <w:sz w:val="32"/>
          <w:szCs w:val="32"/>
        </w:rPr>
        <w:t>个</w:t>
      </w:r>
      <w:r w:rsidR="005F7D54" w:rsidRPr="00AB005F">
        <w:rPr>
          <w:rFonts w:asciiTheme="majorBidi" w:eastAsia="仿宋_GB2312" w:hAnsiTheme="majorBidi" w:cstheme="majorBidi"/>
          <w:sz w:val="32"/>
          <w:szCs w:val="32"/>
        </w:rPr>
        <w:t>月内妊娠者。</w:t>
      </w:r>
    </w:p>
    <w:p w14:paraId="66DEAF83" w14:textId="77777777" w:rsidR="002612D5" w:rsidRPr="00AB005F" w:rsidRDefault="00557C08" w:rsidP="00FC5CC9">
      <w:pPr>
        <w:autoSpaceDE w:val="0"/>
        <w:autoSpaceDN w:val="0"/>
        <w:adjustRightInd w:val="0"/>
        <w:spacing w:line="600" w:lineRule="exact"/>
        <w:ind w:firstLineChars="200" w:firstLine="643"/>
        <w:jc w:val="both"/>
        <w:rPr>
          <w:rFonts w:asciiTheme="majorBidi" w:eastAsia="宋体" w:hAnsiTheme="majorBidi" w:cstheme="majorBidi"/>
          <w:b/>
          <w:sz w:val="32"/>
          <w:szCs w:val="32"/>
        </w:rPr>
      </w:pPr>
      <w:r w:rsidRPr="00AB005F">
        <w:rPr>
          <w:rFonts w:asciiTheme="majorBidi" w:eastAsia="楷体_GB2312" w:hAnsiTheme="majorBidi" w:cstheme="majorBidi"/>
          <w:b/>
          <w:sz w:val="32"/>
          <w:szCs w:val="32"/>
        </w:rPr>
        <w:t>（四）</w:t>
      </w:r>
      <w:r w:rsidR="005F7D54" w:rsidRPr="00AB005F">
        <w:rPr>
          <w:rFonts w:asciiTheme="majorBidi" w:eastAsia="楷体_GB2312" w:hAnsiTheme="majorBidi" w:cstheme="majorBidi"/>
          <w:b/>
          <w:sz w:val="32"/>
          <w:szCs w:val="32"/>
          <w:vertAlign w:val="superscript"/>
        </w:rPr>
        <w:t>131</w:t>
      </w:r>
      <w:r w:rsidR="005F7D54" w:rsidRPr="00AB005F">
        <w:rPr>
          <w:rFonts w:asciiTheme="majorBidi" w:eastAsia="楷体_GB2312" w:hAnsiTheme="majorBidi" w:cstheme="majorBidi"/>
          <w:b/>
          <w:sz w:val="32"/>
          <w:szCs w:val="32"/>
        </w:rPr>
        <w:t>I</w:t>
      </w:r>
      <w:r w:rsidR="005F7D54" w:rsidRPr="00AB005F">
        <w:rPr>
          <w:rFonts w:asciiTheme="majorBidi" w:eastAsia="楷体_GB2312" w:hAnsiTheme="majorBidi" w:cstheme="majorBidi"/>
          <w:b/>
          <w:sz w:val="32"/>
          <w:szCs w:val="32"/>
        </w:rPr>
        <w:t>清甲治疗剂量</w:t>
      </w:r>
    </w:p>
    <w:p w14:paraId="0800218A" w14:textId="77777777" w:rsidR="002612D5"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1.</w:t>
      </w:r>
      <w:r w:rsidR="005F7D54" w:rsidRPr="00AB005F">
        <w:rPr>
          <w:rFonts w:asciiTheme="majorBidi" w:eastAsia="仿宋_GB2312" w:hAnsiTheme="majorBidi" w:cstheme="majorBidi"/>
          <w:sz w:val="32"/>
          <w:szCs w:val="32"/>
        </w:rPr>
        <w:t>推荐采用</w:t>
      </w:r>
      <w:r w:rsidR="005F7D54" w:rsidRPr="00AB005F">
        <w:rPr>
          <w:rFonts w:asciiTheme="majorBidi" w:eastAsia="仿宋_GB2312" w:hAnsiTheme="majorBidi" w:cstheme="majorBidi"/>
          <w:sz w:val="32"/>
          <w:szCs w:val="32"/>
        </w:rPr>
        <w:t xml:space="preserve"> 30mCi</w:t>
      </w:r>
      <w:r w:rsidR="005F7D54" w:rsidRPr="00AB005F">
        <w:rPr>
          <w:rFonts w:asciiTheme="majorBidi" w:eastAsia="仿宋_GB2312" w:hAnsiTheme="majorBidi" w:cstheme="majorBidi"/>
          <w:sz w:val="32"/>
          <w:szCs w:val="32"/>
        </w:rPr>
        <w:t>进行中、低危患者的清甲治疗。</w:t>
      </w:r>
    </w:p>
    <w:p w14:paraId="081362A9" w14:textId="2A6D28EE" w:rsidR="002612D5"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2.</w:t>
      </w:r>
      <w:r w:rsidR="005F7D54" w:rsidRPr="00AB005F">
        <w:rPr>
          <w:rFonts w:asciiTheme="majorBidi" w:eastAsia="仿宋_GB2312" w:hAnsiTheme="majorBidi" w:cstheme="majorBidi"/>
          <w:sz w:val="32"/>
          <w:szCs w:val="32"/>
        </w:rPr>
        <w:t>对于伴有可疑或已证实的镜下残存病灶或高侵袭性组织学亚型</w:t>
      </w:r>
      <w:r w:rsidR="000144F7">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高细胞型、柱状细胞型等</w:t>
      </w:r>
      <w:r w:rsidR="000144F7">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但无远处转移的中、高危患者</w:t>
      </w:r>
      <w:r w:rsidR="00D61E6F">
        <w:rPr>
          <w:rFonts w:asciiTheme="majorBidi" w:eastAsia="仿宋_GB2312" w:hAnsiTheme="majorBidi" w:cstheme="majorBidi" w:hint="eastAsia"/>
          <w:sz w:val="32"/>
          <w:szCs w:val="32"/>
        </w:rPr>
        <w:t>，</w:t>
      </w:r>
      <w:r w:rsidR="005F7D54" w:rsidRPr="00AB005F">
        <w:rPr>
          <w:rFonts w:asciiTheme="majorBidi" w:eastAsia="仿宋_GB2312" w:hAnsiTheme="majorBidi" w:cstheme="majorBidi"/>
          <w:sz w:val="32"/>
          <w:szCs w:val="32"/>
        </w:rPr>
        <w:t>推荐</w:t>
      </w:r>
      <w:r w:rsidR="005F7D54" w:rsidRPr="00AB005F">
        <w:rPr>
          <w:rFonts w:asciiTheme="majorBidi" w:eastAsia="仿宋_GB2312" w:hAnsiTheme="majorBidi" w:cstheme="majorBidi"/>
          <w:sz w:val="32"/>
          <w:szCs w:val="32"/>
          <w:vertAlign w:val="superscript"/>
        </w:rPr>
        <w:t>131</w:t>
      </w:r>
      <w:r w:rsidR="005F7D54" w:rsidRPr="00AB005F">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辅助治疗剂量为</w:t>
      </w:r>
      <w:r w:rsidR="005F7D54" w:rsidRPr="00AB005F">
        <w:rPr>
          <w:rFonts w:asciiTheme="majorBidi" w:eastAsia="仿宋_GB2312" w:hAnsiTheme="majorBidi" w:cstheme="majorBidi"/>
          <w:sz w:val="32"/>
          <w:szCs w:val="32"/>
        </w:rPr>
        <w:t>150mCi</w:t>
      </w:r>
      <w:r w:rsidR="005F7D54" w:rsidRPr="00AB005F">
        <w:rPr>
          <w:rFonts w:asciiTheme="majorBidi" w:eastAsia="仿宋_GB2312" w:hAnsiTheme="majorBidi" w:cstheme="majorBidi"/>
          <w:sz w:val="32"/>
          <w:szCs w:val="32"/>
        </w:rPr>
        <w:t>。</w:t>
      </w:r>
    </w:p>
    <w:p w14:paraId="6ABC915C" w14:textId="77777777" w:rsidR="002612D5"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lastRenderedPageBreak/>
        <w:t>3.</w:t>
      </w:r>
      <w:r w:rsidR="005F7D54" w:rsidRPr="00AB005F">
        <w:rPr>
          <w:rFonts w:asciiTheme="majorBidi" w:eastAsia="仿宋_GB2312" w:hAnsiTheme="majorBidi" w:cstheme="majorBidi"/>
          <w:sz w:val="32"/>
          <w:szCs w:val="32"/>
        </w:rPr>
        <w:t>对于甲状腺未近全切术后，</w:t>
      </w:r>
      <w:r w:rsidR="005C2DAE">
        <w:rPr>
          <w:rFonts w:asciiTheme="majorBidi" w:eastAsia="仿宋_GB2312" w:hAnsiTheme="majorBidi" w:cstheme="majorBidi" w:hint="eastAsia"/>
          <w:sz w:val="32"/>
          <w:szCs w:val="32"/>
        </w:rPr>
        <w:t>需要清灶治疗的患者，</w:t>
      </w:r>
      <w:r w:rsidR="005F7D54" w:rsidRPr="00AB005F">
        <w:rPr>
          <w:rFonts w:asciiTheme="majorBidi" w:eastAsia="仿宋_GB2312" w:hAnsiTheme="majorBidi" w:cstheme="majorBidi"/>
          <w:sz w:val="32"/>
          <w:szCs w:val="32"/>
        </w:rPr>
        <w:t>考虑使用较高剂量的</w:t>
      </w:r>
      <w:r w:rsidR="005F7D54" w:rsidRPr="00AB005F">
        <w:rPr>
          <w:rFonts w:asciiTheme="majorBidi" w:eastAsia="仿宋_GB2312" w:hAnsiTheme="majorBidi" w:cstheme="majorBidi"/>
          <w:sz w:val="32"/>
          <w:szCs w:val="32"/>
          <w:vertAlign w:val="superscript"/>
        </w:rPr>
        <w:t>131</w:t>
      </w:r>
      <w:r w:rsidR="005F7D54" w:rsidRPr="00AB005F">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w:t>
      </w:r>
    </w:p>
    <w:p w14:paraId="5F215774" w14:textId="38C7F9B8" w:rsidR="005F7D54"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4.</w:t>
      </w:r>
      <w:r w:rsidR="005F7D54" w:rsidRPr="00AB005F">
        <w:rPr>
          <w:rFonts w:asciiTheme="majorBidi" w:eastAsia="仿宋_GB2312" w:hAnsiTheme="majorBidi" w:cstheme="majorBidi"/>
          <w:sz w:val="32"/>
          <w:szCs w:val="32"/>
        </w:rPr>
        <w:t>颈部残留手术未切除的</w:t>
      </w:r>
      <w:r w:rsidR="005F7D54" w:rsidRPr="00AB005F">
        <w:rPr>
          <w:rFonts w:asciiTheme="majorBidi" w:eastAsia="仿宋_GB2312" w:hAnsiTheme="majorBidi" w:cstheme="majorBidi"/>
          <w:sz w:val="32"/>
          <w:szCs w:val="32"/>
        </w:rPr>
        <w:t>DTC</w:t>
      </w:r>
      <w:r w:rsidR="005F7D54" w:rsidRPr="00AB005F">
        <w:rPr>
          <w:rFonts w:asciiTheme="majorBidi" w:eastAsia="仿宋_GB2312" w:hAnsiTheme="majorBidi" w:cstheme="majorBidi"/>
          <w:sz w:val="32"/>
          <w:szCs w:val="32"/>
        </w:rPr>
        <w:t>组织、伴发颈部淋巴结或远处转移，但无法手术或患者拒绝手术的、全甲状腺切除术后不明原因血清</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尤其是刺激性</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水平升高者，清甲治疗同时应兼顾清灶治疗，</w:t>
      </w:r>
      <w:r w:rsidR="005F7D54" w:rsidRPr="00AB005F">
        <w:rPr>
          <w:rFonts w:asciiTheme="majorBidi" w:eastAsia="仿宋_GB2312" w:hAnsiTheme="majorBidi" w:cstheme="majorBidi"/>
          <w:sz w:val="32"/>
          <w:szCs w:val="32"/>
          <w:vertAlign w:val="superscript"/>
        </w:rPr>
        <w:t>131</w:t>
      </w:r>
      <w:r w:rsidR="005F7D54" w:rsidRPr="00AB005F">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剂量为</w:t>
      </w:r>
      <w:r w:rsidR="005F7D54" w:rsidRPr="00AB005F">
        <w:rPr>
          <w:rFonts w:asciiTheme="majorBidi" w:eastAsia="仿宋_GB2312" w:hAnsiTheme="majorBidi" w:cstheme="majorBidi"/>
          <w:sz w:val="32"/>
          <w:szCs w:val="32"/>
        </w:rPr>
        <w:t>100</w:t>
      </w:r>
      <w:r w:rsidR="005F7D54"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200mCi</w:t>
      </w:r>
      <w:r w:rsidR="005F7D54" w:rsidRPr="00AB005F">
        <w:rPr>
          <w:rFonts w:asciiTheme="majorBidi" w:eastAsia="仿宋_GB2312" w:hAnsiTheme="majorBidi" w:cstheme="majorBidi"/>
          <w:sz w:val="32"/>
          <w:szCs w:val="32"/>
        </w:rPr>
        <w:t>。对于青少年、育龄妇女、高龄患者和肾脏功能轻中度受损的患者</w:t>
      </w:r>
      <w:r w:rsidR="00B77BA4">
        <w:rPr>
          <w:rFonts w:asciiTheme="majorBidi" w:eastAsia="仿宋_GB2312" w:hAnsiTheme="majorBidi" w:cstheme="majorBidi" w:hint="eastAsia"/>
          <w:sz w:val="32"/>
          <w:szCs w:val="32"/>
        </w:rPr>
        <w:t>，</w:t>
      </w:r>
      <w:r w:rsidR="005F7D54" w:rsidRPr="00AB005F">
        <w:rPr>
          <w:rFonts w:asciiTheme="majorBidi" w:eastAsia="仿宋_GB2312" w:hAnsiTheme="majorBidi" w:cstheme="majorBidi"/>
          <w:sz w:val="32"/>
          <w:szCs w:val="32"/>
        </w:rPr>
        <w:t>可酌情减少</w:t>
      </w:r>
      <w:r w:rsidR="005F7D54" w:rsidRPr="00AB005F">
        <w:rPr>
          <w:rFonts w:asciiTheme="majorBidi" w:eastAsia="仿宋_GB2312" w:hAnsiTheme="majorBidi" w:cstheme="majorBidi"/>
          <w:sz w:val="32"/>
          <w:szCs w:val="32"/>
          <w:vertAlign w:val="superscript"/>
        </w:rPr>
        <w:t>131</w:t>
      </w:r>
      <w:r w:rsidR="005F7D54" w:rsidRPr="00AB005F">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剂量。</w:t>
      </w:r>
    </w:p>
    <w:p w14:paraId="1D24DF99" w14:textId="77777777" w:rsidR="002612D5" w:rsidRPr="00AB005F" w:rsidRDefault="00557C08" w:rsidP="00FC5CC9">
      <w:pPr>
        <w:autoSpaceDE w:val="0"/>
        <w:autoSpaceDN w:val="0"/>
        <w:adjustRightInd w:val="0"/>
        <w:spacing w:line="600" w:lineRule="exact"/>
        <w:ind w:firstLineChars="200" w:firstLine="643"/>
        <w:jc w:val="both"/>
        <w:rPr>
          <w:rFonts w:asciiTheme="majorBidi" w:eastAsia="楷体_GB2312" w:hAnsiTheme="majorBidi" w:cstheme="majorBidi"/>
          <w:b/>
          <w:sz w:val="32"/>
          <w:szCs w:val="32"/>
        </w:rPr>
      </w:pPr>
      <w:r w:rsidRPr="00AB005F">
        <w:rPr>
          <w:rFonts w:asciiTheme="majorBidi" w:eastAsia="楷体_GB2312" w:hAnsiTheme="majorBidi" w:cstheme="majorBidi"/>
          <w:b/>
          <w:sz w:val="32"/>
          <w:szCs w:val="32"/>
        </w:rPr>
        <w:t>（五）</w:t>
      </w:r>
      <w:r w:rsidR="005F7D54" w:rsidRPr="00AB005F">
        <w:rPr>
          <w:rFonts w:asciiTheme="majorBidi" w:eastAsia="楷体_GB2312" w:hAnsiTheme="majorBidi" w:cstheme="majorBidi"/>
          <w:b/>
          <w:sz w:val="32"/>
          <w:szCs w:val="32"/>
        </w:rPr>
        <w:t>TSH</w:t>
      </w:r>
      <w:r w:rsidR="005F7D54" w:rsidRPr="00AB005F">
        <w:rPr>
          <w:rFonts w:asciiTheme="majorBidi" w:eastAsia="楷体_GB2312" w:hAnsiTheme="majorBidi" w:cstheme="majorBidi"/>
          <w:b/>
          <w:sz w:val="32"/>
          <w:szCs w:val="32"/>
        </w:rPr>
        <w:t>抑制治疗的目标</w:t>
      </w:r>
    </w:p>
    <w:p w14:paraId="2AA2BDFC" w14:textId="6AC3D7B7" w:rsidR="002612D5"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1.</w:t>
      </w:r>
      <w:r w:rsidR="005F7D54" w:rsidRPr="00AB005F">
        <w:rPr>
          <w:rFonts w:asciiTheme="majorBidi" w:eastAsia="仿宋_GB2312" w:hAnsiTheme="majorBidi" w:cstheme="majorBidi"/>
          <w:sz w:val="32"/>
          <w:szCs w:val="32"/>
        </w:rPr>
        <w:t>对于高危患者，初始</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应</w:t>
      </w:r>
      <w:r w:rsidR="00B372C6">
        <w:rPr>
          <w:rFonts w:asciiTheme="majorBidi" w:eastAsia="仿宋_GB2312" w:hAnsiTheme="majorBidi" w:cstheme="majorBidi" w:hint="eastAsia"/>
          <w:sz w:val="32"/>
          <w:szCs w:val="32"/>
        </w:rPr>
        <w:t>控制在</w:t>
      </w:r>
      <w:r w:rsidR="005F7D54" w:rsidRPr="00AB005F">
        <w:rPr>
          <w:rFonts w:asciiTheme="majorBidi" w:eastAsia="仿宋_GB2312" w:hAnsiTheme="majorBidi" w:cstheme="majorBidi"/>
          <w:sz w:val="32"/>
          <w:szCs w:val="32"/>
        </w:rPr>
        <w:t>&lt;0.1 mU/L</w:t>
      </w:r>
      <w:r w:rsidR="005F7D54" w:rsidRPr="00AB005F">
        <w:rPr>
          <w:rFonts w:asciiTheme="majorBidi" w:eastAsia="仿宋_GB2312" w:hAnsiTheme="majorBidi" w:cstheme="majorBidi"/>
          <w:sz w:val="32"/>
          <w:szCs w:val="32"/>
        </w:rPr>
        <w:t>。</w:t>
      </w:r>
    </w:p>
    <w:p w14:paraId="405F3860" w14:textId="493AEED1" w:rsidR="002612D5"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2.</w:t>
      </w:r>
      <w:r w:rsidR="005F7D54" w:rsidRPr="00AB005F">
        <w:rPr>
          <w:rFonts w:asciiTheme="majorBidi" w:eastAsia="仿宋_GB2312" w:hAnsiTheme="majorBidi" w:cstheme="majorBidi"/>
          <w:sz w:val="32"/>
          <w:szCs w:val="32"/>
        </w:rPr>
        <w:t>对于中危患者，初始</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应</w:t>
      </w:r>
      <w:r w:rsidR="00B372C6">
        <w:rPr>
          <w:rFonts w:asciiTheme="majorBidi" w:eastAsia="仿宋_GB2312" w:hAnsiTheme="majorBidi" w:cstheme="majorBidi" w:hint="eastAsia"/>
          <w:sz w:val="32"/>
          <w:szCs w:val="32"/>
        </w:rPr>
        <w:t>控制在</w:t>
      </w:r>
      <w:r w:rsidR="005F7D54" w:rsidRPr="00AB005F">
        <w:rPr>
          <w:rFonts w:asciiTheme="majorBidi" w:eastAsia="仿宋_GB2312" w:hAnsiTheme="majorBidi" w:cstheme="majorBidi"/>
          <w:sz w:val="32"/>
          <w:szCs w:val="32"/>
        </w:rPr>
        <w:t>0.1</w:t>
      </w:r>
      <w:r w:rsidR="00B77BA4">
        <w:rPr>
          <w:rFonts w:asciiTheme="majorBidi" w:eastAsia="仿宋_GB2312" w:hAnsiTheme="majorBidi" w:cstheme="majorBidi" w:hint="eastAsia"/>
          <w:sz w:val="32"/>
          <w:szCs w:val="32"/>
        </w:rPr>
        <w:t>～</w:t>
      </w:r>
      <w:r w:rsidR="005F7D54" w:rsidRPr="00AB005F">
        <w:rPr>
          <w:rFonts w:asciiTheme="majorBidi" w:eastAsia="仿宋_GB2312" w:hAnsiTheme="majorBidi" w:cstheme="majorBidi"/>
          <w:sz w:val="32"/>
          <w:szCs w:val="32"/>
        </w:rPr>
        <w:t>0.5 mU/L</w:t>
      </w:r>
      <w:r w:rsidR="005F7D54" w:rsidRPr="00AB005F">
        <w:rPr>
          <w:rFonts w:asciiTheme="majorBidi" w:eastAsia="仿宋_GB2312" w:hAnsiTheme="majorBidi" w:cstheme="majorBidi"/>
          <w:sz w:val="32"/>
          <w:szCs w:val="32"/>
        </w:rPr>
        <w:t>。</w:t>
      </w:r>
    </w:p>
    <w:p w14:paraId="20028DD3" w14:textId="74E8B10C" w:rsidR="002612D5"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3.</w:t>
      </w:r>
      <w:r w:rsidR="005F7D54" w:rsidRPr="00AB005F">
        <w:rPr>
          <w:rFonts w:asciiTheme="majorBidi" w:eastAsia="仿宋_GB2312" w:hAnsiTheme="majorBidi" w:cstheme="majorBidi"/>
          <w:sz w:val="32"/>
          <w:szCs w:val="32"/>
        </w:rPr>
        <w:t>对于未检出血清</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的低危患者，不论是否已行</w:t>
      </w:r>
      <w:r w:rsidR="005F7D54" w:rsidRPr="00AB005F">
        <w:rPr>
          <w:rFonts w:asciiTheme="majorBidi" w:eastAsia="仿宋_GB2312" w:hAnsiTheme="majorBidi" w:cstheme="majorBidi"/>
          <w:sz w:val="32"/>
          <w:szCs w:val="32"/>
          <w:vertAlign w:val="superscript"/>
        </w:rPr>
        <w:t>131</w:t>
      </w:r>
      <w:r w:rsidR="005F7D54" w:rsidRPr="00AB005F">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清甲治疗，</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应控制在</w:t>
      </w:r>
      <w:r w:rsidR="005F7D54" w:rsidRPr="00AB005F">
        <w:rPr>
          <w:rFonts w:asciiTheme="majorBidi" w:eastAsia="仿宋_GB2312" w:hAnsiTheme="majorBidi" w:cstheme="majorBidi"/>
          <w:sz w:val="32"/>
          <w:szCs w:val="32"/>
        </w:rPr>
        <w:t>0.5</w:t>
      </w:r>
      <w:r w:rsidR="00B372C6">
        <w:rPr>
          <w:rFonts w:asciiTheme="majorBidi" w:eastAsia="仿宋_GB2312" w:hAnsiTheme="majorBidi" w:cstheme="majorBidi" w:hint="eastAsia"/>
          <w:sz w:val="32"/>
          <w:szCs w:val="32"/>
        </w:rPr>
        <w:t>~</w:t>
      </w:r>
      <w:r w:rsidR="005F7D54" w:rsidRPr="00AB005F">
        <w:rPr>
          <w:rFonts w:asciiTheme="majorBidi" w:eastAsia="仿宋_GB2312" w:hAnsiTheme="majorBidi" w:cstheme="majorBidi"/>
          <w:sz w:val="32"/>
          <w:szCs w:val="32"/>
        </w:rPr>
        <w:t>2 mU/L</w:t>
      </w:r>
      <w:r w:rsidR="005F7D54" w:rsidRPr="00AB005F">
        <w:rPr>
          <w:rFonts w:asciiTheme="majorBidi" w:eastAsia="仿宋_GB2312" w:hAnsiTheme="majorBidi" w:cstheme="majorBidi"/>
          <w:sz w:val="32"/>
          <w:szCs w:val="32"/>
        </w:rPr>
        <w:t>。</w:t>
      </w:r>
    </w:p>
    <w:p w14:paraId="45E15D9E" w14:textId="6E01DAFC" w:rsidR="004A7D60"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4.</w:t>
      </w:r>
      <w:r w:rsidR="005F7D54" w:rsidRPr="00AB005F">
        <w:rPr>
          <w:rFonts w:asciiTheme="majorBidi" w:eastAsia="仿宋_GB2312" w:hAnsiTheme="majorBidi" w:cstheme="majorBidi"/>
          <w:sz w:val="32"/>
          <w:szCs w:val="32"/>
        </w:rPr>
        <w:t>对于已行</w:t>
      </w:r>
      <w:r w:rsidR="005F7D54" w:rsidRPr="00AB005F">
        <w:rPr>
          <w:rFonts w:asciiTheme="majorBidi" w:eastAsia="仿宋_GB2312" w:hAnsiTheme="majorBidi" w:cstheme="majorBidi"/>
          <w:sz w:val="32"/>
          <w:szCs w:val="32"/>
          <w:vertAlign w:val="superscript"/>
        </w:rPr>
        <w:t>131</w:t>
      </w:r>
      <w:r w:rsidR="005F7D54" w:rsidRPr="00AB005F">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清甲治疗并且低水平</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的低危患者，或未行</w:t>
      </w:r>
      <w:r w:rsidR="005F7D54" w:rsidRPr="00AB005F">
        <w:rPr>
          <w:rFonts w:asciiTheme="majorBidi" w:eastAsia="仿宋_GB2312" w:hAnsiTheme="majorBidi" w:cstheme="majorBidi"/>
          <w:sz w:val="32"/>
          <w:szCs w:val="32"/>
          <w:vertAlign w:val="superscript"/>
        </w:rPr>
        <w:t>131</w:t>
      </w:r>
      <w:r w:rsidR="005F7D54" w:rsidRPr="00AB005F">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清甲治疗</w:t>
      </w:r>
      <w:r w:rsidR="00374E8C">
        <w:rPr>
          <w:rFonts w:asciiTheme="majorBidi" w:eastAsia="仿宋_GB2312" w:hAnsiTheme="majorBidi" w:cstheme="majorBidi" w:hint="eastAsia"/>
          <w:sz w:val="32"/>
          <w:szCs w:val="32"/>
        </w:rPr>
        <w:t>、</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水平稍高的低危患者，</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应控制在</w:t>
      </w:r>
      <w:r w:rsidR="005F7D54" w:rsidRPr="00AB005F">
        <w:rPr>
          <w:rFonts w:asciiTheme="majorBidi" w:eastAsia="仿宋_GB2312" w:hAnsiTheme="majorBidi" w:cstheme="majorBidi"/>
          <w:sz w:val="32"/>
          <w:szCs w:val="32"/>
        </w:rPr>
        <w:t>0.1</w:t>
      </w:r>
      <w:r w:rsidR="00374E8C">
        <w:rPr>
          <w:rFonts w:asciiTheme="majorBidi" w:eastAsia="仿宋_GB2312" w:hAnsiTheme="majorBidi" w:cstheme="majorBidi" w:hint="eastAsia"/>
          <w:sz w:val="32"/>
          <w:szCs w:val="32"/>
        </w:rPr>
        <w:t>～</w:t>
      </w:r>
      <w:r w:rsidR="005F7D54" w:rsidRPr="00AB005F">
        <w:rPr>
          <w:rFonts w:asciiTheme="majorBidi" w:eastAsia="仿宋_GB2312" w:hAnsiTheme="majorBidi" w:cstheme="majorBidi"/>
          <w:sz w:val="32"/>
          <w:szCs w:val="32"/>
        </w:rPr>
        <w:t>0.5 mU/L</w:t>
      </w:r>
      <w:r w:rsidR="004A7D60">
        <w:rPr>
          <w:rFonts w:asciiTheme="majorBidi" w:eastAsia="仿宋_GB2312" w:hAnsiTheme="majorBidi" w:cstheme="majorBidi"/>
          <w:sz w:val="32"/>
          <w:szCs w:val="32"/>
        </w:rPr>
        <w:t>。</w:t>
      </w:r>
    </w:p>
    <w:p w14:paraId="71D14884" w14:textId="583AF85F" w:rsidR="002612D5"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5.</w:t>
      </w:r>
      <w:r w:rsidR="00324448" w:rsidRPr="00AB005F">
        <w:rPr>
          <w:rFonts w:asciiTheme="majorBidi" w:eastAsia="仿宋_GB2312" w:hAnsiTheme="majorBidi" w:cstheme="majorBidi"/>
          <w:sz w:val="32"/>
          <w:szCs w:val="32"/>
        </w:rPr>
        <w:t xml:space="preserve"> </w:t>
      </w:r>
      <w:r w:rsidR="005F7D54" w:rsidRPr="00AB005F">
        <w:rPr>
          <w:rFonts w:asciiTheme="majorBidi" w:eastAsia="仿宋_GB2312" w:hAnsiTheme="majorBidi" w:cstheme="majorBidi"/>
          <w:sz w:val="32"/>
          <w:szCs w:val="32"/>
        </w:rPr>
        <w:t>对于腺叶切除患者，</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应控制在</w:t>
      </w:r>
      <w:r w:rsidR="005F7D54" w:rsidRPr="00AB005F">
        <w:rPr>
          <w:rFonts w:asciiTheme="majorBidi" w:eastAsia="仿宋_GB2312" w:hAnsiTheme="majorBidi" w:cstheme="majorBidi"/>
          <w:sz w:val="32"/>
          <w:szCs w:val="32"/>
        </w:rPr>
        <w:t>0.5</w:t>
      </w:r>
      <w:r w:rsidR="00374E8C">
        <w:rPr>
          <w:rFonts w:asciiTheme="majorBidi" w:eastAsia="仿宋_GB2312" w:hAnsiTheme="majorBidi" w:cstheme="majorBidi" w:hint="eastAsia"/>
          <w:sz w:val="32"/>
          <w:szCs w:val="32"/>
        </w:rPr>
        <w:t>～</w:t>
      </w:r>
      <w:r w:rsidR="005F7D54" w:rsidRPr="00AB005F">
        <w:rPr>
          <w:rFonts w:asciiTheme="majorBidi" w:eastAsia="仿宋_GB2312" w:hAnsiTheme="majorBidi" w:cstheme="majorBidi"/>
          <w:sz w:val="32"/>
          <w:szCs w:val="32"/>
        </w:rPr>
        <w:t>2 mU/L</w:t>
      </w:r>
      <w:r w:rsidR="005F7D54" w:rsidRPr="00AB005F">
        <w:rPr>
          <w:rFonts w:asciiTheme="majorBidi" w:eastAsia="仿宋_GB2312" w:hAnsiTheme="majorBidi" w:cstheme="majorBidi"/>
          <w:sz w:val="32"/>
          <w:szCs w:val="32"/>
        </w:rPr>
        <w:t>。</w:t>
      </w:r>
    </w:p>
    <w:p w14:paraId="04D7F328" w14:textId="54DE5339" w:rsidR="002612D5"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6.</w:t>
      </w:r>
      <w:r w:rsidR="005F7D54" w:rsidRPr="00AB005F">
        <w:rPr>
          <w:rFonts w:asciiTheme="majorBidi" w:eastAsia="仿宋_GB2312" w:hAnsiTheme="majorBidi" w:cstheme="majorBidi"/>
          <w:sz w:val="32"/>
          <w:szCs w:val="32"/>
        </w:rPr>
        <w:t>对于影像学疗效不满意（</w:t>
      </w:r>
      <w:r w:rsidR="005F7D54" w:rsidRPr="00AB005F">
        <w:rPr>
          <w:rFonts w:asciiTheme="majorBidi" w:eastAsia="仿宋_GB2312" w:hAnsiTheme="majorBidi" w:cstheme="majorBidi"/>
          <w:sz w:val="32"/>
          <w:szCs w:val="32"/>
        </w:rPr>
        <w:t>SIR</w:t>
      </w:r>
      <w:r w:rsidR="005F7D54" w:rsidRPr="00AB005F">
        <w:rPr>
          <w:rFonts w:asciiTheme="majorBidi" w:eastAsia="仿宋_GB2312" w:hAnsiTheme="majorBidi" w:cstheme="majorBidi"/>
          <w:sz w:val="32"/>
          <w:szCs w:val="32"/>
        </w:rPr>
        <w:t>）的患者，在没有特殊</w:t>
      </w:r>
      <w:r w:rsidR="000144F7">
        <w:rPr>
          <w:rFonts w:asciiTheme="majorBidi" w:eastAsia="仿宋_GB2312" w:hAnsiTheme="majorBidi" w:cstheme="majorBidi"/>
          <w:sz w:val="32"/>
          <w:szCs w:val="32"/>
        </w:rPr>
        <w:t>禁忌证</w:t>
      </w:r>
      <w:r w:rsidR="005F7D54" w:rsidRPr="00AB005F">
        <w:rPr>
          <w:rFonts w:asciiTheme="majorBidi" w:eastAsia="仿宋_GB2312" w:hAnsiTheme="majorBidi" w:cstheme="majorBidi"/>
          <w:sz w:val="32"/>
          <w:szCs w:val="32"/>
        </w:rPr>
        <w:t>的情况下，</w:t>
      </w:r>
      <w:r w:rsidR="00374E8C">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应无限期</w:t>
      </w:r>
      <w:r w:rsidR="00374E8C">
        <w:rPr>
          <w:rFonts w:asciiTheme="majorBidi" w:eastAsia="仿宋_GB2312" w:hAnsiTheme="majorBidi" w:cstheme="majorBidi" w:hint="eastAsia"/>
          <w:sz w:val="32"/>
          <w:szCs w:val="32"/>
        </w:rPr>
        <w:t>控制在</w:t>
      </w:r>
      <w:r w:rsidR="005F7D54" w:rsidRPr="00AB005F">
        <w:rPr>
          <w:rFonts w:asciiTheme="majorBidi" w:eastAsia="仿宋_GB2312" w:hAnsiTheme="majorBidi" w:cstheme="majorBidi"/>
          <w:sz w:val="32"/>
          <w:szCs w:val="32"/>
        </w:rPr>
        <w:t>&lt;0.1 mU/L</w:t>
      </w:r>
      <w:r w:rsidR="005F7D54" w:rsidRPr="00AB005F">
        <w:rPr>
          <w:rFonts w:asciiTheme="majorBidi" w:eastAsia="仿宋_GB2312" w:hAnsiTheme="majorBidi" w:cstheme="majorBidi"/>
          <w:sz w:val="32"/>
          <w:szCs w:val="32"/>
        </w:rPr>
        <w:t>。</w:t>
      </w:r>
    </w:p>
    <w:p w14:paraId="6B97FB1A" w14:textId="3C1346C6" w:rsidR="002612D5"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7.</w:t>
      </w:r>
      <w:r w:rsidR="00324448" w:rsidRPr="00AB005F">
        <w:rPr>
          <w:rFonts w:asciiTheme="majorBidi" w:eastAsia="仿宋_GB2312" w:hAnsiTheme="majorBidi" w:cstheme="majorBidi"/>
          <w:sz w:val="32"/>
          <w:szCs w:val="32"/>
        </w:rPr>
        <w:t xml:space="preserve"> </w:t>
      </w:r>
      <w:r w:rsidR="005F7D54" w:rsidRPr="00AB005F">
        <w:rPr>
          <w:rFonts w:asciiTheme="majorBidi" w:eastAsia="仿宋_GB2312" w:hAnsiTheme="majorBidi" w:cstheme="majorBidi"/>
          <w:sz w:val="32"/>
          <w:szCs w:val="32"/>
        </w:rPr>
        <w:t>对于血清学疗效不满意（</w:t>
      </w:r>
      <w:r w:rsidR="005F7D54" w:rsidRPr="00AB005F">
        <w:rPr>
          <w:rFonts w:asciiTheme="majorBidi" w:eastAsia="仿宋_GB2312" w:hAnsiTheme="majorBidi" w:cstheme="majorBidi"/>
          <w:sz w:val="32"/>
          <w:szCs w:val="32"/>
        </w:rPr>
        <w:t>BIR</w:t>
      </w:r>
      <w:r w:rsidR="005F7D54" w:rsidRPr="00AB005F">
        <w:rPr>
          <w:rFonts w:asciiTheme="majorBidi" w:eastAsia="仿宋_GB2312" w:hAnsiTheme="majorBidi" w:cstheme="majorBidi"/>
          <w:sz w:val="32"/>
          <w:szCs w:val="32"/>
        </w:rPr>
        <w:t>）的患者，根据初始</w:t>
      </w:r>
      <w:r w:rsidR="005F7D54" w:rsidRPr="00AB005F">
        <w:rPr>
          <w:rFonts w:asciiTheme="majorBidi" w:eastAsia="仿宋_GB2312" w:hAnsiTheme="majorBidi" w:cstheme="majorBidi"/>
          <w:sz w:val="32"/>
          <w:szCs w:val="32"/>
        </w:rPr>
        <w:t>ATA</w:t>
      </w:r>
      <w:r w:rsidR="005F7D54" w:rsidRPr="00AB005F">
        <w:rPr>
          <w:rFonts w:asciiTheme="majorBidi" w:eastAsia="仿宋_GB2312" w:hAnsiTheme="majorBidi" w:cstheme="majorBidi"/>
          <w:sz w:val="32"/>
          <w:szCs w:val="32"/>
        </w:rPr>
        <w:t>危险分层、</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水平、</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变化趋势</w:t>
      </w:r>
      <w:r w:rsidR="00304060">
        <w:rPr>
          <w:rFonts w:asciiTheme="majorBidi" w:eastAsia="仿宋_GB2312" w:hAnsiTheme="majorBidi" w:cstheme="majorBidi" w:hint="eastAsia"/>
          <w:sz w:val="32"/>
          <w:szCs w:val="32"/>
        </w:rPr>
        <w:t>以及</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抑制治疗的</w:t>
      </w:r>
      <w:r w:rsidR="00B86F69">
        <w:rPr>
          <w:rFonts w:asciiTheme="majorBidi" w:eastAsia="仿宋_GB2312" w:hAnsiTheme="majorBidi" w:cstheme="majorBidi" w:hint="eastAsia"/>
          <w:sz w:val="32"/>
          <w:szCs w:val="32"/>
        </w:rPr>
        <w:t>不良反应</w:t>
      </w:r>
      <w:r w:rsidR="005F7D54" w:rsidRPr="00AB005F">
        <w:rPr>
          <w:rFonts w:asciiTheme="majorBidi" w:eastAsia="仿宋_GB2312" w:hAnsiTheme="majorBidi" w:cstheme="majorBidi"/>
          <w:sz w:val="32"/>
          <w:szCs w:val="32"/>
        </w:rPr>
        <w:t>，应控制</w:t>
      </w:r>
      <w:r w:rsidR="00164DB5">
        <w:rPr>
          <w:rFonts w:asciiTheme="majorBidi" w:eastAsia="仿宋_GB2312" w:hAnsiTheme="majorBidi" w:cstheme="majorBidi" w:hint="eastAsia"/>
          <w:sz w:val="32"/>
          <w:szCs w:val="32"/>
        </w:rPr>
        <w:t>T</w:t>
      </w:r>
      <w:r w:rsidR="00164DB5">
        <w:rPr>
          <w:rFonts w:asciiTheme="majorBidi" w:eastAsia="仿宋_GB2312" w:hAnsiTheme="majorBidi" w:cstheme="majorBidi"/>
          <w:sz w:val="32"/>
          <w:szCs w:val="32"/>
        </w:rPr>
        <w:t>SH</w:t>
      </w:r>
      <w:r w:rsidR="005F7D54" w:rsidRPr="00AB005F">
        <w:rPr>
          <w:rFonts w:asciiTheme="majorBidi" w:eastAsia="仿宋_GB2312" w:hAnsiTheme="majorBidi" w:cstheme="majorBidi"/>
          <w:sz w:val="32"/>
          <w:szCs w:val="32"/>
        </w:rPr>
        <w:t>在</w:t>
      </w:r>
      <w:r w:rsidR="005F7D54" w:rsidRPr="00AB005F">
        <w:rPr>
          <w:rFonts w:asciiTheme="majorBidi" w:eastAsia="仿宋_GB2312" w:hAnsiTheme="majorBidi" w:cstheme="majorBidi"/>
          <w:sz w:val="32"/>
          <w:szCs w:val="32"/>
        </w:rPr>
        <w:t>0.1</w:t>
      </w:r>
      <w:r w:rsidR="00164DB5">
        <w:rPr>
          <w:rFonts w:asciiTheme="majorBidi" w:eastAsia="仿宋_GB2312" w:hAnsiTheme="majorBidi" w:cstheme="majorBidi" w:hint="eastAsia"/>
          <w:sz w:val="32"/>
          <w:szCs w:val="32"/>
        </w:rPr>
        <w:t>～</w:t>
      </w:r>
      <w:r w:rsidR="005F7D54" w:rsidRPr="00AB005F">
        <w:rPr>
          <w:rFonts w:asciiTheme="majorBidi" w:eastAsia="仿宋_GB2312" w:hAnsiTheme="majorBidi" w:cstheme="majorBidi"/>
          <w:sz w:val="32"/>
          <w:szCs w:val="32"/>
        </w:rPr>
        <w:t>0.5 mU/L</w:t>
      </w:r>
      <w:r w:rsidR="005F7D54" w:rsidRPr="00AB005F">
        <w:rPr>
          <w:rFonts w:asciiTheme="majorBidi" w:eastAsia="仿宋_GB2312" w:hAnsiTheme="majorBidi" w:cstheme="majorBidi"/>
          <w:sz w:val="32"/>
          <w:szCs w:val="32"/>
        </w:rPr>
        <w:t>。</w:t>
      </w:r>
    </w:p>
    <w:p w14:paraId="40890FC7" w14:textId="67A96F91" w:rsidR="002612D5"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lastRenderedPageBreak/>
        <w:t>8.</w:t>
      </w:r>
      <w:r w:rsidR="00324448" w:rsidRPr="00AB005F">
        <w:rPr>
          <w:rFonts w:asciiTheme="majorBidi" w:eastAsia="仿宋_GB2312" w:hAnsiTheme="majorBidi" w:cstheme="majorBidi"/>
          <w:sz w:val="32"/>
          <w:szCs w:val="32"/>
        </w:rPr>
        <w:t xml:space="preserve"> </w:t>
      </w:r>
      <w:r w:rsidR="005F7D54" w:rsidRPr="00AB005F">
        <w:rPr>
          <w:rFonts w:asciiTheme="majorBidi" w:eastAsia="仿宋_GB2312" w:hAnsiTheme="majorBidi" w:cstheme="majorBidi"/>
          <w:sz w:val="32"/>
          <w:szCs w:val="32"/>
        </w:rPr>
        <w:t>对于初始评为高危，但治疗反应为满意（临床或血清学无病状态）或疗效不明确的患者，</w:t>
      </w:r>
      <w:r w:rsidR="005F7D54" w:rsidRPr="00AB005F">
        <w:rPr>
          <w:rFonts w:asciiTheme="majorBidi" w:eastAsia="仿宋_GB2312" w:hAnsiTheme="majorBidi" w:cstheme="majorBidi"/>
          <w:sz w:val="32"/>
          <w:szCs w:val="32"/>
        </w:rPr>
        <w:t>TSH</w:t>
      </w:r>
      <w:r w:rsidR="0029011E">
        <w:rPr>
          <w:rFonts w:asciiTheme="majorBidi" w:eastAsia="仿宋_GB2312" w:hAnsiTheme="majorBidi" w:cstheme="majorBidi" w:hint="eastAsia"/>
          <w:sz w:val="32"/>
          <w:szCs w:val="32"/>
        </w:rPr>
        <w:t>控制在</w:t>
      </w:r>
      <w:r w:rsidR="005F7D54" w:rsidRPr="00AB005F">
        <w:rPr>
          <w:rFonts w:asciiTheme="majorBidi" w:eastAsia="仿宋_GB2312" w:hAnsiTheme="majorBidi" w:cstheme="majorBidi"/>
          <w:sz w:val="32"/>
          <w:szCs w:val="32"/>
        </w:rPr>
        <w:t>0.1</w:t>
      </w:r>
      <w:r w:rsidR="0029011E">
        <w:rPr>
          <w:rFonts w:asciiTheme="majorBidi" w:eastAsia="仿宋_GB2312" w:hAnsiTheme="majorBidi" w:cstheme="majorBidi" w:hint="eastAsia"/>
          <w:sz w:val="32"/>
          <w:szCs w:val="32"/>
        </w:rPr>
        <w:t>~</w:t>
      </w:r>
      <w:r w:rsidR="005F7D54" w:rsidRPr="00AB005F">
        <w:rPr>
          <w:rFonts w:asciiTheme="majorBidi" w:eastAsia="仿宋_GB2312" w:hAnsiTheme="majorBidi" w:cstheme="majorBidi"/>
          <w:sz w:val="32"/>
          <w:szCs w:val="32"/>
        </w:rPr>
        <w:t>0.5 mU/L</w:t>
      </w:r>
      <w:r w:rsidR="005F7D54" w:rsidRPr="00AB005F">
        <w:rPr>
          <w:rFonts w:asciiTheme="majorBidi" w:eastAsia="仿宋_GB2312" w:hAnsiTheme="majorBidi" w:cstheme="majorBidi"/>
          <w:sz w:val="32"/>
          <w:szCs w:val="32"/>
        </w:rPr>
        <w:t>最多</w:t>
      </w:r>
      <w:r w:rsidR="005F7D54" w:rsidRPr="00AB005F">
        <w:rPr>
          <w:rFonts w:asciiTheme="majorBidi" w:eastAsia="仿宋_GB2312" w:hAnsiTheme="majorBidi" w:cstheme="majorBidi"/>
          <w:sz w:val="32"/>
          <w:szCs w:val="32"/>
        </w:rPr>
        <w:t>5</w:t>
      </w:r>
      <w:r w:rsidR="005F7D54" w:rsidRPr="00AB005F">
        <w:rPr>
          <w:rFonts w:asciiTheme="majorBidi" w:eastAsia="仿宋_GB2312" w:hAnsiTheme="majorBidi" w:cstheme="majorBidi"/>
          <w:sz w:val="32"/>
          <w:szCs w:val="32"/>
        </w:rPr>
        <w:t>年，并随后降低</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抑制程度</w:t>
      </w:r>
      <w:r w:rsidR="005F7D54" w:rsidRPr="00AB005F">
        <w:rPr>
          <w:rFonts w:asciiTheme="majorBidi" w:eastAsia="仿宋_GB2312" w:hAnsiTheme="majorBidi" w:cstheme="majorBidi"/>
          <w:sz w:val="32"/>
          <w:szCs w:val="32"/>
        </w:rPr>
        <w:t xml:space="preserve"> </w:t>
      </w:r>
      <w:r w:rsidR="005F7D54" w:rsidRPr="00AB005F">
        <w:rPr>
          <w:rFonts w:asciiTheme="majorBidi" w:eastAsia="仿宋_GB2312" w:hAnsiTheme="majorBidi" w:cstheme="majorBidi"/>
          <w:sz w:val="32"/>
          <w:szCs w:val="32"/>
        </w:rPr>
        <w:t>。</w:t>
      </w:r>
    </w:p>
    <w:p w14:paraId="652F1E88" w14:textId="66D6EB46" w:rsidR="002612D5"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sz w:val="32"/>
          <w:szCs w:val="32"/>
        </w:rPr>
        <w:t>9.</w:t>
      </w:r>
      <w:r w:rsidR="005F7D54" w:rsidRPr="00AB005F">
        <w:rPr>
          <w:rFonts w:asciiTheme="majorBidi" w:eastAsia="仿宋_GB2312" w:hAnsiTheme="majorBidi" w:cstheme="majorBidi"/>
          <w:sz w:val="32"/>
          <w:szCs w:val="32"/>
        </w:rPr>
        <w:t>对于</w:t>
      </w:r>
      <w:r w:rsidR="005F7D54" w:rsidRPr="00AB005F">
        <w:rPr>
          <w:rFonts w:asciiTheme="majorBidi" w:eastAsia="仿宋_GB2312" w:hAnsiTheme="majorBidi" w:cstheme="majorBidi"/>
          <w:color w:val="000000"/>
          <w:sz w:val="32"/>
          <w:szCs w:val="32"/>
        </w:rPr>
        <w:t>治疗反应为满意（临床或血清学无病状态）或疗效不明确的患者，特别是复发危险为低危者，</w:t>
      </w:r>
      <w:r w:rsidR="005F7D54" w:rsidRPr="00AB005F">
        <w:rPr>
          <w:rFonts w:asciiTheme="majorBidi" w:eastAsia="仿宋_GB2312" w:hAnsiTheme="majorBidi" w:cstheme="majorBidi"/>
          <w:color w:val="000000"/>
          <w:sz w:val="32"/>
          <w:szCs w:val="32"/>
        </w:rPr>
        <w:t>TSH</w:t>
      </w:r>
      <w:r w:rsidR="002F7F82">
        <w:rPr>
          <w:rFonts w:asciiTheme="majorBidi" w:eastAsia="仿宋_GB2312" w:hAnsiTheme="majorBidi" w:cstheme="majorBidi" w:hint="eastAsia"/>
          <w:color w:val="000000"/>
          <w:sz w:val="32"/>
          <w:szCs w:val="32"/>
        </w:rPr>
        <w:t>控制在</w:t>
      </w:r>
      <w:r w:rsidR="005F7D54" w:rsidRPr="00AB005F">
        <w:rPr>
          <w:rFonts w:asciiTheme="majorBidi" w:eastAsia="仿宋_GB2312" w:hAnsiTheme="majorBidi" w:cstheme="majorBidi"/>
          <w:color w:val="000000"/>
          <w:sz w:val="32"/>
          <w:szCs w:val="32"/>
        </w:rPr>
        <w:t>0.5</w:t>
      </w:r>
      <w:r w:rsidR="002F7F82">
        <w:rPr>
          <w:rFonts w:asciiTheme="majorBidi" w:eastAsia="仿宋_GB2312" w:hAnsiTheme="majorBidi" w:cstheme="majorBidi" w:hint="eastAsia"/>
          <w:color w:val="000000"/>
          <w:sz w:val="32"/>
          <w:szCs w:val="32"/>
        </w:rPr>
        <w:t>~</w:t>
      </w:r>
      <w:r w:rsidR="005F7D54" w:rsidRPr="00AB005F">
        <w:rPr>
          <w:rFonts w:asciiTheme="majorBidi" w:eastAsia="仿宋_GB2312" w:hAnsiTheme="majorBidi" w:cstheme="majorBidi"/>
          <w:color w:val="000000"/>
          <w:sz w:val="32"/>
          <w:szCs w:val="32"/>
        </w:rPr>
        <w:t>2 mU/L</w:t>
      </w:r>
      <w:r w:rsidR="005F7D54" w:rsidRPr="00AB005F">
        <w:rPr>
          <w:rFonts w:asciiTheme="majorBidi" w:eastAsia="仿宋_GB2312" w:hAnsiTheme="majorBidi" w:cstheme="majorBidi"/>
          <w:color w:val="000000"/>
          <w:sz w:val="32"/>
          <w:szCs w:val="32"/>
        </w:rPr>
        <w:t>。</w:t>
      </w:r>
    </w:p>
    <w:p w14:paraId="5BB32E0F" w14:textId="2E1748EC" w:rsidR="005F7D54"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b/>
          <w:sz w:val="32"/>
          <w:szCs w:val="32"/>
        </w:rPr>
      </w:pPr>
      <w:r w:rsidRPr="00AB005F">
        <w:rPr>
          <w:rFonts w:asciiTheme="majorBidi" w:eastAsia="仿宋_GB2312" w:hAnsiTheme="majorBidi" w:cstheme="majorBidi"/>
          <w:color w:val="000000"/>
          <w:sz w:val="32"/>
          <w:szCs w:val="32"/>
        </w:rPr>
        <w:t>10.</w:t>
      </w:r>
      <w:r w:rsidR="005F7D54" w:rsidRPr="00AB005F">
        <w:rPr>
          <w:rFonts w:asciiTheme="majorBidi" w:eastAsia="仿宋_GB2312" w:hAnsiTheme="majorBidi" w:cstheme="majorBidi"/>
          <w:color w:val="000000"/>
          <w:sz w:val="32"/>
          <w:szCs w:val="32"/>
        </w:rPr>
        <w:t>对于未行</w:t>
      </w:r>
      <w:r w:rsidR="005F7D54" w:rsidRPr="00AB005F">
        <w:rPr>
          <w:rFonts w:asciiTheme="majorBidi" w:eastAsia="仿宋_GB2312" w:hAnsiTheme="majorBidi" w:cstheme="majorBidi"/>
          <w:color w:val="000000"/>
          <w:sz w:val="32"/>
          <w:szCs w:val="32"/>
          <w:vertAlign w:val="superscript"/>
        </w:rPr>
        <w:t>131</w:t>
      </w:r>
      <w:r w:rsidR="005F7D54" w:rsidRPr="00AB005F">
        <w:rPr>
          <w:rFonts w:asciiTheme="majorBidi" w:eastAsia="仿宋_GB2312" w:hAnsiTheme="majorBidi" w:cstheme="majorBidi"/>
          <w:color w:val="000000"/>
          <w:sz w:val="32"/>
          <w:szCs w:val="32"/>
        </w:rPr>
        <w:t>I</w:t>
      </w:r>
      <w:r w:rsidR="005F7D54" w:rsidRPr="00AB005F">
        <w:rPr>
          <w:rFonts w:asciiTheme="majorBidi" w:eastAsia="仿宋_GB2312" w:hAnsiTheme="majorBidi" w:cstheme="majorBidi"/>
          <w:color w:val="000000"/>
          <w:sz w:val="32"/>
          <w:szCs w:val="32"/>
        </w:rPr>
        <w:t>清甲治疗或辅助治疗并且为疗效满意或疗效不明确的患者，满足颈部超声阴性，抑制性</w:t>
      </w:r>
      <w:r w:rsidR="005F7D54" w:rsidRPr="00AB005F">
        <w:rPr>
          <w:rFonts w:asciiTheme="majorBidi" w:eastAsia="仿宋_GB2312" w:hAnsiTheme="majorBidi" w:cstheme="majorBidi"/>
          <w:color w:val="000000"/>
          <w:sz w:val="32"/>
          <w:szCs w:val="32"/>
        </w:rPr>
        <w:t>Tg</w:t>
      </w:r>
      <w:r w:rsidR="005F7D54" w:rsidRPr="00AB005F">
        <w:rPr>
          <w:rFonts w:asciiTheme="majorBidi" w:eastAsia="仿宋_GB2312" w:hAnsiTheme="majorBidi" w:cstheme="majorBidi"/>
          <w:color w:val="000000"/>
          <w:sz w:val="32"/>
          <w:szCs w:val="32"/>
        </w:rPr>
        <w:t>较低或未检出，并且</w:t>
      </w:r>
      <w:r w:rsidR="005F7D54" w:rsidRPr="00AB005F">
        <w:rPr>
          <w:rFonts w:asciiTheme="majorBidi" w:eastAsia="仿宋_GB2312" w:hAnsiTheme="majorBidi" w:cstheme="majorBidi"/>
          <w:color w:val="000000"/>
          <w:sz w:val="32"/>
          <w:szCs w:val="32"/>
        </w:rPr>
        <w:t>Tg</w:t>
      </w:r>
      <w:r w:rsidR="005F7D54" w:rsidRPr="00AB005F">
        <w:rPr>
          <w:rFonts w:asciiTheme="majorBidi" w:eastAsia="仿宋_GB2312" w:hAnsiTheme="majorBidi" w:cstheme="majorBidi"/>
          <w:color w:val="000000"/>
          <w:sz w:val="32"/>
          <w:szCs w:val="32"/>
        </w:rPr>
        <w:t>或</w:t>
      </w:r>
      <w:r w:rsidR="005F7D54" w:rsidRPr="00AB005F">
        <w:rPr>
          <w:rFonts w:asciiTheme="majorBidi" w:eastAsia="仿宋_GB2312" w:hAnsiTheme="majorBidi" w:cstheme="majorBidi"/>
          <w:color w:val="000000"/>
          <w:sz w:val="32"/>
          <w:szCs w:val="32"/>
        </w:rPr>
        <w:t>TgAb</w:t>
      </w:r>
      <w:r w:rsidR="005F7D54" w:rsidRPr="00AB005F">
        <w:rPr>
          <w:rFonts w:asciiTheme="majorBidi" w:eastAsia="仿宋_GB2312" w:hAnsiTheme="majorBidi" w:cstheme="majorBidi"/>
          <w:color w:val="000000"/>
          <w:sz w:val="32"/>
          <w:szCs w:val="32"/>
        </w:rPr>
        <w:t>未呈增高趋势，</w:t>
      </w:r>
      <w:r w:rsidR="005F7D54" w:rsidRPr="00AB005F">
        <w:rPr>
          <w:rFonts w:asciiTheme="majorBidi" w:eastAsia="仿宋_GB2312" w:hAnsiTheme="majorBidi" w:cstheme="majorBidi"/>
          <w:color w:val="000000"/>
          <w:sz w:val="32"/>
          <w:szCs w:val="32"/>
        </w:rPr>
        <w:t>TSH</w:t>
      </w:r>
      <w:r w:rsidR="004B54BA">
        <w:rPr>
          <w:rFonts w:asciiTheme="majorBidi" w:eastAsia="仿宋_GB2312" w:hAnsiTheme="majorBidi" w:cstheme="majorBidi" w:hint="eastAsia"/>
          <w:color w:val="000000"/>
          <w:sz w:val="32"/>
          <w:szCs w:val="32"/>
        </w:rPr>
        <w:t>控制在</w:t>
      </w:r>
      <w:r w:rsidR="005F7D54" w:rsidRPr="00AB005F">
        <w:rPr>
          <w:rFonts w:asciiTheme="majorBidi" w:eastAsia="仿宋_GB2312" w:hAnsiTheme="majorBidi" w:cstheme="majorBidi"/>
          <w:color w:val="000000"/>
          <w:sz w:val="32"/>
          <w:szCs w:val="32"/>
        </w:rPr>
        <w:t>0.5</w:t>
      </w:r>
      <w:r w:rsidR="004B54BA">
        <w:rPr>
          <w:rFonts w:asciiTheme="majorBidi" w:eastAsia="仿宋_GB2312" w:hAnsiTheme="majorBidi" w:cstheme="majorBidi" w:hint="eastAsia"/>
          <w:color w:val="000000"/>
          <w:sz w:val="32"/>
          <w:szCs w:val="32"/>
        </w:rPr>
        <w:t>～</w:t>
      </w:r>
      <w:r w:rsidR="005F7D54" w:rsidRPr="00AB005F">
        <w:rPr>
          <w:rFonts w:asciiTheme="majorBidi" w:eastAsia="仿宋_GB2312" w:hAnsiTheme="majorBidi" w:cstheme="majorBidi"/>
          <w:color w:val="000000"/>
          <w:sz w:val="32"/>
          <w:szCs w:val="32"/>
        </w:rPr>
        <w:t>2 mU/L</w:t>
      </w:r>
      <w:r w:rsidR="005F7D54" w:rsidRPr="00AB005F">
        <w:rPr>
          <w:rFonts w:asciiTheme="majorBidi" w:eastAsia="仿宋_GB2312" w:hAnsiTheme="majorBidi" w:cstheme="majorBidi"/>
          <w:color w:val="000000"/>
          <w:sz w:val="32"/>
          <w:szCs w:val="32"/>
        </w:rPr>
        <w:t>。</w:t>
      </w:r>
    </w:p>
    <w:p w14:paraId="03FAC973" w14:textId="77777777" w:rsidR="00324448" w:rsidRPr="00AB005F" w:rsidRDefault="00557C08" w:rsidP="00FC5CC9">
      <w:pPr>
        <w:autoSpaceDE w:val="0"/>
        <w:autoSpaceDN w:val="0"/>
        <w:adjustRightInd w:val="0"/>
        <w:spacing w:line="600" w:lineRule="exact"/>
        <w:ind w:firstLineChars="200" w:firstLine="643"/>
        <w:jc w:val="both"/>
        <w:rPr>
          <w:rFonts w:asciiTheme="majorBidi" w:eastAsia="宋体" w:hAnsiTheme="majorBidi" w:cstheme="majorBidi"/>
          <w:b/>
          <w:color w:val="000000"/>
          <w:sz w:val="32"/>
          <w:szCs w:val="32"/>
        </w:rPr>
      </w:pPr>
      <w:r w:rsidRPr="00AB005F">
        <w:rPr>
          <w:rFonts w:asciiTheme="majorBidi" w:eastAsia="楷体_GB2312" w:hAnsiTheme="majorBidi" w:cstheme="majorBidi"/>
          <w:b/>
          <w:sz w:val="32"/>
          <w:szCs w:val="32"/>
        </w:rPr>
        <w:t>（六）</w:t>
      </w:r>
      <w:r w:rsidR="005F7D54" w:rsidRPr="00AB005F">
        <w:rPr>
          <w:rFonts w:asciiTheme="majorBidi" w:eastAsia="楷体_GB2312" w:hAnsiTheme="majorBidi" w:cstheme="majorBidi"/>
          <w:b/>
          <w:sz w:val="32"/>
          <w:szCs w:val="32"/>
        </w:rPr>
        <w:t>局部或远处转移患者的应用</w:t>
      </w:r>
      <w:r w:rsidR="005F7D54" w:rsidRPr="0038232A">
        <w:rPr>
          <w:rFonts w:asciiTheme="majorBidi" w:eastAsia="楷体_GB2312" w:hAnsiTheme="majorBidi" w:cstheme="majorBidi"/>
          <w:b/>
          <w:sz w:val="32"/>
          <w:szCs w:val="32"/>
          <w:vertAlign w:val="superscript"/>
        </w:rPr>
        <w:t>131</w:t>
      </w:r>
      <w:r w:rsidR="005F7D54" w:rsidRPr="00AB005F">
        <w:rPr>
          <w:rFonts w:asciiTheme="majorBidi" w:eastAsia="楷体_GB2312" w:hAnsiTheme="majorBidi" w:cstheme="majorBidi"/>
          <w:b/>
          <w:sz w:val="32"/>
          <w:szCs w:val="32"/>
        </w:rPr>
        <w:t>I</w:t>
      </w:r>
      <w:r w:rsidR="005F7D54" w:rsidRPr="00AB005F">
        <w:rPr>
          <w:rFonts w:asciiTheme="majorBidi" w:eastAsia="楷体_GB2312" w:hAnsiTheme="majorBidi" w:cstheme="majorBidi"/>
          <w:b/>
          <w:sz w:val="32"/>
          <w:szCs w:val="32"/>
        </w:rPr>
        <w:t>清灶治疗的原则</w:t>
      </w:r>
    </w:p>
    <w:p w14:paraId="470EE5A4" w14:textId="77777777" w:rsidR="00324448"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color w:val="000000"/>
          <w:sz w:val="32"/>
          <w:szCs w:val="32"/>
        </w:rPr>
      </w:pPr>
      <w:r w:rsidRPr="00AB005F">
        <w:rPr>
          <w:rFonts w:asciiTheme="majorBidi" w:eastAsia="仿宋_GB2312" w:hAnsiTheme="majorBidi" w:cstheme="majorBidi"/>
          <w:color w:val="000000"/>
          <w:sz w:val="32"/>
          <w:szCs w:val="32"/>
        </w:rPr>
        <w:t>1.</w:t>
      </w:r>
      <w:r w:rsidR="005F7D54" w:rsidRPr="00AB005F">
        <w:rPr>
          <w:rFonts w:asciiTheme="majorBidi" w:eastAsia="仿宋_GB2312" w:hAnsiTheme="majorBidi" w:cstheme="majorBidi"/>
          <w:color w:val="000000"/>
          <w:sz w:val="32"/>
          <w:szCs w:val="32"/>
        </w:rPr>
        <w:t>对于无法手术切除的摄碘病灶推荐</w:t>
      </w:r>
      <w:r w:rsidR="005F7D54" w:rsidRPr="00AB005F">
        <w:rPr>
          <w:rFonts w:asciiTheme="majorBidi" w:eastAsia="仿宋_GB2312" w:hAnsiTheme="majorBidi" w:cstheme="majorBidi"/>
          <w:color w:val="000000"/>
          <w:sz w:val="32"/>
          <w:szCs w:val="32"/>
          <w:vertAlign w:val="superscript"/>
        </w:rPr>
        <w:t>131</w:t>
      </w:r>
      <w:r w:rsidR="005F7D54" w:rsidRPr="00AB005F">
        <w:rPr>
          <w:rFonts w:asciiTheme="majorBidi" w:eastAsia="仿宋_GB2312" w:hAnsiTheme="majorBidi" w:cstheme="majorBidi"/>
          <w:color w:val="000000"/>
          <w:sz w:val="32"/>
          <w:szCs w:val="32"/>
        </w:rPr>
        <w:t>I</w:t>
      </w:r>
      <w:r w:rsidR="005F7D54" w:rsidRPr="00AB005F">
        <w:rPr>
          <w:rFonts w:asciiTheme="majorBidi" w:eastAsia="仿宋_GB2312" w:hAnsiTheme="majorBidi" w:cstheme="majorBidi"/>
          <w:color w:val="000000"/>
          <w:sz w:val="32"/>
          <w:szCs w:val="32"/>
        </w:rPr>
        <w:t>治疗。最大耐受剂量上限为</w:t>
      </w:r>
      <w:r w:rsidR="005F7D54" w:rsidRPr="00AB005F">
        <w:rPr>
          <w:rFonts w:asciiTheme="majorBidi" w:eastAsia="仿宋_GB2312" w:hAnsiTheme="majorBidi" w:cstheme="majorBidi"/>
          <w:color w:val="000000"/>
          <w:sz w:val="32"/>
          <w:szCs w:val="32"/>
        </w:rPr>
        <w:t>150mCi</w:t>
      </w:r>
      <w:r w:rsidR="00324448" w:rsidRPr="00AB005F">
        <w:rPr>
          <w:rFonts w:asciiTheme="majorBidi" w:eastAsia="仿宋_GB2312" w:hAnsiTheme="majorBidi" w:cstheme="majorBidi"/>
          <w:color w:val="000000"/>
          <w:sz w:val="32"/>
          <w:szCs w:val="32"/>
        </w:rPr>
        <w:t>。</w:t>
      </w:r>
    </w:p>
    <w:p w14:paraId="218CAC81" w14:textId="77777777" w:rsidR="002612D5"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b/>
          <w:color w:val="000000"/>
          <w:sz w:val="32"/>
          <w:szCs w:val="32"/>
        </w:rPr>
      </w:pPr>
      <w:r w:rsidRPr="00AB005F">
        <w:rPr>
          <w:rFonts w:asciiTheme="majorBidi" w:eastAsia="仿宋_GB2312" w:hAnsiTheme="majorBidi" w:cstheme="majorBidi"/>
          <w:color w:val="000000"/>
          <w:sz w:val="32"/>
          <w:szCs w:val="32"/>
        </w:rPr>
        <w:t>2.</w:t>
      </w:r>
      <w:r w:rsidR="005F7D54" w:rsidRPr="00AB005F">
        <w:rPr>
          <w:rFonts w:asciiTheme="majorBidi" w:eastAsia="仿宋_GB2312" w:hAnsiTheme="majorBidi" w:cstheme="majorBidi"/>
          <w:color w:val="000000"/>
          <w:sz w:val="32"/>
          <w:szCs w:val="32"/>
        </w:rPr>
        <w:t>对于肺转移的治疗，病灶仍摄取碘并出现临床有效，每隔</w:t>
      </w:r>
      <w:r w:rsidR="005F7D54" w:rsidRPr="00AB005F">
        <w:rPr>
          <w:rFonts w:asciiTheme="majorBidi" w:eastAsia="仿宋_GB2312" w:hAnsiTheme="majorBidi" w:cstheme="majorBidi"/>
          <w:color w:val="000000"/>
          <w:sz w:val="32"/>
          <w:szCs w:val="32"/>
        </w:rPr>
        <w:t>6</w:t>
      </w:r>
      <w:r w:rsidR="005F7D54" w:rsidRPr="00AB005F">
        <w:rPr>
          <w:rFonts w:asciiTheme="majorBidi" w:eastAsia="仿宋_GB2312" w:hAnsiTheme="majorBidi" w:cstheme="majorBidi"/>
          <w:color w:val="000000"/>
          <w:sz w:val="32"/>
          <w:szCs w:val="32"/>
        </w:rPr>
        <w:t>～</w:t>
      </w:r>
      <w:r w:rsidR="005F7D54" w:rsidRPr="00AB005F">
        <w:rPr>
          <w:rFonts w:asciiTheme="majorBidi" w:eastAsia="仿宋_GB2312" w:hAnsiTheme="majorBidi" w:cstheme="majorBidi"/>
          <w:color w:val="000000"/>
          <w:sz w:val="32"/>
          <w:szCs w:val="32"/>
        </w:rPr>
        <w:t>12</w:t>
      </w:r>
      <w:r w:rsidR="005F7D54" w:rsidRPr="00AB005F">
        <w:rPr>
          <w:rFonts w:asciiTheme="majorBidi" w:eastAsia="仿宋_GB2312" w:hAnsiTheme="majorBidi" w:cstheme="majorBidi"/>
          <w:color w:val="000000"/>
          <w:sz w:val="32"/>
          <w:szCs w:val="32"/>
        </w:rPr>
        <w:t>个月再次施行治疗。经验性治疗剂量推荐为</w:t>
      </w:r>
      <w:r w:rsidR="005F7D54" w:rsidRPr="00AB005F">
        <w:rPr>
          <w:rFonts w:asciiTheme="majorBidi" w:eastAsia="仿宋_GB2312" w:hAnsiTheme="majorBidi" w:cstheme="majorBidi"/>
          <w:color w:val="000000"/>
          <w:sz w:val="32"/>
          <w:szCs w:val="32"/>
        </w:rPr>
        <w:t xml:space="preserve"> 100</w:t>
      </w:r>
      <w:r w:rsidR="005F7D54" w:rsidRPr="00AB005F">
        <w:rPr>
          <w:rFonts w:asciiTheme="majorBidi" w:eastAsia="仿宋_GB2312" w:hAnsiTheme="majorBidi" w:cstheme="majorBidi"/>
          <w:color w:val="000000"/>
          <w:sz w:val="32"/>
          <w:szCs w:val="32"/>
        </w:rPr>
        <w:t>～</w:t>
      </w:r>
      <w:r w:rsidR="005F7D54" w:rsidRPr="00AB005F">
        <w:rPr>
          <w:rFonts w:asciiTheme="majorBidi" w:eastAsia="仿宋_GB2312" w:hAnsiTheme="majorBidi" w:cstheme="majorBidi"/>
          <w:color w:val="000000"/>
          <w:sz w:val="32"/>
          <w:szCs w:val="32"/>
        </w:rPr>
        <w:t>200mCi</w:t>
      </w:r>
      <w:r w:rsidR="005F7D54" w:rsidRPr="00AB005F">
        <w:rPr>
          <w:rFonts w:asciiTheme="majorBidi" w:eastAsia="仿宋_GB2312" w:hAnsiTheme="majorBidi" w:cstheme="majorBidi"/>
          <w:color w:val="000000"/>
          <w:sz w:val="32"/>
          <w:szCs w:val="32"/>
        </w:rPr>
        <w:t>，对于</w:t>
      </w:r>
      <w:r w:rsidR="005F7D54" w:rsidRPr="00AB005F">
        <w:rPr>
          <w:rFonts w:asciiTheme="majorBidi" w:eastAsia="仿宋_GB2312" w:hAnsiTheme="majorBidi" w:cstheme="majorBidi"/>
          <w:color w:val="000000"/>
          <w:sz w:val="32"/>
          <w:szCs w:val="32"/>
        </w:rPr>
        <w:t>70</w:t>
      </w:r>
      <w:r w:rsidR="005F7D54" w:rsidRPr="00AB005F">
        <w:rPr>
          <w:rFonts w:asciiTheme="majorBidi" w:eastAsia="仿宋_GB2312" w:hAnsiTheme="majorBidi" w:cstheme="majorBidi"/>
          <w:color w:val="000000"/>
          <w:sz w:val="32"/>
          <w:szCs w:val="32"/>
        </w:rPr>
        <w:t>岁以上患者的剂量为</w:t>
      </w:r>
      <w:r w:rsidR="005F7D54" w:rsidRPr="00AB005F">
        <w:rPr>
          <w:rFonts w:asciiTheme="majorBidi" w:eastAsia="仿宋_GB2312" w:hAnsiTheme="majorBidi" w:cstheme="majorBidi"/>
          <w:color w:val="000000"/>
          <w:sz w:val="32"/>
          <w:szCs w:val="32"/>
        </w:rPr>
        <w:t>100</w:t>
      </w:r>
      <w:r w:rsidR="005F7D54" w:rsidRPr="00AB005F">
        <w:rPr>
          <w:rFonts w:asciiTheme="majorBidi" w:eastAsia="仿宋_GB2312" w:hAnsiTheme="majorBidi" w:cstheme="majorBidi"/>
          <w:color w:val="000000"/>
          <w:sz w:val="32"/>
          <w:szCs w:val="32"/>
        </w:rPr>
        <w:t>～</w:t>
      </w:r>
      <w:r w:rsidR="005F7D54" w:rsidRPr="00AB005F">
        <w:rPr>
          <w:rFonts w:asciiTheme="majorBidi" w:eastAsia="仿宋_GB2312" w:hAnsiTheme="majorBidi" w:cstheme="majorBidi"/>
          <w:color w:val="000000"/>
          <w:sz w:val="32"/>
          <w:szCs w:val="32"/>
        </w:rPr>
        <w:t>150mCi</w:t>
      </w:r>
      <w:r w:rsidR="005F7D54" w:rsidRPr="00AB005F">
        <w:rPr>
          <w:rFonts w:asciiTheme="majorBidi" w:eastAsia="仿宋_GB2312" w:hAnsiTheme="majorBidi" w:cstheme="majorBidi"/>
          <w:color w:val="000000"/>
          <w:sz w:val="32"/>
          <w:szCs w:val="32"/>
        </w:rPr>
        <w:t>。</w:t>
      </w:r>
      <w:r w:rsidR="002612D5" w:rsidRPr="00AB005F">
        <w:rPr>
          <w:rFonts w:asciiTheme="majorBidi" w:eastAsia="仿宋_GB2312" w:hAnsiTheme="majorBidi" w:cstheme="majorBidi"/>
          <w:color w:val="000000"/>
          <w:sz w:val="32"/>
          <w:szCs w:val="32"/>
        </w:rPr>
        <w:t xml:space="preserve"> </w:t>
      </w:r>
    </w:p>
    <w:p w14:paraId="2CC2A83B" w14:textId="77777777" w:rsidR="002612D5"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color w:val="000000"/>
          <w:sz w:val="32"/>
          <w:szCs w:val="32"/>
        </w:rPr>
      </w:pPr>
      <w:r w:rsidRPr="00AB005F">
        <w:rPr>
          <w:rFonts w:asciiTheme="majorBidi" w:eastAsia="仿宋_GB2312" w:hAnsiTheme="majorBidi" w:cstheme="majorBidi"/>
          <w:color w:val="000000"/>
          <w:sz w:val="32"/>
          <w:szCs w:val="32"/>
        </w:rPr>
        <w:t>3.</w:t>
      </w:r>
      <w:r w:rsidR="005F7D54" w:rsidRPr="00AB005F">
        <w:rPr>
          <w:rFonts w:asciiTheme="majorBidi" w:eastAsia="仿宋_GB2312" w:hAnsiTheme="majorBidi" w:cstheme="majorBidi"/>
          <w:color w:val="000000"/>
          <w:sz w:val="32"/>
          <w:szCs w:val="32"/>
        </w:rPr>
        <w:t>对于骨转移灶，剂量为</w:t>
      </w:r>
      <w:r w:rsidR="005F7D54" w:rsidRPr="00AB005F">
        <w:rPr>
          <w:rFonts w:asciiTheme="majorBidi" w:eastAsia="仿宋_GB2312" w:hAnsiTheme="majorBidi" w:cstheme="majorBidi"/>
          <w:color w:val="000000"/>
          <w:sz w:val="32"/>
          <w:szCs w:val="32"/>
        </w:rPr>
        <w:t>100</w:t>
      </w:r>
      <w:r w:rsidR="005F7D54" w:rsidRPr="00AB005F">
        <w:rPr>
          <w:rFonts w:asciiTheme="majorBidi" w:eastAsia="仿宋_GB2312" w:hAnsiTheme="majorBidi" w:cstheme="majorBidi"/>
          <w:color w:val="000000"/>
          <w:sz w:val="32"/>
          <w:szCs w:val="32"/>
        </w:rPr>
        <w:t>～</w:t>
      </w:r>
      <w:r w:rsidR="005F7D54" w:rsidRPr="00AB005F">
        <w:rPr>
          <w:rFonts w:asciiTheme="majorBidi" w:eastAsia="仿宋_GB2312" w:hAnsiTheme="majorBidi" w:cstheme="majorBidi"/>
          <w:color w:val="000000"/>
          <w:sz w:val="32"/>
          <w:szCs w:val="32"/>
        </w:rPr>
        <w:t>200mCi</w:t>
      </w:r>
      <w:r w:rsidR="005F7D54" w:rsidRPr="00AB005F">
        <w:rPr>
          <w:rFonts w:asciiTheme="majorBidi" w:eastAsia="仿宋_GB2312" w:hAnsiTheme="majorBidi" w:cstheme="majorBidi"/>
          <w:color w:val="000000"/>
          <w:sz w:val="32"/>
          <w:szCs w:val="32"/>
        </w:rPr>
        <w:t>。</w:t>
      </w:r>
    </w:p>
    <w:p w14:paraId="42BCB155" w14:textId="4E5551C9" w:rsidR="005F7D54"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color w:val="000000"/>
          <w:sz w:val="32"/>
          <w:szCs w:val="32"/>
        </w:rPr>
      </w:pPr>
      <w:r w:rsidRPr="00AB005F">
        <w:rPr>
          <w:rFonts w:asciiTheme="majorBidi" w:eastAsia="仿宋_GB2312" w:hAnsiTheme="majorBidi" w:cstheme="majorBidi"/>
          <w:color w:val="000000"/>
          <w:sz w:val="32"/>
          <w:szCs w:val="32"/>
        </w:rPr>
        <w:t>4.</w:t>
      </w:r>
      <w:r w:rsidR="005F7D54" w:rsidRPr="00AB005F">
        <w:rPr>
          <w:rFonts w:asciiTheme="majorBidi" w:eastAsia="仿宋_GB2312" w:hAnsiTheme="majorBidi" w:cstheme="majorBidi"/>
          <w:color w:val="000000"/>
          <w:sz w:val="32"/>
          <w:szCs w:val="32"/>
        </w:rPr>
        <w:t>中枢神经系统转移都应当首先考虑外科手术或立体定向外</w:t>
      </w:r>
      <w:r w:rsidR="00532E34">
        <w:rPr>
          <w:rFonts w:asciiTheme="majorBidi" w:eastAsia="仿宋_GB2312" w:hAnsiTheme="majorBidi" w:cstheme="majorBidi" w:hint="eastAsia"/>
          <w:color w:val="000000"/>
          <w:sz w:val="32"/>
          <w:szCs w:val="32"/>
        </w:rPr>
        <w:t>照射</w:t>
      </w:r>
      <w:r w:rsidR="005F7D54" w:rsidRPr="00AB005F">
        <w:rPr>
          <w:rFonts w:asciiTheme="majorBidi" w:eastAsia="仿宋_GB2312" w:hAnsiTheme="majorBidi" w:cstheme="majorBidi"/>
          <w:color w:val="000000"/>
          <w:sz w:val="32"/>
          <w:szCs w:val="32"/>
        </w:rPr>
        <w:t>。</w:t>
      </w:r>
      <w:r w:rsidR="005F7D54" w:rsidRPr="00AB005F">
        <w:rPr>
          <w:rFonts w:asciiTheme="majorBidi" w:eastAsia="仿宋_GB2312" w:hAnsiTheme="majorBidi" w:cstheme="majorBidi"/>
          <w:color w:val="000000"/>
          <w:sz w:val="32"/>
          <w:szCs w:val="32"/>
        </w:rPr>
        <w:t xml:space="preserve"> </w:t>
      </w:r>
    </w:p>
    <w:p w14:paraId="5BEBD1CF" w14:textId="77777777" w:rsidR="002612D5" w:rsidRPr="00AB005F" w:rsidRDefault="00557C08" w:rsidP="00FC5CC9">
      <w:pPr>
        <w:autoSpaceDE w:val="0"/>
        <w:autoSpaceDN w:val="0"/>
        <w:adjustRightInd w:val="0"/>
        <w:spacing w:line="600" w:lineRule="exact"/>
        <w:ind w:firstLineChars="200" w:firstLine="643"/>
        <w:jc w:val="both"/>
        <w:rPr>
          <w:rFonts w:asciiTheme="majorBidi" w:eastAsia="宋体" w:hAnsiTheme="majorBidi" w:cstheme="majorBidi"/>
          <w:b/>
          <w:color w:val="000000"/>
          <w:sz w:val="32"/>
          <w:szCs w:val="32"/>
        </w:rPr>
      </w:pPr>
      <w:r w:rsidRPr="00AB005F">
        <w:rPr>
          <w:rFonts w:asciiTheme="majorBidi" w:eastAsia="楷体_GB2312" w:hAnsiTheme="majorBidi" w:cstheme="majorBidi"/>
          <w:b/>
          <w:sz w:val="32"/>
          <w:szCs w:val="32"/>
        </w:rPr>
        <w:t>（</w:t>
      </w:r>
      <w:r w:rsidR="007B43C2" w:rsidRPr="00AB005F">
        <w:rPr>
          <w:rFonts w:asciiTheme="majorBidi" w:eastAsia="楷体_GB2312" w:hAnsiTheme="majorBidi" w:cstheme="majorBidi"/>
          <w:b/>
          <w:sz w:val="32"/>
          <w:szCs w:val="32"/>
        </w:rPr>
        <w:t>七</w:t>
      </w:r>
      <w:r w:rsidRPr="00AB005F">
        <w:rPr>
          <w:rFonts w:asciiTheme="majorBidi" w:eastAsia="楷体_GB2312" w:hAnsiTheme="majorBidi" w:cstheme="majorBidi"/>
          <w:b/>
          <w:sz w:val="32"/>
          <w:szCs w:val="32"/>
        </w:rPr>
        <w:t>）</w:t>
      </w:r>
      <w:r w:rsidR="005F7D54" w:rsidRPr="00AB005F">
        <w:rPr>
          <w:rFonts w:asciiTheme="majorBidi" w:eastAsia="楷体_GB2312" w:hAnsiTheme="majorBidi" w:cstheme="majorBidi"/>
          <w:b/>
          <w:color w:val="000000"/>
          <w:sz w:val="32"/>
          <w:szCs w:val="32"/>
        </w:rPr>
        <w:t>Tg</w:t>
      </w:r>
      <w:r w:rsidR="005F7D54" w:rsidRPr="00AB005F">
        <w:rPr>
          <w:rFonts w:asciiTheme="majorBidi" w:eastAsia="楷体_GB2312" w:hAnsiTheme="majorBidi" w:cstheme="majorBidi"/>
          <w:b/>
          <w:color w:val="000000"/>
          <w:sz w:val="32"/>
          <w:szCs w:val="32"/>
        </w:rPr>
        <w:t>阳性</w:t>
      </w:r>
      <w:r w:rsidR="005F7D54" w:rsidRPr="00AB005F">
        <w:rPr>
          <w:rFonts w:asciiTheme="majorBidi" w:eastAsia="楷体_GB2312" w:hAnsiTheme="majorBidi" w:cstheme="majorBidi"/>
          <w:b/>
          <w:color w:val="000000"/>
          <w:sz w:val="32"/>
          <w:szCs w:val="32"/>
          <w:vertAlign w:val="superscript"/>
        </w:rPr>
        <w:t>131</w:t>
      </w:r>
      <w:r w:rsidR="005F7D54" w:rsidRPr="00AB005F">
        <w:rPr>
          <w:rFonts w:asciiTheme="majorBidi" w:eastAsia="楷体_GB2312" w:hAnsiTheme="majorBidi" w:cstheme="majorBidi"/>
          <w:b/>
          <w:color w:val="000000"/>
          <w:sz w:val="32"/>
          <w:szCs w:val="32"/>
        </w:rPr>
        <w:t>I</w:t>
      </w:r>
      <w:r w:rsidR="005F7D54" w:rsidRPr="00AB005F">
        <w:rPr>
          <w:rFonts w:asciiTheme="majorBidi" w:eastAsia="楷体_GB2312" w:hAnsiTheme="majorBidi" w:cstheme="majorBidi"/>
          <w:b/>
          <w:color w:val="000000"/>
          <w:sz w:val="32"/>
          <w:szCs w:val="32"/>
        </w:rPr>
        <w:t>全身扫描阴性患者的治疗原则</w:t>
      </w:r>
    </w:p>
    <w:p w14:paraId="00DCDA6E" w14:textId="5BD24C29" w:rsidR="002612D5" w:rsidRPr="00AB005F" w:rsidRDefault="00557C08" w:rsidP="00FC5CC9">
      <w:pPr>
        <w:autoSpaceDE w:val="0"/>
        <w:autoSpaceDN w:val="0"/>
        <w:adjustRightInd w:val="0"/>
        <w:spacing w:line="600" w:lineRule="exact"/>
        <w:ind w:firstLineChars="200" w:firstLine="640"/>
        <w:jc w:val="both"/>
        <w:rPr>
          <w:rFonts w:asciiTheme="majorBidi" w:eastAsia="仿宋_GB2312" w:hAnsiTheme="majorBidi" w:cstheme="majorBidi"/>
          <w:b/>
          <w:color w:val="000000"/>
          <w:sz w:val="32"/>
          <w:szCs w:val="32"/>
        </w:rPr>
      </w:pPr>
      <w:r w:rsidRPr="00AB005F">
        <w:rPr>
          <w:rFonts w:asciiTheme="majorBidi" w:eastAsia="仿宋_GB2312" w:hAnsiTheme="majorBidi" w:cstheme="majorBidi"/>
          <w:color w:val="000000"/>
          <w:sz w:val="32"/>
          <w:szCs w:val="32"/>
        </w:rPr>
        <w:t>1.</w:t>
      </w:r>
      <w:r w:rsidR="005F7D54" w:rsidRPr="00AB005F">
        <w:rPr>
          <w:rFonts w:asciiTheme="majorBidi" w:eastAsia="仿宋_GB2312" w:hAnsiTheme="majorBidi" w:cstheme="majorBidi"/>
          <w:color w:val="000000"/>
          <w:sz w:val="32"/>
          <w:szCs w:val="32"/>
        </w:rPr>
        <w:t>对于停服</w:t>
      </w:r>
      <w:r w:rsidR="005F7D54" w:rsidRPr="00AB005F">
        <w:rPr>
          <w:rFonts w:asciiTheme="majorBidi" w:eastAsia="仿宋_GB2312" w:hAnsiTheme="majorBidi" w:cstheme="majorBidi"/>
          <w:color w:val="000000"/>
          <w:sz w:val="32"/>
          <w:szCs w:val="32"/>
        </w:rPr>
        <w:t xml:space="preserve"> L-T</w:t>
      </w:r>
      <w:r w:rsidR="005F7D54" w:rsidRPr="0038232A">
        <w:rPr>
          <w:rFonts w:asciiTheme="majorBidi" w:eastAsia="仿宋_GB2312" w:hAnsiTheme="majorBidi" w:cstheme="majorBidi"/>
          <w:color w:val="000000"/>
          <w:sz w:val="32"/>
          <w:szCs w:val="32"/>
        </w:rPr>
        <w:t>4</w:t>
      </w:r>
      <w:r w:rsidR="005F7D54" w:rsidRPr="00AB005F">
        <w:rPr>
          <w:rFonts w:asciiTheme="majorBidi" w:eastAsia="仿宋_GB2312" w:hAnsiTheme="majorBidi" w:cstheme="majorBidi"/>
          <w:color w:val="000000"/>
          <w:sz w:val="32"/>
          <w:szCs w:val="32"/>
        </w:rPr>
        <w:t xml:space="preserve"> </w:t>
      </w:r>
      <w:r w:rsidR="005F7D54" w:rsidRPr="00AB005F">
        <w:rPr>
          <w:rFonts w:asciiTheme="majorBidi" w:eastAsia="仿宋_GB2312" w:hAnsiTheme="majorBidi" w:cstheme="majorBidi"/>
          <w:color w:val="000000"/>
          <w:sz w:val="32"/>
          <w:szCs w:val="32"/>
        </w:rPr>
        <w:t>所致的</w:t>
      </w:r>
      <w:r w:rsidR="005F7D54" w:rsidRPr="00AB005F">
        <w:rPr>
          <w:rFonts w:asciiTheme="majorBidi" w:eastAsia="仿宋_GB2312" w:hAnsiTheme="majorBidi" w:cstheme="majorBidi"/>
          <w:color w:val="000000"/>
          <w:sz w:val="32"/>
          <w:szCs w:val="32"/>
        </w:rPr>
        <w:t>sTg&lt;10ng/</w:t>
      </w:r>
      <w:r w:rsidR="00083E4D">
        <w:rPr>
          <w:rFonts w:asciiTheme="majorBidi" w:eastAsia="仿宋_GB2312" w:hAnsiTheme="majorBidi" w:cstheme="majorBidi"/>
          <w:color w:val="000000"/>
          <w:sz w:val="32"/>
          <w:szCs w:val="32"/>
        </w:rPr>
        <w:t>ml</w:t>
      </w:r>
      <w:r w:rsidR="005F7D54" w:rsidRPr="00AB005F">
        <w:rPr>
          <w:rFonts w:asciiTheme="majorBidi" w:eastAsia="仿宋_GB2312" w:hAnsiTheme="majorBidi" w:cstheme="majorBidi"/>
          <w:color w:val="000000"/>
          <w:sz w:val="32"/>
          <w:szCs w:val="32"/>
        </w:rPr>
        <w:t>或应用</w:t>
      </w:r>
      <w:r w:rsidR="005F7D54" w:rsidRPr="00AB005F">
        <w:rPr>
          <w:rFonts w:asciiTheme="majorBidi" w:eastAsia="仿宋_GB2312" w:hAnsiTheme="majorBidi" w:cstheme="majorBidi"/>
          <w:color w:val="000000"/>
          <w:sz w:val="32"/>
          <w:szCs w:val="32"/>
        </w:rPr>
        <w:t>rhTSH</w:t>
      </w:r>
      <w:r w:rsidR="005F7D54" w:rsidRPr="00AB005F">
        <w:rPr>
          <w:rFonts w:asciiTheme="majorBidi" w:eastAsia="仿宋_GB2312" w:hAnsiTheme="majorBidi" w:cstheme="majorBidi"/>
          <w:color w:val="000000"/>
          <w:sz w:val="32"/>
          <w:szCs w:val="32"/>
        </w:rPr>
        <w:t>所致的</w:t>
      </w:r>
      <w:r w:rsidR="005F7D54" w:rsidRPr="00AB005F">
        <w:rPr>
          <w:rFonts w:asciiTheme="majorBidi" w:eastAsia="仿宋_GB2312" w:hAnsiTheme="majorBidi" w:cstheme="majorBidi"/>
          <w:color w:val="000000"/>
          <w:sz w:val="32"/>
          <w:szCs w:val="32"/>
        </w:rPr>
        <w:t>sTg&lt;5 ng/</w:t>
      </w:r>
      <w:r w:rsidR="00083E4D">
        <w:rPr>
          <w:rFonts w:asciiTheme="majorBidi" w:eastAsia="仿宋_GB2312" w:hAnsiTheme="majorBidi" w:cstheme="majorBidi"/>
          <w:color w:val="000000"/>
          <w:sz w:val="32"/>
          <w:szCs w:val="32"/>
        </w:rPr>
        <w:t>ml</w:t>
      </w:r>
      <w:r w:rsidR="005F7D54" w:rsidRPr="00AB005F">
        <w:rPr>
          <w:rFonts w:asciiTheme="majorBidi" w:eastAsia="仿宋_GB2312" w:hAnsiTheme="majorBidi" w:cstheme="majorBidi"/>
          <w:color w:val="000000"/>
          <w:sz w:val="32"/>
          <w:szCs w:val="32"/>
        </w:rPr>
        <w:t>的患者，续行</w:t>
      </w:r>
      <w:r w:rsidR="005F7D54" w:rsidRPr="00AB005F">
        <w:rPr>
          <w:rFonts w:asciiTheme="majorBidi" w:eastAsia="仿宋_GB2312" w:hAnsiTheme="majorBidi" w:cstheme="majorBidi"/>
          <w:color w:val="000000"/>
          <w:sz w:val="32"/>
          <w:szCs w:val="32"/>
        </w:rPr>
        <w:t>TSH</w:t>
      </w:r>
      <w:r w:rsidR="005F7D54" w:rsidRPr="00AB005F">
        <w:rPr>
          <w:rFonts w:asciiTheme="majorBidi" w:eastAsia="仿宋_GB2312" w:hAnsiTheme="majorBidi" w:cstheme="majorBidi"/>
          <w:color w:val="000000"/>
          <w:sz w:val="32"/>
          <w:szCs w:val="32"/>
        </w:rPr>
        <w:t>抑制治疗，并密切随访，但若血清</w:t>
      </w:r>
      <w:r w:rsidR="005F7D54" w:rsidRPr="00AB005F">
        <w:rPr>
          <w:rFonts w:asciiTheme="majorBidi" w:eastAsia="仿宋_GB2312" w:hAnsiTheme="majorBidi" w:cstheme="majorBidi"/>
          <w:color w:val="000000"/>
          <w:sz w:val="32"/>
          <w:szCs w:val="32"/>
        </w:rPr>
        <w:t>Tg</w:t>
      </w:r>
      <w:r w:rsidR="005F7D54" w:rsidRPr="00AB005F">
        <w:rPr>
          <w:rFonts w:asciiTheme="majorBidi" w:eastAsia="仿宋_GB2312" w:hAnsiTheme="majorBidi" w:cstheme="majorBidi"/>
          <w:color w:val="000000"/>
          <w:sz w:val="32"/>
          <w:szCs w:val="32"/>
        </w:rPr>
        <w:t>逐渐升高或存在疾病进展（</w:t>
      </w:r>
      <w:r w:rsidR="005F7D54" w:rsidRPr="00AB005F">
        <w:rPr>
          <w:rFonts w:asciiTheme="majorBidi" w:eastAsia="仿宋_GB2312" w:hAnsiTheme="majorBidi" w:cstheme="majorBidi"/>
          <w:color w:val="000000"/>
          <w:sz w:val="32"/>
          <w:szCs w:val="32"/>
        </w:rPr>
        <w:t>PD</w:t>
      </w:r>
      <w:r w:rsidR="005F7D54" w:rsidRPr="00AB005F">
        <w:rPr>
          <w:rFonts w:asciiTheme="majorBidi" w:eastAsia="仿宋_GB2312" w:hAnsiTheme="majorBidi" w:cstheme="majorBidi"/>
          <w:color w:val="000000"/>
          <w:sz w:val="32"/>
          <w:szCs w:val="32"/>
        </w:rPr>
        <w:t>）的其他证据，可行</w:t>
      </w:r>
      <w:r w:rsidR="005F7D54" w:rsidRPr="00AB005F">
        <w:rPr>
          <w:rFonts w:asciiTheme="majorBidi" w:eastAsia="仿宋_GB2312" w:hAnsiTheme="majorBidi" w:cstheme="majorBidi"/>
          <w:color w:val="000000"/>
          <w:sz w:val="32"/>
          <w:szCs w:val="32"/>
          <w:vertAlign w:val="superscript"/>
        </w:rPr>
        <w:t>131</w:t>
      </w:r>
      <w:r w:rsidR="005F7D54" w:rsidRPr="00AB005F">
        <w:rPr>
          <w:rFonts w:asciiTheme="majorBidi" w:eastAsia="仿宋_GB2312" w:hAnsiTheme="majorBidi" w:cstheme="majorBidi"/>
          <w:color w:val="000000"/>
          <w:sz w:val="32"/>
          <w:szCs w:val="32"/>
        </w:rPr>
        <w:t>I</w:t>
      </w:r>
      <w:r w:rsidR="005F7D54" w:rsidRPr="00AB005F">
        <w:rPr>
          <w:rFonts w:asciiTheme="majorBidi" w:eastAsia="仿宋_GB2312" w:hAnsiTheme="majorBidi" w:cstheme="majorBidi"/>
          <w:color w:val="000000"/>
          <w:sz w:val="32"/>
          <w:szCs w:val="32"/>
        </w:rPr>
        <w:t>经验性治疗。</w:t>
      </w:r>
    </w:p>
    <w:p w14:paraId="33B4547A" w14:textId="3EB5BD13" w:rsidR="005F7D54" w:rsidRPr="00AB005F" w:rsidRDefault="00557C08" w:rsidP="00FC5CC9">
      <w:pPr>
        <w:autoSpaceDE w:val="0"/>
        <w:autoSpaceDN w:val="0"/>
        <w:adjustRightInd w:val="0"/>
        <w:spacing w:line="600" w:lineRule="exact"/>
        <w:ind w:firstLineChars="200" w:firstLine="640"/>
        <w:jc w:val="both"/>
        <w:rPr>
          <w:rFonts w:asciiTheme="majorBidi" w:eastAsia="宋体" w:hAnsiTheme="majorBidi" w:cstheme="majorBidi"/>
          <w:b/>
          <w:color w:val="000000"/>
          <w:sz w:val="32"/>
          <w:szCs w:val="32"/>
        </w:rPr>
      </w:pPr>
      <w:r w:rsidRPr="00AB005F">
        <w:rPr>
          <w:rFonts w:asciiTheme="majorBidi" w:eastAsia="仿宋_GB2312" w:hAnsiTheme="majorBidi" w:cstheme="majorBidi"/>
          <w:color w:val="000000"/>
          <w:sz w:val="32"/>
          <w:szCs w:val="32"/>
        </w:rPr>
        <w:lastRenderedPageBreak/>
        <w:t>2.</w:t>
      </w:r>
      <w:r w:rsidR="005F7D54" w:rsidRPr="00AB005F">
        <w:rPr>
          <w:rFonts w:asciiTheme="majorBidi" w:eastAsia="仿宋_GB2312" w:hAnsiTheme="majorBidi" w:cstheme="majorBidi"/>
          <w:color w:val="000000"/>
          <w:sz w:val="32"/>
          <w:szCs w:val="32"/>
        </w:rPr>
        <w:t>对于停服</w:t>
      </w:r>
      <w:r w:rsidR="005F7D54" w:rsidRPr="00AB005F">
        <w:rPr>
          <w:rFonts w:asciiTheme="majorBidi" w:eastAsia="仿宋_GB2312" w:hAnsiTheme="majorBidi" w:cstheme="majorBidi"/>
          <w:color w:val="000000"/>
          <w:sz w:val="32"/>
          <w:szCs w:val="32"/>
        </w:rPr>
        <w:t>L-T</w:t>
      </w:r>
      <w:r w:rsidR="005F7D54" w:rsidRPr="0038232A">
        <w:rPr>
          <w:rFonts w:asciiTheme="majorBidi" w:eastAsia="仿宋_GB2312" w:hAnsiTheme="majorBidi" w:cstheme="majorBidi"/>
          <w:color w:val="000000"/>
          <w:sz w:val="32"/>
          <w:szCs w:val="32"/>
        </w:rPr>
        <w:t>4</w:t>
      </w:r>
      <w:r w:rsidR="005F7D54" w:rsidRPr="00AB005F">
        <w:rPr>
          <w:rFonts w:asciiTheme="majorBidi" w:eastAsia="仿宋_GB2312" w:hAnsiTheme="majorBidi" w:cstheme="majorBidi"/>
          <w:color w:val="000000"/>
          <w:sz w:val="32"/>
          <w:szCs w:val="32"/>
        </w:rPr>
        <w:t>所致的</w:t>
      </w:r>
      <w:r w:rsidR="005F7D54" w:rsidRPr="00AB005F">
        <w:rPr>
          <w:rFonts w:asciiTheme="majorBidi" w:eastAsia="仿宋_GB2312" w:hAnsiTheme="majorBidi" w:cstheme="majorBidi"/>
          <w:color w:val="000000"/>
          <w:sz w:val="32"/>
          <w:szCs w:val="32"/>
        </w:rPr>
        <w:t>sTg&gt;10ng/</w:t>
      </w:r>
      <w:r w:rsidR="00083E4D">
        <w:rPr>
          <w:rFonts w:asciiTheme="majorBidi" w:eastAsia="仿宋_GB2312" w:hAnsiTheme="majorBidi" w:cstheme="majorBidi"/>
          <w:color w:val="000000"/>
          <w:sz w:val="32"/>
          <w:szCs w:val="32"/>
        </w:rPr>
        <w:t>ml</w:t>
      </w:r>
      <w:r w:rsidR="005F7D54" w:rsidRPr="00AB005F">
        <w:rPr>
          <w:rFonts w:asciiTheme="majorBidi" w:eastAsia="仿宋_GB2312" w:hAnsiTheme="majorBidi" w:cstheme="majorBidi"/>
          <w:color w:val="000000"/>
          <w:sz w:val="32"/>
          <w:szCs w:val="32"/>
        </w:rPr>
        <w:t>或应用</w:t>
      </w:r>
      <w:r w:rsidR="005F7D54" w:rsidRPr="00AB005F">
        <w:rPr>
          <w:rFonts w:asciiTheme="majorBidi" w:eastAsia="仿宋_GB2312" w:hAnsiTheme="majorBidi" w:cstheme="majorBidi"/>
          <w:color w:val="000000"/>
          <w:sz w:val="32"/>
          <w:szCs w:val="32"/>
        </w:rPr>
        <w:t>rhTSH</w:t>
      </w:r>
      <w:r w:rsidR="005F7D54" w:rsidRPr="00AB005F">
        <w:rPr>
          <w:rFonts w:asciiTheme="majorBidi" w:eastAsia="仿宋_GB2312" w:hAnsiTheme="majorBidi" w:cstheme="majorBidi"/>
          <w:color w:val="000000"/>
          <w:sz w:val="32"/>
          <w:szCs w:val="32"/>
        </w:rPr>
        <w:t>所致的</w:t>
      </w:r>
      <w:r w:rsidR="005F7D54" w:rsidRPr="00AB005F">
        <w:rPr>
          <w:rFonts w:asciiTheme="majorBidi" w:eastAsia="仿宋_GB2312" w:hAnsiTheme="majorBidi" w:cstheme="majorBidi"/>
          <w:color w:val="000000"/>
          <w:sz w:val="32"/>
          <w:szCs w:val="32"/>
        </w:rPr>
        <w:t>sTg</w:t>
      </w:r>
      <w:r w:rsidR="00026409">
        <w:rPr>
          <w:rFonts w:asciiTheme="majorBidi" w:eastAsia="仿宋_GB2312" w:hAnsiTheme="majorBidi" w:cstheme="majorBidi" w:hint="eastAsia"/>
          <w:color w:val="000000"/>
          <w:sz w:val="32"/>
          <w:szCs w:val="32"/>
        </w:rPr>
        <w:t>＞</w:t>
      </w:r>
      <w:r w:rsidR="005F7D54" w:rsidRPr="00AB005F">
        <w:rPr>
          <w:rFonts w:asciiTheme="majorBidi" w:eastAsia="仿宋_GB2312" w:hAnsiTheme="majorBidi" w:cstheme="majorBidi"/>
          <w:color w:val="000000"/>
          <w:sz w:val="32"/>
          <w:szCs w:val="32"/>
        </w:rPr>
        <w:t>5ng/</w:t>
      </w:r>
      <w:r w:rsidR="00083E4D">
        <w:rPr>
          <w:rFonts w:asciiTheme="majorBidi" w:eastAsia="仿宋_GB2312" w:hAnsiTheme="majorBidi" w:cstheme="majorBidi"/>
          <w:color w:val="000000"/>
          <w:sz w:val="32"/>
          <w:szCs w:val="32"/>
        </w:rPr>
        <w:t>ml</w:t>
      </w:r>
      <w:r w:rsidR="000144F7">
        <w:rPr>
          <w:rFonts w:asciiTheme="majorBidi" w:eastAsia="仿宋_GB2312" w:hAnsiTheme="majorBidi" w:cstheme="majorBidi"/>
          <w:color w:val="000000"/>
          <w:sz w:val="32"/>
          <w:szCs w:val="32"/>
        </w:rPr>
        <w:t>，</w:t>
      </w:r>
      <w:r w:rsidR="005F7D54" w:rsidRPr="00AB005F">
        <w:rPr>
          <w:rFonts w:asciiTheme="majorBidi" w:eastAsia="仿宋_GB2312" w:hAnsiTheme="majorBidi" w:cstheme="majorBidi"/>
          <w:color w:val="000000"/>
          <w:sz w:val="32"/>
          <w:szCs w:val="32"/>
        </w:rPr>
        <w:t>Tg</w:t>
      </w:r>
      <w:r w:rsidR="005F7D54" w:rsidRPr="00AB005F">
        <w:rPr>
          <w:rFonts w:asciiTheme="majorBidi" w:eastAsia="仿宋_GB2312" w:hAnsiTheme="majorBidi" w:cstheme="majorBidi"/>
          <w:color w:val="000000"/>
          <w:sz w:val="32"/>
          <w:szCs w:val="32"/>
        </w:rPr>
        <w:t>或</w:t>
      </w:r>
      <w:r w:rsidR="005F7D54" w:rsidRPr="00AB005F">
        <w:rPr>
          <w:rFonts w:asciiTheme="majorBidi" w:eastAsia="仿宋_GB2312" w:hAnsiTheme="majorBidi" w:cstheme="majorBidi"/>
          <w:color w:val="000000"/>
          <w:sz w:val="32"/>
          <w:szCs w:val="32"/>
        </w:rPr>
        <w:t>TgAb</w:t>
      </w:r>
      <w:r w:rsidR="005F7D54" w:rsidRPr="00AB005F">
        <w:rPr>
          <w:rFonts w:asciiTheme="majorBidi" w:eastAsia="仿宋_GB2312" w:hAnsiTheme="majorBidi" w:cstheme="majorBidi"/>
          <w:color w:val="000000"/>
          <w:sz w:val="32"/>
          <w:szCs w:val="32"/>
        </w:rPr>
        <w:t>水平持续升高，并且颈部、胸部影像学、</w:t>
      </w:r>
      <w:smartTag w:uri="urn:schemas-microsoft-com:office:smarttags" w:element="chmetcnv">
        <w:smartTagPr>
          <w:attr w:name="UnitName" w:val="F"/>
          <w:attr w:name="SourceValue" w:val="18"/>
          <w:attr w:name="HasSpace" w:val="False"/>
          <w:attr w:name="Negative" w:val="False"/>
          <w:attr w:name="NumberType" w:val="1"/>
          <w:attr w:name="TCSC" w:val="0"/>
        </w:smartTagPr>
        <w:r w:rsidR="005F7D54" w:rsidRPr="00AB005F">
          <w:rPr>
            <w:rFonts w:asciiTheme="majorBidi" w:eastAsia="仿宋_GB2312" w:hAnsiTheme="majorBidi" w:cstheme="majorBidi"/>
            <w:color w:val="000000"/>
            <w:sz w:val="32"/>
            <w:szCs w:val="32"/>
            <w:vertAlign w:val="superscript"/>
          </w:rPr>
          <w:t>18</w:t>
        </w:r>
        <w:r w:rsidR="005F7D54" w:rsidRPr="00AB005F">
          <w:rPr>
            <w:rFonts w:asciiTheme="majorBidi" w:eastAsia="仿宋_GB2312" w:hAnsiTheme="majorBidi" w:cstheme="majorBidi"/>
            <w:color w:val="000000"/>
            <w:sz w:val="32"/>
            <w:szCs w:val="32"/>
          </w:rPr>
          <w:t>F</w:t>
        </w:r>
      </w:smartTag>
      <w:r w:rsidR="005F7D54" w:rsidRPr="00AB005F">
        <w:rPr>
          <w:rFonts w:asciiTheme="majorBidi" w:eastAsia="仿宋_GB2312" w:hAnsiTheme="majorBidi" w:cstheme="majorBidi"/>
          <w:color w:val="000000"/>
          <w:sz w:val="32"/>
          <w:szCs w:val="32"/>
        </w:rPr>
        <w:t xml:space="preserve">-FDG </w:t>
      </w:r>
      <w:r w:rsidR="00B61A5D">
        <w:rPr>
          <w:rFonts w:asciiTheme="majorBidi" w:eastAsia="仿宋_GB2312" w:hAnsiTheme="majorBidi" w:cstheme="majorBidi"/>
          <w:color w:val="000000"/>
          <w:sz w:val="32"/>
          <w:szCs w:val="32"/>
        </w:rPr>
        <w:t>PET-</w:t>
      </w:r>
      <w:r w:rsidR="005F7D54" w:rsidRPr="00AB005F">
        <w:rPr>
          <w:rFonts w:asciiTheme="majorBidi" w:eastAsia="仿宋_GB2312" w:hAnsiTheme="majorBidi" w:cstheme="majorBidi"/>
          <w:color w:val="000000"/>
          <w:sz w:val="32"/>
          <w:szCs w:val="32"/>
        </w:rPr>
        <w:t>CT</w:t>
      </w:r>
      <w:r w:rsidR="005F7D54" w:rsidRPr="00AB005F">
        <w:rPr>
          <w:rFonts w:asciiTheme="majorBidi" w:eastAsia="仿宋_GB2312" w:hAnsiTheme="majorBidi" w:cstheme="majorBidi"/>
          <w:color w:val="000000"/>
          <w:sz w:val="32"/>
          <w:szCs w:val="32"/>
        </w:rPr>
        <w:t>阴性的患者，可行</w:t>
      </w:r>
      <w:r w:rsidR="005F7D54" w:rsidRPr="00AB005F">
        <w:rPr>
          <w:rFonts w:asciiTheme="majorBidi" w:eastAsia="仿宋_GB2312" w:hAnsiTheme="majorBidi" w:cstheme="majorBidi"/>
          <w:color w:val="000000"/>
          <w:sz w:val="32"/>
          <w:szCs w:val="32"/>
          <w:vertAlign w:val="superscript"/>
        </w:rPr>
        <w:t>131</w:t>
      </w:r>
      <w:r w:rsidR="005F7D54" w:rsidRPr="00AB005F">
        <w:rPr>
          <w:rFonts w:asciiTheme="majorBidi" w:eastAsia="仿宋_GB2312" w:hAnsiTheme="majorBidi" w:cstheme="majorBidi"/>
          <w:color w:val="000000"/>
          <w:sz w:val="32"/>
          <w:szCs w:val="32"/>
        </w:rPr>
        <w:t>I</w:t>
      </w:r>
      <w:r w:rsidR="005F7D54" w:rsidRPr="00AB005F">
        <w:rPr>
          <w:rFonts w:asciiTheme="majorBidi" w:eastAsia="仿宋_GB2312" w:hAnsiTheme="majorBidi" w:cstheme="majorBidi"/>
          <w:color w:val="000000"/>
          <w:sz w:val="32"/>
          <w:szCs w:val="32"/>
        </w:rPr>
        <w:t>经验性治疗，剂量</w:t>
      </w:r>
      <w:r w:rsidR="005F7D54" w:rsidRPr="00AB005F">
        <w:rPr>
          <w:rFonts w:asciiTheme="majorBidi" w:eastAsia="仿宋_GB2312" w:hAnsiTheme="majorBidi" w:cstheme="majorBidi"/>
          <w:color w:val="000000"/>
          <w:sz w:val="32"/>
          <w:szCs w:val="32"/>
        </w:rPr>
        <w:t>100</w:t>
      </w:r>
      <w:r w:rsidR="005F7D54" w:rsidRPr="00AB005F">
        <w:rPr>
          <w:rFonts w:asciiTheme="majorBidi" w:eastAsia="仿宋_GB2312" w:hAnsiTheme="majorBidi" w:cstheme="majorBidi"/>
          <w:color w:val="000000"/>
          <w:sz w:val="32"/>
          <w:szCs w:val="32"/>
        </w:rPr>
        <w:t>～</w:t>
      </w:r>
      <w:r w:rsidR="005F7D54" w:rsidRPr="00AB005F">
        <w:rPr>
          <w:rFonts w:asciiTheme="majorBidi" w:eastAsia="仿宋_GB2312" w:hAnsiTheme="majorBidi" w:cstheme="majorBidi"/>
          <w:color w:val="000000"/>
          <w:sz w:val="32"/>
          <w:szCs w:val="32"/>
        </w:rPr>
        <w:t>200mCi</w:t>
      </w:r>
      <w:r w:rsidR="005F7D54" w:rsidRPr="00AB005F">
        <w:rPr>
          <w:rFonts w:asciiTheme="majorBidi" w:eastAsia="仿宋_GB2312" w:hAnsiTheme="majorBidi" w:cstheme="majorBidi"/>
          <w:color w:val="000000"/>
          <w:sz w:val="32"/>
          <w:szCs w:val="32"/>
        </w:rPr>
        <w:t>。但若</w:t>
      </w:r>
      <w:r w:rsidR="005F7D54" w:rsidRPr="00AB005F">
        <w:rPr>
          <w:rFonts w:asciiTheme="majorBidi" w:eastAsia="仿宋_GB2312" w:hAnsiTheme="majorBidi" w:cstheme="majorBidi"/>
          <w:color w:val="000000"/>
          <w:sz w:val="32"/>
          <w:szCs w:val="32"/>
        </w:rPr>
        <w:t>Rx-WBS</w:t>
      </w:r>
      <w:r w:rsidR="005F7D54" w:rsidRPr="00AB005F">
        <w:rPr>
          <w:rFonts w:asciiTheme="majorBidi" w:eastAsia="仿宋_GB2312" w:hAnsiTheme="majorBidi" w:cstheme="majorBidi"/>
          <w:color w:val="000000"/>
          <w:sz w:val="32"/>
          <w:szCs w:val="32"/>
        </w:rPr>
        <w:t>仍为阴性，则将其归为碘难治性</w:t>
      </w:r>
      <w:r w:rsidR="005F7D54" w:rsidRPr="00AB005F">
        <w:rPr>
          <w:rFonts w:asciiTheme="majorBidi" w:eastAsia="仿宋_GB2312" w:hAnsiTheme="majorBidi" w:cstheme="majorBidi"/>
          <w:color w:val="000000"/>
          <w:sz w:val="32"/>
          <w:szCs w:val="32"/>
        </w:rPr>
        <w:t>DTC</w:t>
      </w:r>
      <w:r w:rsidR="005F7D54" w:rsidRPr="00AB005F">
        <w:rPr>
          <w:rFonts w:asciiTheme="majorBidi" w:eastAsia="仿宋_GB2312" w:hAnsiTheme="majorBidi" w:cstheme="majorBidi"/>
          <w:color w:val="000000"/>
          <w:sz w:val="32"/>
          <w:szCs w:val="32"/>
        </w:rPr>
        <w:t>的范畴，需终止</w:t>
      </w:r>
      <w:r w:rsidR="005F7D54" w:rsidRPr="00AB005F">
        <w:rPr>
          <w:rFonts w:asciiTheme="majorBidi" w:eastAsia="仿宋_GB2312" w:hAnsiTheme="majorBidi" w:cstheme="majorBidi"/>
          <w:color w:val="000000"/>
          <w:sz w:val="32"/>
          <w:szCs w:val="32"/>
          <w:vertAlign w:val="superscript"/>
        </w:rPr>
        <w:t>131</w:t>
      </w:r>
      <w:r w:rsidR="005F7D54" w:rsidRPr="00AB005F">
        <w:rPr>
          <w:rFonts w:asciiTheme="majorBidi" w:eastAsia="仿宋_GB2312" w:hAnsiTheme="majorBidi" w:cstheme="majorBidi"/>
          <w:color w:val="000000"/>
          <w:sz w:val="32"/>
          <w:szCs w:val="32"/>
        </w:rPr>
        <w:t>I</w:t>
      </w:r>
      <w:r w:rsidR="005F7D54" w:rsidRPr="00AB005F">
        <w:rPr>
          <w:rFonts w:asciiTheme="majorBidi" w:eastAsia="仿宋_GB2312" w:hAnsiTheme="majorBidi" w:cstheme="majorBidi"/>
          <w:color w:val="000000"/>
          <w:sz w:val="32"/>
          <w:szCs w:val="32"/>
        </w:rPr>
        <w:t>治疗</w:t>
      </w:r>
      <w:r w:rsidR="005F7D54" w:rsidRPr="00AB005F">
        <w:rPr>
          <w:rFonts w:asciiTheme="majorBidi" w:eastAsia="宋体" w:hAnsi="宋体" w:cstheme="majorBidi"/>
          <w:color w:val="000000"/>
          <w:sz w:val="32"/>
          <w:szCs w:val="32"/>
        </w:rPr>
        <w:t>。</w:t>
      </w:r>
    </w:p>
    <w:p w14:paraId="28198DBC" w14:textId="77777777" w:rsidR="002612D5" w:rsidRPr="00AB005F" w:rsidRDefault="005F7D54" w:rsidP="007B43C2">
      <w:pPr>
        <w:pStyle w:val="10"/>
        <w:spacing w:line="600" w:lineRule="exact"/>
        <w:ind w:firstLine="640"/>
        <w:rPr>
          <w:rFonts w:asciiTheme="majorBidi" w:eastAsia="黑体" w:hAnsiTheme="majorBidi" w:cstheme="majorBidi"/>
          <w:bCs/>
          <w:kern w:val="0"/>
          <w:sz w:val="32"/>
          <w:szCs w:val="32"/>
        </w:rPr>
      </w:pPr>
      <w:r w:rsidRPr="00AB005F">
        <w:rPr>
          <w:rFonts w:asciiTheme="majorBidi" w:eastAsia="黑体" w:hAnsiTheme="majorBidi" w:cstheme="majorBidi"/>
          <w:bCs/>
          <w:kern w:val="0"/>
          <w:sz w:val="32"/>
          <w:szCs w:val="32"/>
        </w:rPr>
        <w:t>六、甲状腺癌的放射治疗</w:t>
      </w:r>
    </w:p>
    <w:p w14:paraId="775F3A3A" w14:textId="77777777" w:rsidR="002612D5" w:rsidRPr="00AB005F" w:rsidRDefault="005F7D54" w:rsidP="00FC5CC9">
      <w:pPr>
        <w:pStyle w:val="10"/>
        <w:spacing w:line="600" w:lineRule="exact"/>
        <w:ind w:firstLine="640"/>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甲状腺癌对放射治疗敏感性差，单纯放射治疗对甲状腺癌的治疗并无好处，外照射放疗仅在很小一部分患者中使用。放射治疗原则上应配合手术使用，主要为术后放射治疗。</w:t>
      </w:r>
    </w:p>
    <w:p w14:paraId="1B49ABDC" w14:textId="5D234FFA" w:rsidR="002612D5" w:rsidRPr="00AB005F" w:rsidRDefault="005F7D54" w:rsidP="00FC5CC9">
      <w:pPr>
        <w:pStyle w:val="10"/>
        <w:spacing w:line="600" w:lineRule="exact"/>
        <w:ind w:firstLine="640"/>
        <w:rPr>
          <w:rFonts w:asciiTheme="majorBidi" w:eastAsia="仿宋_GB2312" w:hAnsiTheme="majorBidi" w:cstheme="majorBidi"/>
          <w:sz w:val="32"/>
          <w:szCs w:val="32"/>
        </w:rPr>
      </w:pPr>
      <w:r w:rsidRPr="00AB005F">
        <w:rPr>
          <w:rFonts w:asciiTheme="majorBidi" w:eastAsia="仿宋_GB2312" w:hAnsiTheme="majorBidi" w:cstheme="majorBidi"/>
          <w:sz w:val="32"/>
          <w:szCs w:val="32"/>
        </w:rPr>
        <w:t>具体实施应根据手术切除情况、病理类型、病变范围、年龄等因素而定</w:t>
      </w:r>
      <w:r w:rsidR="003345EC">
        <w:rPr>
          <w:rFonts w:asciiTheme="majorBidi" w:eastAsia="仿宋_GB2312" w:hAnsiTheme="majorBidi" w:cstheme="majorBidi" w:hint="eastAsia"/>
          <w:sz w:val="32"/>
          <w:szCs w:val="32"/>
        </w:rPr>
        <w:t>。</w:t>
      </w:r>
    </w:p>
    <w:p w14:paraId="7452DEA0" w14:textId="77777777" w:rsidR="002612D5" w:rsidRPr="00AB005F" w:rsidRDefault="00557C08" w:rsidP="00FC5CC9">
      <w:pPr>
        <w:pStyle w:val="10"/>
        <w:spacing w:line="600" w:lineRule="exact"/>
        <w:ind w:firstLine="640"/>
        <w:rPr>
          <w:rFonts w:asciiTheme="majorBidi" w:eastAsia="仿宋_GB2312" w:hAnsiTheme="majorBidi" w:cstheme="majorBidi"/>
          <w:sz w:val="32"/>
          <w:szCs w:val="32"/>
        </w:rPr>
      </w:pPr>
      <w:r w:rsidRPr="00AB005F">
        <w:rPr>
          <w:rFonts w:asciiTheme="majorBidi" w:eastAsia="仿宋_GB2312" w:hAnsiTheme="majorBidi" w:cstheme="majorBidi"/>
          <w:sz w:val="32"/>
          <w:szCs w:val="32"/>
        </w:rPr>
        <w:t>1.</w:t>
      </w:r>
      <w:r w:rsidR="005F7D54" w:rsidRPr="00AB005F">
        <w:rPr>
          <w:rFonts w:asciiTheme="majorBidi" w:eastAsia="仿宋_GB2312" w:hAnsiTheme="majorBidi" w:cstheme="majorBidi"/>
          <w:sz w:val="32"/>
          <w:szCs w:val="32"/>
        </w:rPr>
        <w:t>对恶性程度较低的癌如分化好的乳头状癌或滤泡癌仅在无法再次手术切除时才考虑介入。</w:t>
      </w:r>
    </w:p>
    <w:p w14:paraId="2A3399CF" w14:textId="2EC01977" w:rsidR="002612D5" w:rsidRPr="00AB005F" w:rsidRDefault="00557C08" w:rsidP="00FC5CC9">
      <w:pPr>
        <w:pStyle w:val="10"/>
        <w:spacing w:line="600" w:lineRule="exact"/>
        <w:ind w:firstLine="640"/>
        <w:rPr>
          <w:rFonts w:asciiTheme="majorBidi" w:eastAsia="仿宋_GB2312" w:hAnsiTheme="majorBidi" w:cstheme="majorBidi"/>
          <w:sz w:val="32"/>
          <w:szCs w:val="32"/>
        </w:rPr>
      </w:pPr>
      <w:r w:rsidRPr="00AB005F">
        <w:rPr>
          <w:rFonts w:asciiTheme="majorBidi" w:eastAsia="仿宋_GB2312" w:hAnsiTheme="majorBidi" w:cstheme="majorBidi"/>
          <w:sz w:val="32"/>
          <w:szCs w:val="32"/>
        </w:rPr>
        <w:t>2.</w:t>
      </w:r>
      <w:r w:rsidR="005F7D54" w:rsidRPr="00AB005F">
        <w:rPr>
          <w:rFonts w:asciiTheme="majorBidi" w:eastAsia="仿宋_GB2312" w:hAnsiTheme="majorBidi" w:cstheme="majorBidi"/>
          <w:sz w:val="32"/>
          <w:szCs w:val="32"/>
        </w:rPr>
        <w:t>当肿瘤累及较重要的部位如气管壁、气管食管沟、喉、动脉壁或静脉内有瘤栓等而手术又无法切除干净，且</w:t>
      </w:r>
      <w:r w:rsidR="005F7D54" w:rsidRPr="00AB005F">
        <w:rPr>
          <w:rFonts w:asciiTheme="majorBidi" w:eastAsia="仿宋_GB2312" w:hAnsiTheme="majorBidi" w:cstheme="majorBidi"/>
          <w:sz w:val="32"/>
          <w:szCs w:val="32"/>
          <w:vertAlign w:val="superscript"/>
        </w:rPr>
        <w:t>131</w:t>
      </w:r>
      <w:r w:rsidR="005A4B81" w:rsidRPr="0038232A">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治疗又因残存较大无明显效果时才可考虑术后放射治疗。</w:t>
      </w:r>
    </w:p>
    <w:p w14:paraId="18A07371" w14:textId="72D380E7" w:rsidR="002612D5" w:rsidRPr="00AB005F" w:rsidRDefault="00557C08" w:rsidP="00FC5CC9">
      <w:pPr>
        <w:pStyle w:val="10"/>
        <w:spacing w:line="600" w:lineRule="exact"/>
        <w:ind w:firstLine="640"/>
        <w:rPr>
          <w:rFonts w:asciiTheme="majorBidi" w:eastAsia="仿宋_GB2312" w:hAnsiTheme="majorBidi" w:cstheme="majorBidi"/>
          <w:sz w:val="32"/>
          <w:szCs w:val="32"/>
        </w:rPr>
      </w:pPr>
      <w:r w:rsidRPr="00AB005F">
        <w:rPr>
          <w:rFonts w:asciiTheme="majorBidi" w:eastAsia="仿宋_GB2312" w:hAnsiTheme="majorBidi" w:cstheme="majorBidi"/>
          <w:sz w:val="32"/>
          <w:szCs w:val="32"/>
        </w:rPr>
        <w:t>3.</w:t>
      </w:r>
      <w:r w:rsidR="005F7D54" w:rsidRPr="00AB005F">
        <w:rPr>
          <w:rFonts w:asciiTheme="majorBidi" w:eastAsia="仿宋_GB2312" w:hAnsiTheme="majorBidi" w:cstheme="majorBidi"/>
          <w:sz w:val="32"/>
          <w:szCs w:val="32"/>
        </w:rPr>
        <w:t>对年轻患者，病理类型一般分化较好，即使出现复发转移也可带瘤长期存活，且</w:t>
      </w:r>
      <w:r w:rsidR="005F7D54" w:rsidRPr="00AB005F">
        <w:rPr>
          <w:rFonts w:asciiTheme="majorBidi" w:eastAsia="仿宋_GB2312" w:hAnsiTheme="majorBidi" w:cstheme="majorBidi"/>
          <w:sz w:val="32"/>
          <w:szCs w:val="32"/>
          <w:vertAlign w:val="superscript"/>
        </w:rPr>
        <w:t>131</w:t>
      </w:r>
      <w:r w:rsidR="008B5D90" w:rsidRPr="0038232A">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治疗和再次手术都为有效的治疗手段，</w:t>
      </w:r>
      <w:r w:rsidR="00430124">
        <w:rPr>
          <w:rFonts w:asciiTheme="majorBidi" w:eastAsia="仿宋_GB2312" w:hAnsiTheme="majorBidi" w:cstheme="majorBidi" w:hint="eastAsia"/>
          <w:sz w:val="32"/>
          <w:szCs w:val="32"/>
        </w:rPr>
        <w:t>应</w:t>
      </w:r>
      <w:r w:rsidR="0034754D" w:rsidRPr="00AB005F">
        <w:rPr>
          <w:rFonts w:asciiTheme="majorBidi" w:eastAsia="仿宋_GB2312" w:hAnsiTheme="majorBidi" w:cstheme="majorBidi"/>
          <w:sz w:val="32"/>
          <w:szCs w:val="32"/>
        </w:rPr>
        <w:t>慎</w:t>
      </w:r>
      <w:r w:rsidR="008033A8">
        <w:rPr>
          <w:rFonts w:asciiTheme="majorBidi" w:eastAsia="仿宋_GB2312" w:hAnsiTheme="majorBidi" w:cstheme="majorBidi" w:hint="eastAsia"/>
          <w:sz w:val="32"/>
          <w:szCs w:val="32"/>
        </w:rPr>
        <w:t>用</w:t>
      </w:r>
      <w:r w:rsidR="005F7D54" w:rsidRPr="00AB005F">
        <w:rPr>
          <w:rFonts w:asciiTheme="majorBidi" w:eastAsia="仿宋_GB2312" w:hAnsiTheme="majorBidi" w:cstheme="majorBidi"/>
          <w:sz w:val="32"/>
          <w:szCs w:val="32"/>
        </w:rPr>
        <w:t>外照射。</w:t>
      </w:r>
    </w:p>
    <w:p w14:paraId="5E797656" w14:textId="37051B0D" w:rsidR="002612D5" w:rsidRPr="00AB005F" w:rsidRDefault="00557C08" w:rsidP="00FC5CC9">
      <w:pPr>
        <w:pStyle w:val="10"/>
        <w:spacing w:line="600" w:lineRule="exact"/>
        <w:ind w:firstLine="640"/>
        <w:rPr>
          <w:rFonts w:asciiTheme="majorBidi" w:eastAsia="仿宋_GB2312" w:hAnsiTheme="majorBidi" w:cstheme="majorBidi"/>
          <w:sz w:val="32"/>
          <w:szCs w:val="32"/>
        </w:rPr>
      </w:pPr>
      <w:r w:rsidRPr="00AB005F">
        <w:rPr>
          <w:rFonts w:asciiTheme="majorBidi" w:eastAsia="仿宋_GB2312" w:hAnsiTheme="majorBidi" w:cstheme="majorBidi"/>
          <w:sz w:val="32"/>
          <w:szCs w:val="32"/>
        </w:rPr>
        <w:t>4.</w:t>
      </w:r>
      <w:r w:rsidR="005F7D54" w:rsidRPr="00AB005F">
        <w:rPr>
          <w:rFonts w:asciiTheme="majorBidi" w:eastAsia="仿宋_GB2312" w:hAnsiTheme="majorBidi" w:cstheme="majorBidi"/>
          <w:sz w:val="32"/>
          <w:szCs w:val="32"/>
        </w:rPr>
        <w:t>对分化差的癌或未分化癌，如手术后有残留或广泛淋巴结转移，应及时给予大范围的术后放射治疗，以尽可能地降低局部复发</w:t>
      </w:r>
      <w:r w:rsidR="005F7D54" w:rsidRPr="00AB005F">
        <w:rPr>
          <w:rFonts w:asciiTheme="majorBidi" w:eastAsia="仿宋_GB2312" w:hAnsiTheme="majorBidi" w:cstheme="majorBidi"/>
          <w:sz w:val="32"/>
          <w:szCs w:val="32"/>
        </w:rPr>
        <w:lastRenderedPageBreak/>
        <w:t>率，改善预后。</w:t>
      </w:r>
    </w:p>
    <w:p w14:paraId="74BDBB99" w14:textId="77777777" w:rsidR="002612D5" w:rsidRPr="00AB005F" w:rsidRDefault="00557C08" w:rsidP="00FC5CC9">
      <w:pPr>
        <w:pStyle w:val="10"/>
        <w:spacing w:line="600" w:lineRule="exact"/>
        <w:ind w:firstLine="643"/>
        <w:rPr>
          <w:rFonts w:asciiTheme="majorBidi" w:eastAsia="楷体_GB2312" w:hAnsiTheme="majorBidi" w:cstheme="majorBidi"/>
          <w:b/>
          <w:sz w:val="32"/>
          <w:szCs w:val="32"/>
        </w:rPr>
      </w:pPr>
      <w:r w:rsidRPr="00AB005F">
        <w:rPr>
          <w:rFonts w:asciiTheme="majorBidi" w:eastAsia="楷体_GB2312" w:hAnsiTheme="majorBidi" w:cstheme="majorBidi"/>
          <w:b/>
          <w:sz w:val="32"/>
          <w:szCs w:val="32"/>
        </w:rPr>
        <w:t>（一）</w:t>
      </w:r>
      <w:r w:rsidR="005F7D54" w:rsidRPr="00AB005F">
        <w:rPr>
          <w:rFonts w:asciiTheme="majorBidi" w:eastAsia="楷体_GB2312" w:hAnsiTheme="majorBidi" w:cstheme="majorBidi"/>
          <w:b/>
          <w:sz w:val="32"/>
          <w:szCs w:val="32"/>
        </w:rPr>
        <w:t>放射治疗指征</w:t>
      </w:r>
    </w:p>
    <w:p w14:paraId="2DD2CE2D" w14:textId="77777777" w:rsidR="002612D5" w:rsidRPr="00AB005F" w:rsidRDefault="00557C08" w:rsidP="00FC5CC9">
      <w:pPr>
        <w:pStyle w:val="10"/>
        <w:spacing w:line="600" w:lineRule="exact"/>
        <w:ind w:firstLine="643"/>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1.</w:t>
      </w:r>
      <w:r w:rsidR="001577D8" w:rsidRPr="00AB005F">
        <w:rPr>
          <w:rFonts w:asciiTheme="majorBidi" w:eastAsia="仿宋_GB2312" w:hAnsiTheme="majorBidi" w:cstheme="majorBidi"/>
          <w:b/>
          <w:sz w:val="32"/>
          <w:szCs w:val="32"/>
        </w:rPr>
        <w:t>高分化的乳头状腺癌和滤泡状腺癌</w:t>
      </w:r>
    </w:p>
    <w:p w14:paraId="0B3C55EA" w14:textId="292331E5" w:rsidR="00E82105" w:rsidRPr="00AB005F" w:rsidRDefault="005F7D54" w:rsidP="00FC5CC9">
      <w:pPr>
        <w:pStyle w:val="10"/>
        <w:spacing w:line="600" w:lineRule="exact"/>
        <w:ind w:firstLine="640"/>
        <w:rPr>
          <w:rFonts w:asciiTheme="majorBidi" w:eastAsia="仿宋_GB2312" w:hAnsiTheme="majorBidi" w:cstheme="majorBidi"/>
          <w:sz w:val="32"/>
          <w:szCs w:val="32"/>
        </w:rPr>
      </w:pPr>
      <w:r w:rsidRPr="00AB005F">
        <w:rPr>
          <w:rFonts w:asciiTheme="majorBidi" w:eastAsia="仿宋_GB2312" w:hAnsiTheme="majorBidi" w:cstheme="majorBidi"/>
          <w:sz w:val="32"/>
          <w:szCs w:val="32"/>
        </w:rPr>
        <w:t>目前国际上广泛采取的</w:t>
      </w:r>
      <w:r w:rsidR="003225B0">
        <w:rPr>
          <w:rFonts w:asciiTheme="majorBidi" w:eastAsia="仿宋_GB2312" w:hAnsiTheme="majorBidi" w:cstheme="majorBidi"/>
          <w:sz w:val="32"/>
          <w:szCs w:val="32"/>
        </w:rPr>
        <w:t>外照射</w:t>
      </w:r>
      <w:r w:rsidRPr="00AB005F">
        <w:rPr>
          <w:rFonts w:asciiTheme="majorBidi" w:eastAsia="仿宋_GB2312" w:hAnsiTheme="majorBidi" w:cstheme="majorBidi"/>
          <w:sz w:val="32"/>
          <w:szCs w:val="32"/>
        </w:rPr>
        <w:t>的指征</w:t>
      </w:r>
      <w:bookmarkStart w:id="4" w:name="OLE_LINK18"/>
      <w:r w:rsidRPr="00AB005F">
        <w:rPr>
          <w:rFonts w:asciiTheme="majorBidi" w:eastAsia="仿宋_GB2312" w:hAnsiTheme="majorBidi" w:cstheme="majorBidi"/>
          <w:sz w:val="32"/>
          <w:szCs w:val="32"/>
        </w:rPr>
        <w:t>见图</w:t>
      </w:r>
      <w:r w:rsidRPr="00AB005F">
        <w:rPr>
          <w:rFonts w:asciiTheme="majorBidi" w:eastAsia="仿宋_GB2312" w:hAnsiTheme="majorBidi" w:cstheme="majorBidi"/>
          <w:sz w:val="32"/>
          <w:szCs w:val="32"/>
        </w:rPr>
        <w:t>2</w:t>
      </w:r>
      <w:bookmarkEnd w:id="4"/>
      <w:r w:rsidR="00532E34">
        <w:rPr>
          <w:rFonts w:asciiTheme="majorBidi" w:eastAsia="仿宋_GB2312" w:hAnsiTheme="majorBidi" w:cstheme="majorBidi" w:hint="eastAsia"/>
          <w:sz w:val="32"/>
          <w:szCs w:val="32"/>
        </w:rPr>
        <w:t>。</w:t>
      </w:r>
    </w:p>
    <w:p w14:paraId="24B8A303" w14:textId="72A48519" w:rsidR="005F7D54" w:rsidRPr="00AB005F" w:rsidRDefault="005F7D54" w:rsidP="0038232A">
      <w:pPr>
        <w:pStyle w:val="10"/>
        <w:spacing w:line="600" w:lineRule="exact"/>
        <w:ind w:firstLine="643"/>
        <w:rPr>
          <w:rFonts w:asciiTheme="majorBidi" w:hAnsiTheme="majorBidi" w:cstheme="majorBidi"/>
          <w:b/>
          <w:kern w:val="0"/>
          <w:sz w:val="32"/>
          <w:szCs w:val="32"/>
        </w:rPr>
      </w:pPr>
    </w:p>
    <w:p w14:paraId="5A527BFC" w14:textId="781E42EC" w:rsidR="005F7D54" w:rsidRPr="00AB005F" w:rsidRDefault="005F7D54" w:rsidP="00ED77F8">
      <w:pPr>
        <w:spacing w:line="360" w:lineRule="auto"/>
        <w:ind w:left="420"/>
        <w:jc w:val="both"/>
        <w:rPr>
          <w:rFonts w:asciiTheme="majorBidi" w:eastAsia="宋体" w:hAnsiTheme="majorBidi" w:cstheme="majorBidi"/>
          <w:sz w:val="32"/>
          <w:szCs w:val="32"/>
        </w:rPr>
      </w:pPr>
      <w:r w:rsidRPr="00AB005F">
        <w:rPr>
          <w:rFonts w:asciiTheme="majorBidi" w:eastAsia="宋体" w:hAnsiTheme="majorBidi" w:cstheme="majorBidi"/>
          <w:sz w:val="32"/>
          <w:szCs w:val="32"/>
        </w:rPr>
        <w:t xml:space="preserve">    </w:t>
      </w:r>
      <w:r w:rsidR="000A71EE">
        <w:rPr>
          <w:rFonts w:asciiTheme="majorBidi" w:eastAsia="宋体" w:hAnsiTheme="majorBidi" w:cstheme="majorBidi"/>
          <w:noProof/>
          <w:sz w:val="32"/>
          <w:szCs w:val="32"/>
        </w:rPr>
        <w:pict w14:anchorId="3EB82199">
          <v:group id="画布 60" o:spid="_x0000_s1026" editas="canvas" style="position:absolute;margin-left:0;margin-top:0;width:5in;height:280.8pt;z-index:251658240;mso-position-horizontal-relative:char;mso-position-vertical-relative:line" coordsize="45720,35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height:35661;visibility:visible">
              <v:fill o:detectmouseclick="t"/>
              <v:path o:connecttype="none"/>
            </v:shape>
            <v:shapetype id="_x0000_t202" coordsize="21600,21600" o:spt="202" path="m,l,21600r21600,l21600,xe">
              <v:stroke joinstyle="miter"/>
              <v:path gradientshapeok="t" o:connecttype="rect"/>
            </v:shapetype>
            <v:shape id="Text Box 25" o:spid="_x0000_s1028" type="#_x0000_t202" style="position:absolute;left:6856;top:991;width:9143;height:29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style="mso-next-textbox:#Text Box 25">
                <w:txbxContent>
                  <w:p w14:paraId="26A29384" w14:textId="77777777" w:rsidR="00304060" w:rsidRDefault="00304060" w:rsidP="00E82105">
                    <w:pPr>
                      <w:jc w:val="center"/>
                    </w:pPr>
                    <w:r>
                      <w:rPr>
                        <w:rFonts w:hint="eastAsia"/>
                      </w:rPr>
                      <w:t>DTC</w:t>
                    </w:r>
                  </w:p>
                </w:txbxContent>
              </v:textbox>
            </v:shape>
            <v:shape id="Text Box 26" o:spid="_x0000_s1029" type="#_x0000_t202" style="position:absolute;left:1146;top:5941;width:9135;height:29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style="mso-next-textbox:#Text Box 26">
                <w:txbxContent>
                  <w:p w14:paraId="55CD944A" w14:textId="77777777" w:rsidR="00304060" w:rsidRDefault="00304060" w:rsidP="00E82105">
                    <w:pPr>
                      <w:jc w:val="center"/>
                    </w:pPr>
                    <w:r>
                      <w:rPr>
                        <w:rFonts w:hint="eastAsia"/>
                      </w:rPr>
                      <w:t>T4</w:t>
                    </w:r>
                  </w:p>
                </w:txbxContent>
              </v:textbox>
            </v:shape>
            <v:shape id="Text Box 27" o:spid="_x0000_s1030" type="#_x0000_t202" style="position:absolute;left:603;top:13868;width:5626;height:44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style="mso-next-textbox:#Text Box 27">
                <w:txbxContent>
                  <w:p w14:paraId="131EF840" w14:textId="77777777" w:rsidR="00304060" w:rsidRDefault="00304060" w:rsidP="00E82105">
                    <w:pPr>
                      <w:jc w:val="center"/>
                    </w:pPr>
                    <w:r>
                      <w:rPr>
                        <w:rFonts w:hint="eastAsia"/>
                      </w:rPr>
                      <w:t>R1/2</w:t>
                    </w:r>
                  </w:p>
                </w:txbxContent>
              </v:textbox>
            </v:shape>
            <v:shape id="Text Box 28" o:spid="_x0000_s1031" type="#_x0000_t202" style="position:absolute;left:13713;top:13865;width:10282;height:39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style="mso-next-textbox:#Text Box 28">
                <w:txbxContent>
                  <w:p w14:paraId="2ABD1EB3" w14:textId="77777777" w:rsidR="00304060" w:rsidRDefault="00304060" w:rsidP="00E82105">
                    <w:pPr>
                      <w:jc w:val="center"/>
                    </w:pPr>
                    <w:r>
                      <w:rPr>
                        <w:rFonts w:hint="eastAsia"/>
                      </w:rPr>
                      <w:t>R2/</w:t>
                    </w:r>
                    <w:r>
                      <w:rPr>
                        <w:rFonts w:hint="eastAsia"/>
                      </w:rPr>
                      <w:t>不能切除</w:t>
                    </w:r>
                  </w:p>
                </w:txbxContent>
              </v:textbox>
            </v:shape>
            <v:shape id="Text Box 29" o:spid="_x0000_s1032" type="#_x0000_t202" style="position:absolute;left:32020;top:8915;width:7996;height:29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style="mso-next-textbox:#Text Box 29">
                <w:txbxContent>
                  <w:p w14:paraId="6946DCE6" w14:textId="77777777" w:rsidR="00304060" w:rsidRPr="00D43F72" w:rsidRDefault="00304060" w:rsidP="00E82105">
                    <w:pPr>
                      <w:rPr>
                        <w:sz w:val="18"/>
                      </w:rPr>
                    </w:pPr>
                    <w:r w:rsidRPr="00D43F72">
                      <w:rPr>
                        <w:rFonts w:hint="eastAsia"/>
                        <w:sz w:val="18"/>
                      </w:rPr>
                      <w:t>年龄</w:t>
                    </w:r>
                    <w:r>
                      <w:rPr>
                        <w:rFonts w:ascii="宋体" w:hAnsi="宋体" w:hint="eastAsia"/>
                        <w:sz w:val="18"/>
                      </w:rPr>
                      <w:t>＞</w:t>
                    </w:r>
                    <w:r>
                      <w:rPr>
                        <w:rFonts w:ascii="宋体" w:hAnsi="宋体" w:hint="eastAsia"/>
                        <w:sz w:val="18"/>
                      </w:rPr>
                      <w:t>60</w:t>
                    </w:r>
                    <w:r>
                      <w:rPr>
                        <w:rFonts w:ascii="宋体" w:hAnsi="宋体" w:hint="eastAsia"/>
                        <w:sz w:val="18"/>
                      </w:rPr>
                      <w:t>岁</w:t>
                    </w:r>
                  </w:p>
                </w:txbxContent>
              </v:textbox>
            </v:shape>
            <v:shape id="Text Box 30" o:spid="_x0000_s1033" type="#_x0000_t202" style="position:absolute;left:1143;top:26746;width:10160;height:68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style="mso-next-textbox:#Text Box 30">
                <w:txbxContent>
                  <w:p w14:paraId="22914D20" w14:textId="77777777" w:rsidR="00304060" w:rsidRDefault="00304060" w:rsidP="00E82105">
                    <w:pPr>
                      <w:jc w:val="center"/>
                    </w:pPr>
                    <w:r>
                      <w:rPr>
                        <w:rFonts w:hint="eastAsia"/>
                      </w:rPr>
                      <w:t>吸碘但</w:t>
                    </w:r>
                  </w:p>
                  <w:p w14:paraId="3B489B64" w14:textId="77777777" w:rsidR="00304060" w:rsidRDefault="00304060" w:rsidP="00E82105">
                    <w:pPr>
                      <w:jc w:val="center"/>
                    </w:pPr>
                    <w:r>
                      <w:rPr>
                        <w:rFonts w:hint="eastAsia"/>
                      </w:rPr>
                      <w:t>年龄</w:t>
                    </w:r>
                    <w:r>
                      <w:rPr>
                        <w:rFonts w:ascii="宋体" w:hAnsi="宋体" w:hint="eastAsia"/>
                      </w:rPr>
                      <w:t>＞</w:t>
                    </w:r>
                    <w:r w:rsidRPr="00D43F72">
                      <w:t>45</w:t>
                    </w:r>
                    <w:r>
                      <w:rPr>
                        <w:rFonts w:hint="eastAsia"/>
                      </w:rPr>
                      <w:t>岁</w:t>
                    </w:r>
                  </w:p>
                </w:txbxContent>
              </v:textbox>
            </v:shape>
            <v:shape id="Text Box 31" o:spid="_x0000_s1034" type="#_x0000_t202" style="position:absolute;left:20592;top:20936;width:7989;height:29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style="mso-next-textbox:#Text Box 31">
                <w:txbxContent>
                  <w:p w14:paraId="6358DDCA" w14:textId="77777777" w:rsidR="00304060" w:rsidRDefault="00304060" w:rsidP="00E82105">
                    <w:pPr>
                      <w:jc w:val="center"/>
                    </w:pPr>
                    <w:r>
                      <w:rPr>
                        <w:rFonts w:hint="eastAsia"/>
                      </w:rPr>
                      <w:t>不吸碘</w:t>
                    </w:r>
                  </w:p>
                </w:txbxContent>
              </v:textbox>
            </v:shape>
            <v:shape id="Text Box 32" o:spid="_x0000_s1035" type="#_x0000_t202" style="position:absolute;left:29735;top:26746;width:10274;height:59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style="mso-next-textbox:#Text Box 32">
                <w:txbxContent>
                  <w:p w14:paraId="60FD10B8" w14:textId="77777777" w:rsidR="00304060" w:rsidRDefault="00304060" w:rsidP="00E82105">
                    <w:pPr>
                      <w:jc w:val="center"/>
                    </w:pPr>
                    <w:r>
                      <w:rPr>
                        <w:rFonts w:hint="eastAsia"/>
                      </w:rPr>
                      <w:t>EBRT</w:t>
                    </w:r>
                  </w:p>
                  <w:p w14:paraId="67775602" w14:textId="77777777" w:rsidR="00304060" w:rsidRDefault="00304060" w:rsidP="00E82105">
                    <w:pPr>
                      <w:jc w:val="center"/>
                    </w:pPr>
                    <w:r>
                      <w:rPr>
                        <w:rFonts w:hint="eastAsia"/>
                      </w:rPr>
                      <w:t>推荐</w:t>
                    </w:r>
                    <w:r>
                      <w:rPr>
                        <w:rFonts w:hint="eastAsia"/>
                      </w:rPr>
                      <w:t>IMRT</w:t>
                    </w:r>
                  </w:p>
                </w:txbxContent>
              </v:textbox>
            </v:shape>
            <v:line id="Line 33" o:spid="_x0000_s1036" style="position:absolute;flip:x;visibility:visible" from="4571,2974" to="6856,2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" strokeweight="1pt"/>
            <v:line id="Line 34" o:spid="_x0000_s1037" style="position:absolute;flip:x;visibility:visible" from="16006,2981" to="34781,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" strokeweight="1pt"/>
            <v:line id="Line 35" o:spid="_x0000_s1038" style="position:absolute;flip:x;visibility:visible" from="10289,7938" to="18292,7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" strokeweight="1pt"/>
            <v:line id="Line 36" o:spid="_x0000_s1039" style="position:absolute;flip:x y;visibility:visible" from="23995,23925" to="24002,2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" strokeweight="1pt"/>
            <v:line id="Line 37" o:spid="_x0000_s1040" style="position:absolute;visibility:visible" from="34781,2981" to="34788,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" strokeweight="1pt">
              <v:stroke endarrow="open" endarrowlength="short"/>
            </v:line>
            <v:line id="Line 38" o:spid="_x0000_s1041" style="position:absolute;visibility:visible" from="18285,7938" to="18292,1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" strokeweight="1pt">
              <v:stroke endarrow="open" endarrowlength="short"/>
            </v:line>
            <v:line id="Line 39" o:spid="_x0000_s1042" style="position:absolute;visibility:visible" from="4571,2974" to="457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" strokeweight="1pt">
              <v:stroke endarrow="open" endarrowlength="short"/>
            </v:line>
            <v:line id="Line 40" o:spid="_x0000_s1043" style="position:absolute;visibility:visible" from="3380,8915" to="3388,13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" strokeweight="1pt">
              <v:stroke endarrow="open" endarrowlength="short"/>
            </v:line>
            <v:line id="Line 41" o:spid="_x0000_s1044" style="position:absolute;visibility:visible" from="3372,18364" to="3378,2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" strokeweight="1pt">
              <v:stroke endarrow="open" endarrowlength="short"/>
            </v:line>
            <v:line id="Line 42" o:spid="_x0000_s1045" style="position:absolute;visibility:visible" from="15999,16853" to="16006,2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" strokeweight="1pt">
              <v:stroke endarrowlength="short"/>
            </v:line>
            <v:line id="Line 43" o:spid="_x0000_s1046" style="position:absolute;visibility:visible" from="24002,27599" to="29735,27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" strokeweight="1pt">
              <v:stroke endarrow="open" endarrowlength="short"/>
            </v:line>
            <v:line id="Line 44" o:spid="_x0000_s1047" style="position:absolute;visibility:visible" from="10289,29713" to="29735,2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" strokeweight="1pt">
              <v:stroke endarrow="open" endarrowlength="short"/>
            </v:line>
            <v:line id="Line 45" o:spid="_x0000_s1048" style="position:absolute;visibility:visible" from="15999,22795" to="20570,22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" strokeweight="1pt">
              <v:stroke endarrow="open" endarrowlength="short"/>
            </v:line>
            <v:line id="Line 46" o:spid="_x0000_s1049" style="position:absolute;visibility:visible" from="35387,11889" to="35394,2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" strokeweight="1pt">
              <v:stroke endarrow="open" endarrowlength="short"/>
            </v:line>
            <v:shape id="Text Box 47" o:spid="_x0000_s1050" type="#_x0000_t202" style="position:absolute;left:28581;top:5941;width:11428;height:29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style="mso-next-textbox:#Text Box 47">
                <w:txbxContent>
                  <w:p w14:paraId="64C93452" w14:textId="77777777" w:rsidR="00304060" w:rsidRDefault="00304060" w:rsidP="00E82105">
                    <w:pPr>
                      <w:jc w:val="center"/>
                    </w:pPr>
                    <w:r>
                      <w:rPr>
                        <w:rFonts w:hint="eastAsia"/>
                      </w:rPr>
                      <w:t>淋巴结广泛</w:t>
                    </w:r>
                    <w:r>
                      <w:rPr>
                        <w:rFonts w:hint="eastAsia"/>
                      </w:rPr>
                      <w:t>ECE</w:t>
                    </w:r>
                  </w:p>
                </w:txbxContent>
              </v:textbox>
            </v:shape>
          </v:group>
        </w:pict>
      </w:r>
      <w:r w:rsidR="000A71EE">
        <w:rPr>
          <w:rFonts w:asciiTheme="majorBidi" w:eastAsia="宋体" w:hAnsiTheme="majorBidi" w:cstheme="majorBidi"/>
          <w:noProof/>
          <w:sz w:val="32"/>
          <w:szCs w:val="32"/>
        </w:rPr>
        <w:pict w14:anchorId="38EDC40C">
          <v:shape id="_x0000_i1025" type="#_x0000_t75" style="width:5in;height:280.45pt">
            <v:imagedata croptop="-65520f" cropbottom="65520f"/>
          </v:shape>
        </w:pict>
      </w:r>
    </w:p>
    <w:p w14:paraId="296B60D8" w14:textId="77777777" w:rsidR="00E82105" w:rsidRPr="00AB005F" w:rsidRDefault="005F7D54" w:rsidP="00557C08">
      <w:pPr>
        <w:spacing w:line="360" w:lineRule="auto"/>
        <w:ind w:left="420"/>
        <w:jc w:val="center"/>
        <w:rPr>
          <w:rFonts w:asciiTheme="majorBidi" w:eastAsia="仿宋_GB2312" w:hAnsiTheme="majorBidi" w:cstheme="majorBidi"/>
          <w:szCs w:val="32"/>
        </w:rPr>
      </w:pPr>
      <w:r w:rsidRPr="00AB005F">
        <w:rPr>
          <w:rFonts w:asciiTheme="majorBidi" w:eastAsia="仿宋_GB2312" w:hAnsiTheme="majorBidi" w:cstheme="majorBidi"/>
          <w:szCs w:val="32"/>
        </w:rPr>
        <w:t>图</w:t>
      </w:r>
      <w:r w:rsidRPr="00AB005F">
        <w:rPr>
          <w:rFonts w:asciiTheme="majorBidi" w:eastAsia="仿宋_GB2312" w:hAnsiTheme="majorBidi" w:cstheme="majorBidi"/>
          <w:szCs w:val="32"/>
        </w:rPr>
        <w:t>2. DTC</w:t>
      </w:r>
      <w:r w:rsidRPr="00AB005F">
        <w:rPr>
          <w:rFonts w:asciiTheme="majorBidi" w:eastAsia="仿宋_GB2312" w:hAnsiTheme="majorBidi" w:cstheme="majorBidi"/>
          <w:szCs w:val="32"/>
        </w:rPr>
        <w:t>的放疗指征</w:t>
      </w:r>
    </w:p>
    <w:p w14:paraId="176F0055" w14:textId="0D82D14E" w:rsidR="00E82105" w:rsidRPr="00AB005F" w:rsidRDefault="005F7D54" w:rsidP="00FC5CC9">
      <w:pPr>
        <w:spacing w:line="600" w:lineRule="exact"/>
        <w:ind w:left="420" w:firstLineChars="200" w:firstLine="640"/>
        <w:jc w:val="both"/>
        <w:rPr>
          <w:rFonts w:asciiTheme="majorBidi" w:eastAsia="仿宋_GB2312" w:hAnsiTheme="majorBidi" w:cstheme="majorBidi"/>
          <w:szCs w:val="32"/>
        </w:rPr>
      </w:pPr>
      <w:r w:rsidRPr="00AB005F">
        <w:rPr>
          <w:rFonts w:asciiTheme="majorBidi" w:eastAsia="仿宋_GB2312" w:hAnsiTheme="majorBidi" w:cstheme="majorBidi"/>
          <w:sz w:val="32"/>
          <w:szCs w:val="32"/>
        </w:rPr>
        <w:t>中国医学科学院</w:t>
      </w:r>
      <w:r w:rsidR="001577D8" w:rsidRPr="00AB005F">
        <w:rPr>
          <w:rFonts w:asciiTheme="majorBidi" w:eastAsia="仿宋_GB2312" w:hAnsiTheme="majorBidi" w:cstheme="majorBidi"/>
          <w:sz w:val="32"/>
          <w:szCs w:val="32"/>
        </w:rPr>
        <w:t>肿瘤医院</w:t>
      </w:r>
      <w:r w:rsidRPr="00AB005F">
        <w:rPr>
          <w:rFonts w:asciiTheme="majorBidi" w:eastAsia="仿宋_GB2312" w:hAnsiTheme="majorBidi" w:cstheme="majorBidi"/>
          <w:sz w:val="32"/>
          <w:szCs w:val="32"/>
        </w:rPr>
        <w:t>放疗科</w:t>
      </w:r>
      <w:r w:rsidR="003225B0">
        <w:rPr>
          <w:rFonts w:asciiTheme="majorBidi" w:eastAsia="仿宋_GB2312" w:hAnsiTheme="majorBidi" w:cstheme="majorBidi"/>
          <w:sz w:val="32"/>
          <w:szCs w:val="32"/>
        </w:rPr>
        <w:t>外照射</w:t>
      </w:r>
      <w:r w:rsidRPr="00AB005F">
        <w:rPr>
          <w:rFonts w:asciiTheme="majorBidi" w:eastAsia="仿宋_GB2312" w:hAnsiTheme="majorBidi" w:cstheme="majorBidi"/>
          <w:sz w:val="32"/>
          <w:szCs w:val="32"/>
        </w:rPr>
        <w:t>的指征包括：</w:t>
      </w:r>
      <w:r w:rsidRPr="00AB005F">
        <w:rPr>
          <w:rFonts w:ascii="宋体" w:eastAsia="宋体" w:hAnsi="宋体" w:cs="宋体" w:hint="eastAsia"/>
          <w:sz w:val="32"/>
          <w:szCs w:val="32"/>
        </w:rPr>
        <w:t>①</w:t>
      </w:r>
      <w:r w:rsidRPr="00AB005F">
        <w:rPr>
          <w:rFonts w:asciiTheme="majorBidi" w:eastAsia="仿宋_GB2312" w:hAnsiTheme="majorBidi" w:cstheme="majorBidi"/>
          <w:sz w:val="32"/>
          <w:szCs w:val="32"/>
        </w:rPr>
        <w:t>肿瘤肉眼残存明显而且不能手术切除，单纯依靠放射性核素治疗不能控制者；</w:t>
      </w:r>
      <w:r w:rsidRPr="00AB005F">
        <w:rPr>
          <w:rFonts w:ascii="宋体" w:eastAsia="宋体" w:hAnsi="宋体" w:cs="宋体" w:hint="eastAsia"/>
          <w:sz w:val="32"/>
          <w:szCs w:val="32"/>
        </w:rPr>
        <w:t>②</w:t>
      </w:r>
      <w:r w:rsidRPr="00AB005F">
        <w:rPr>
          <w:rFonts w:asciiTheme="majorBidi" w:eastAsia="仿宋_GB2312" w:hAnsiTheme="majorBidi" w:cstheme="majorBidi"/>
          <w:sz w:val="32"/>
          <w:szCs w:val="32"/>
        </w:rPr>
        <w:t>术后残存或复发病灶不吸碘者。</w:t>
      </w:r>
    </w:p>
    <w:p w14:paraId="186C89C2" w14:textId="77777777" w:rsidR="00E82105" w:rsidRPr="00AB005F" w:rsidRDefault="001577D8" w:rsidP="00FC5CC9">
      <w:pPr>
        <w:spacing w:line="600" w:lineRule="exact"/>
        <w:ind w:firstLineChars="350" w:firstLine="1124"/>
        <w:jc w:val="both"/>
        <w:rPr>
          <w:rFonts w:asciiTheme="majorBidi" w:eastAsia="仿宋_GB2312" w:hAnsiTheme="majorBidi" w:cstheme="majorBidi"/>
          <w:b/>
          <w:szCs w:val="32"/>
        </w:rPr>
      </w:pPr>
      <w:r w:rsidRPr="00AB005F">
        <w:rPr>
          <w:rFonts w:asciiTheme="majorBidi" w:eastAsia="仿宋_GB2312" w:hAnsiTheme="majorBidi" w:cstheme="majorBidi"/>
          <w:b/>
          <w:sz w:val="32"/>
          <w:szCs w:val="32"/>
        </w:rPr>
        <w:t>2.</w:t>
      </w:r>
      <w:r w:rsidRPr="00AB005F">
        <w:rPr>
          <w:rFonts w:asciiTheme="majorBidi" w:eastAsia="仿宋_GB2312" w:hAnsiTheme="majorBidi" w:cstheme="majorBidi"/>
          <w:b/>
          <w:sz w:val="32"/>
          <w:szCs w:val="32"/>
        </w:rPr>
        <w:t>髓样癌</w:t>
      </w:r>
    </w:p>
    <w:p w14:paraId="16ED98E4" w14:textId="73AF61AD" w:rsidR="00E82105" w:rsidRPr="00AB005F" w:rsidRDefault="005F7D54" w:rsidP="00FC5CC9">
      <w:pPr>
        <w:spacing w:line="600" w:lineRule="exact"/>
        <w:ind w:left="420" w:firstLineChars="200" w:firstLine="640"/>
        <w:jc w:val="both"/>
        <w:rPr>
          <w:rFonts w:asciiTheme="majorBidi" w:eastAsia="仿宋_GB2312" w:hAnsiTheme="majorBidi" w:cstheme="majorBidi"/>
          <w:szCs w:val="32"/>
        </w:rPr>
      </w:pPr>
      <w:r w:rsidRPr="00AB005F">
        <w:rPr>
          <w:rFonts w:asciiTheme="majorBidi" w:eastAsia="仿宋_GB2312" w:hAnsiTheme="majorBidi" w:cstheme="majorBidi"/>
          <w:sz w:val="32"/>
          <w:szCs w:val="32"/>
        </w:rPr>
        <w:lastRenderedPageBreak/>
        <w:t>外</w:t>
      </w:r>
      <w:r w:rsidR="009C50C8">
        <w:rPr>
          <w:rFonts w:asciiTheme="majorBidi" w:eastAsia="仿宋_GB2312" w:hAnsiTheme="majorBidi" w:cstheme="majorBidi" w:hint="eastAsia"/>
          <w:sz w:val="32"/>
          <w:szCs w:val="32"/>
        </w:rPr>
        <w:t>照射</w:t>
      </w:r>
      <w:r w:rsidRPr="00AB005F">
        <w:rPr>
          <w:rFonts w:asciiTheme="majorBidi" w:eastAsia="仿宋_GB2312" w:hAnsiTheme="majorBidi" w:cstheme="majorBidi"/>
          <w:sz w:val="32"/>
          <w:szCs w:val="32"/>
        </w:rPr>
        <w:t>治疗：对手术不能全切，或是复发的患者，是否应该进行</w:t>
      </w:r>
      <w:r w:rsidR="00532E34">
        <w:rPr>
          <w:rFonts w:asciiTheme="majorBidi" w:eastAsia="仿宋_GB2312" w:hAnsiTheme="majorBidi" w:cstheme="majorBidi"/>
          <w:sz w:val="32"/>
          <w:szCs w:val="32"/>
        </w:rPr>
        <w:t>外照射</w:t>
      </w:r>
      <w:r w:rsidRPr="00AB005F">
        <w:rPr>
          <w:rFonts w:asciiTheme="majorBidi" w:eastAsia="仿宋_GB2312" w:hAnsiTheme="majorBidi" w:cstheme="majorBidi"/>
          <w:sz w:val="32"/>
          <w:szCs w:val="32"/>
        </w:rPr>
        <w:t>尚缺乏有力的证据，但是通常认为</w:t>
      </w:r>
      <w:r w:rsidR="00532E34">
        <w:rPr>
          <w:rFonts w:asciiTheme="majorBidi" w:eastAsia="仿宋_GB2312" w:hAnsiTheme="majorBidi" w:cstheme="majorBidi"/>
          <w:sz w:val="32"/>
          <w:szCs w:val="32"/>
        </w:rPr>
        <w:t>外照射</w:t>
      </w:r>
      <w:r w:rsidRPr="00AB005F">
        <w:rPr>
          <w:rFonts w:asciiTheme="majorBidi" w:eastAsia="仿宋_GB2312" w:hAnsiTheme="majorBidi" w:cstheme="majorBidi"/>
          <w:sz w:val="32"/>
          <w:szCs w:val="32"/>
        </w:rPr>
        <w:t>有助于这些患者的局部控制。</w:t>
      </w:r>
    </w:p>
    <w:p w14:paraId="340F2C42" w14:textId="7449B489" w:rsidR="005F7D54" w:rsidRPr="00AB005F" w:rsidRDefault="005F7D54" w:rsidP="00FC5CC9">
      <w:pPr>
        <w:spacing w:line="600" w:lineRule="exact"/>
        <w:ind w:left="420" w:firstLineChars="200" w:firstLine="640"/>
        <w:jc w:val="both"/>
        <w:rPr>
          <w:rFonts w:asciiTheme="majorBidi" w:eastAsia="仿宋_GB2312" w:hAnsiTheme="majorBidi" w:cstheme="majorBidi"/>
          <w:szCs w:val="32"/>
        </w:rPr>
      </w:pPr>
      <w:r w:rsidRPr="00AB005F">
        <w:rPr>
          <w:rFonts w:asciiTheme="majorBidi" w:eastAsia="仿宋_GB2312" w:hAnsiTheme="majorBidi" w:cstheme="majorBidi"/>
          <w:sz w:val="32"/>
          <w:szCs w:val="32"/>
        </w:rPr>
        <w:t>髓样癌的</w:t>
      </w:r>
      <w:r w:rsidR="00532E34">
        <w:rPr>
          <w:rFonts w:asciiTheme="majorBidi" w:eastAsia="仿宋_GB2312" w:hAnsiTheme="majorBidi" w:cstheme="majorBidi"/>
          <w:sz w:val="32"/>
          <w:szCs w:val="32"/>
        </w:rPr>
        <w:t>外照射</w:t>
      </w:r>
      <w:r w:rsidRPr="00AB005F">
        <w:rPr>
          <w:rFonts w:asciiTheme="majorBidi" w:eastAsia="仿宋_GB2312" w:hAnsiTheme="majorBidi" w:cstheme="majorBidi"/>
          <w:sz w:val="32"/>
          <w:szCs w:val="32"/>
        </w:rPr>
        <w:t>指征见图</w:t>
      </w:r>
      <w:r w:rsidRPr="00AB005F">
        <w:rPr>
          <w:rFonts w:asciiTheme="majorBidi" w:eastAsia="仿宋_GB2312" w:hAnsiTheme="majorBidi" w:cstheme="majorBidi"/>
          <w:sz w:val="32"/>
          <w:szCs w:val="32"/>
        </w:rPr>
        <w:t>3</w:t>
      </w:r>
      <w:r w:rsidR="00532E34">
        <w:rPr>
          <w:rFonts w:asciiTheme="majorBidi" w:eastAsia="仿宋_GB2312" w:hAnsiTheme="majorBidi" w:cstheme="majorBidi" w:hint="eastAsia"/>
          <w:sz w:val="32"/>
          <w:szCs w:val="32"/>
        </w:rPr>
        <w:t>。</w:t>
      </w:r>
    </w:p>
    <w:p w14:paraId="4521BA1E" w14:textId="3AC430C1" w:rsidR="005F7D54" w:rsidRPr="00AB005F" w:rsidRDefault="000A71EE" w:rsidP="00ED77F8">
      <w:pPr>
        <w:spacing w:line="360" w:lineRule="auto"/>
        <w:ind w:left="360"/>
        <w:jc w:val="both"/>
        <w:rPr>
          <w:rFonts w:asciiTheme="majorBidi" w:eastAsia="宋体" w:hAnsiTheme="majorBidi" w:cstheme="majorBidi"/>
          <w:sz w:val="32"/>
          <w:szCs w:val="32"/>
        </w:rPr>
      </w:pPr>
      <w:r>
        <w:rPr>
          <w:rFonts w:asciiTheme="majorBidi" w:eastAsia="宋体" w:hAnsiTheme="majorBidi" w:cstheme="majorBidi"/>
          <w:noProof/>
          <w:sz w:val="32"/>
          <w:szCs w:val="32"/>
        </w:rPr>
        <w:pict w14:anchorId="1486D58E">
          <v:group id="画布 36" o:spid="_x0000_s1051" editas="canvas" style="position:absolute;margin-left:0;margin-top:0;width:378pt;height:265.2pt;z-index:251657216;mso-position-horizontal-relative:char;mso-position-vertical-relative:line" coordsize="48006,33680">
            <v:shape id="_x0000_s1052" type="#_x0000_t75" style="position:absolute;width:48006;height:33680;visibility:visible">
              <v:fill o:detectmouseclick="t"/>
              <v:path o:connecttype="none"/>
            </v:shape>
            <v:shape id="Text Box 4" o:spid="_x0000_s1053" type="#_x0000_t202" style="position:absolute;left:19428;top:969;width:7995;height:29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style="mso-next-textbox:#Text Box 4">
                <w:txbxContent>
                  <w:p w14:paraId="27D39D4B" w14:textId="77777777" w:rsidR="00304060" w:rsidRDefault="00304060" w:rsidP="005F7D54">
                    <w:pPr>
                      <w:jc w:val="center"/>
                    </w:pPr>
                    <w:r>
                      <w:rPr>
                        <w:rFonts w:hint="eastAsia"/>
                      </w:rPr>
                      <w:t>MTC</w:t>
                    </w:r>
                  </w:p>
                </w:txbxContent>
              </v:textbox>
            </v:shape>
            <v:shape id="Text Box 5" o:spid="_x0000_s1054" type="#_x0000_t202" style="position:absolute;left:18289;top:6912;width:11427;height:29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style="mso-next-textbox:#Text Box 5">
                <w:txbxContent>
                  <w:p w14:paraId="2416D98B" w14:textId="77777777" w:rsidR="00304060" w:rsidRDefault="00304060" w:rsidP="005F7D54">
                    <w:pPr>
                      <w:jc w:val="center"/>
                    </w:pPr>
                    <w:r>
                      <w:rPr>
                        <w:rFonts w:hint="eastAsia"/>
                      </w:rPr>
                      <w:t>可手术切</w:t>
                    </w:r>
                    <w:r>
                      <w:rPr>
                        <w:rFonts w:hint="eastAsia"/>
                      </w:rPr>
                      <w:t>chuchuhc</w:t>
                    </w:r>
                    <w:r>
                      <w:rPr>
                        <w:rFonts w:hint="eastAsia"/>
                      </w:rPr>
                      <w:t>除</w:t>
                    </w:r>
                  </w:p>
                </w:txbxContent>
              </v:textbox>
            </v:shape>
            <v:shape id="Text Box 6" o:spid="_x0000_s1055" type="#_x0000_t202" style="position:absolute;left:16004;top:12855;width:14829;height:49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style="mso-next-textbox:#Text Box 6">
                <w:txbxContent>
                  <w:p w14:paraId="0FBCDE06" w14:textId="77777777" w:rsidR="00304060" w:rsidRDefault="00304060" w:rsidP="005F7D54">
                    <w:pPr>
                      <w:jc w:val="center"/>
                    </w:pPr>
                    <w:r>
                      <w:rPr>
                        <w:rFonts w:hint="eastAsia"/>
                      </w:rPr>
                      <w:t>手术</w:t>
                    </w:r>
                  </w:p>
                  <w:p w14:paraId="5B9E40B4" w14:textId="77777777" w:rsidR="00304060" w:rsidRPr="0077373F" w:rsidRDefault="00304060" w:rsidP="005F7D54">
                    <w:pPr>
                      <w:jc w:val="center"/>
                      <w:rPr>
                        <w:sz w:val="18"/>
                        <w:szCs w:val="18"/>
                      </w:rPr>
                    </w:pPr>
                    <w:r>
                      <w:rPr>
                        <w:rFonts w:hint="eastAsia"/>
                        <w:sz w:val="18"/>
                        <w:szCs w:val="18"/>
                      </w:rPr>
                      <w:t>手术目的：</w:t>
                    </w:r>
                    <w:r>
                      <w:rPr>
                        <w:rFonts w:hint="eastAsia"/>
                        <w:sz w:val="18"/>
                        <w:szCs w:val="18"/>
                      </w:rPr>
                      <w:t>R0</w:t>
                    </w:r>
                    <w:r>
                      <w:rPr>
                        <w:rFonts w:hint="eastAsia"/>
                        <w:sz w:val="18"/>
                        <w:szCs w:val="18"/>
                      </w:rPr>
                      <w:t>（全甲</w:t>
                    </w:r>
                    <w:r>
                      <w:rPr>
                        <w:rFonts w:hint="eastAsia"/>
                        <w:sz w:val="18"/>
                        <w:szCs w:val="18"/>
                      </w:rPr>
                      <w:t>+</w:t>
                    </w:r>
                    <w:r>
                      <w:rPr>
                        <w:rFonts w:hint="eastAsia"/>
                        <w:sz w:val="18"/>
                        <w:szCs w:val="18"/>
                      </w:rPr>
                      <w:t>颈清）</w:t>
                    </w:r>
                  </w:p>
                </w:txbxContent>
              </v:textbox>
            </v:shape>
            <v:shape id="Text Box 7" o:spid="_x0000_s1056" type="#_x0000_t202" style="position:absolute;left:9148;top:20788;width:4571;height:29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style="mso-next-textbox:#Text Box 7">
                <w:txbxContent>
                  <w:p w14:paraId="68455A3F" w14:textId="77777777" w:rsidR="00304060" w:rsidRDefault="00304060" w:rsidP="005F7D54">
                    <w:pPr>
                      <w:jc w:val="center"/>
                    </w:pPr>
                    <w:r>
                      <w:rPr>
                        <w:rFonts w:hint="eastAsia"/>
                      </w:rPr>
                      <w:t>pT4</w:t>
                    </w:r>
                  </w:p>
                </w:txbxContent>
              </v:textbox>
            </v:shape>
            <v:shape id="Text Box 8" o:spid="_x0000_s1057" type="#_x0000_t202" style="position:absolute;left:17143;top:20803;width:11105;height:39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style="mso-next-textbox:#Text Box 8">
                <w:txbxContent>
                  <w:p w14:paraId="7DEEA604" w14:textId="77777777" w:rsidR="00304060" w:rsidRDefault="00304060" w:rsidP="005F7D54">
                    <w:r>
                      <w:rPr>
                        <w:rFonts w:hint="eastAsia"/>
                      </w:rPr>
                      <w:t>广泛</w:t>
                    </w:r>
                    <w:r>
                      <w:rPr>
                        <w:rFonts w:hint="eastAsia"/>
                      </w:rPr>
                      <w:t>ECE</w:t>
                    </w:r>
                  </w:p>
                </w:txbxContent>
              </v:textbox>
            </v:shape>
            <v:shape id="Text Box 9" o:spid="_x0000_s1058" type="#_x0000_t202" style="position:absolute;left:32454;top:20795;width:3994;height:29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style="mso-next-textbox:#Text Box 9">
                <w:txbxContent>
                  <w:p w14:paraId="5F6A41D0" w14:textId="77777777" w:rsidR="00304060" w:rsidRDefault="00304060" w:rsidP="005F7D54">
                    <w:pPr>
                      <w:jc w:val="center"/>
                    </w:pPr>
                    <w:r>
                      <w:rPr>
                        <w:rFonts w:hint="eastAsia"/>
                      </w:rPr>
                      <w:t>R2</w:t>
                    </w:r>
                  </w:p>
                </w:txbxContent>
              </v:textbox>
            </v:shape>
            <v:shape id="Text Box 10" o:spid="_x0000_s1059" type="#_x0000_t202" style="position:absolute;left:18289;top:26724;width:9127;height:6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style="mso-next-textbox:#Text Box 10">
                <w:txbxContent>
                  <w:p w14:paraId="60C31E40" w14:textId="77777777" w:rsidR="00304060" w:rsidRDefault="00304060" w:rsidP="005F7D54">
                    <w:pPr>
                      <w:jc w:val="center"/>
                    </w:pPr>
                    <w:r>
                      <w:rPr>
                        <w:rFonts w:hint="eastAsia"/>
                      </w:rPr>
                      <w:t>辅助放疗</w:t>
                    </w:r>
                  </w:p>
                  <w:p w14:paraId="386C585D" w14:textId="77777777" w:rsidR="00304060" w:rsidRDefault="00304060" w:rsidP="005F7D54">
                    <w:pPr>
                      <w:jc w:val="center"/>
                    </w:pPr>
                    <w:r>
                      <w:rPr>
                        <w:rFonts w:hint="eastAsia"/>
                      </w:rPr>
                      <w:t>推荐</w:t>
                    </w:r>
                    <w:r>
                      <w:rPr>
                        <w:rFonts w:hint="eastAsia"/>
                      </w:rPr>
                      <w:t>IMRT</w:t>
                    </w:r>
                  </w:p>
                </w:txbxContent>
              </v:textbox>
            </v:shape>
            <v:line id="Line 11" o:spid="_x0000_s1060" style="position:absolute;flip:x;visibility:visible" from="22867,3944" to="22874,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" strokeweight="1pt">
              <v:stroke endarrow="open" endarrowlength="short"/>
            </v:line>
            <v:line id="Line 12" o:spid="_x0000_s1061" style="position:absolute;flip:x;visibility:visible" from="22867,9880" to="22874,1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" strokeweight="1pt">
              <v:stroke endarrow="open" endarrowlength="short"/>
            </v:line>
            <v:line id="Line 13" o:spid="_x0000_s1062" style="position:absolute;flip:x;visibility:visible" from="22874,17813" to="22882,2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" strokeweight="1pt">
              <v:stroke endarrow="open" endarrowlength="short"/>
            </v:line>
            <v:line id="Line 14" o:spid="_x0000_s1063" style="position:absolute;flip:x;visibility:visible" from="34746,16654" to="34754,20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" strokeweight="1pt">
              <v:stroke endarrow="open" endarrowlength="short"/>
            </v:line>
            <v:line id="Line 15" o:spid="_x0000_s1064" style="position:absolute;flip:x;visibility:visible" from="11426,16654" to="11441,20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" strokeweight="1pt">
              <v:stroke endarrow="open" endarrowlength="short"/>
            </v:line>
            <v:line id="Line 16" o:spid="_x0000_s1065" style="position:absolute;flip:x;visibility:visible" from="22860,23770" to="22867,2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" strokeweight="1pt">
              <v:stroke endarrow="open" endarrowlength="short"/>
            </v:line>
            <v:line id="Line 17" o:spid="_x0000_s1066" style="position:absolute;visibility:visible" from="11433,29699" to="18289,29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" strokeweight="1pt">
              <v:stroke endarrow="open" endarrowlength="short"/>
            </v:line>
            <v:line id="Line 18" o:spid="_x0000_s1067" style="position:absolute;flip:x y;visibility:visible" from="27416,29713" to="34746,2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" strokeweight="1pt">
              <v:stroke endarrow="open" endarrowlength="short"/>
            </v:line>
            <v:line id="Line 19" o:spid="_x0000_s1068" style="position:absolute;flip:x;visibility:visible" from="34732,23785" to="34746,2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" strokeweight="1pt">
              <v:stroke endarrowlength="short"/>
            </v:line>
            <v:line id="Line 20" o:spid="_x0000_s1069" style="position:absolute;flip:x;visibility:visible" from="11433,23763" to="11441,29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" strokeweight="1pt">
              <v:stroke endarrowlength="short"/>
            </v:line>
            <v:line id="Line 21" o:spid="_x0000_s1070" style="position:absolute;visibility:visible" from="11441,16639" to="16004,16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" strokeweight="1pt">
              <v:stroke endarrowlength="short"/>
            </v:line>
            <v:line id="Line 22" o:spid="_x0000_s1071" style="position:absolute;flip:x y;visibility:visible" from="30833,16639" to="34746,16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" strokeweight="1pt">
              <v:stroke endarrowlength="short"/>
            </v:line>
          </v:group>
        </w:pict>
      </w:r>
      <w:r>
        <w:rPr>
          <w:rFonts w:asciiTheme="majorBidi" w:eastAsia="宋体" w:hAnsiTheme="majorBidi" w:cstheme="majorBidi"/>
          <w:noProof/>
          <w:sz w:val="32"/>
          <w:szCs w:val="32"/>
        </w:rPr>
        <w:pict w14:anchorId="13BB7038">
          <v:shape id="_x0000_i1026" type="#_x0000_t75" style="width:378.4pt;height:265.4pt">
            <v:imagedata croptop="-65520f" cropbottom="65520f"/>
          </v:shape>
        </w:pict>
      </w:r>
    </w:p>
    <w:p w14:paraId="39EDD815" w14:textId="77777777" w:rsidR="005F7D54" w:rsidRPr="00AB005F" w:rsidRDefault="005F7D54" w:rsidP="001577D8">
      <w:pPr>
        <w:spacing w:line="360" w:lineRule="auto"/>
        <w:ind w:left="360"/>
        <w:jc w:val="center"/>
        <w:rPr>
          <w:rFonts w:asciiTheme="majorBidi" w:eastAsia="仿宋_GB2312" w:hAnsiTheme="majorBidi" w:cstheme="majorBidi"/>
          <w:szCs w:val="32"/>
        </w:rPr>
      </w:pPr>
      <w:r w:rsidRPr="00AB005F">
        <w:rPr>
          <w:rFonts w:asciiTheme="majorBidi" w:eastAsia="仿宋_GB2312" w:hAnsiTheme="majorBidi" w:cstheme="majorBidi"/>
          <w:szCs w:val="32"/>
        </w:rPr>
        <w:t>图</w:t>
      </w:r>
      <w:r w:rsidRPr="00AB005F">
        <w:rPr>
          <w:rFonts w:asciiTheme="majorBidi" w:eastAsia="仿宋_GB2312" w:hAnsiTheme="majorBidi" w:cstheme="majorBidi"/>
          <w:szCs w:val="32"/>
        </w:rPr>
        <w:t>3</w:t>
      </w:r>
      <w:r w:rsidR="00E82105" w:rsidRPr="00AB005F">
        <w:rPr>
          <w:rFonts w:asciiTheme="majorBidi" w:eastAsia="仿宋_GB2312" w:hAnsiTheme="majorBidi" w:cstheme="majorBidi"/>
          <w:szCs w:val="32"/>
        </w:rPr>
        <w:t xml:space="preserve">  </w:t>
      </w:r>
      <w:r w:rsidRPr="00AB005F">
        <w:rPr>
          <w:rFonts w:asciiTheme="majorBidi" w:eastAsia="仿宋_GB2312" w:hAnsiTheme="majorBidi" w:cstheme="majorBidi"/>
          <w:szCs w:val="32"/>
        </w:rPr>
        <w:t>髓样癌的放疗指征</w:t>
      </w:r>
    </w:p>
    <w:p w14:paraId="74876688" w14:textId="4A9FD3D8" w:rsidR="005F7D54" w:rsidRPr="00AB005F" w:rsidRDefault="001577D8" w:rsidP="00FC5CC9">
      <w:pPr>
        <w:spacing w:line="600" w:lineRule="exact"/>
        <w:ind w:firstLineChars="200" w:firstLine="643"/>
        <w:jc w:val="both"/>
        <w:rPr>
          <w:rFonts w:asciiTheme="majorBidi" w:eastAsia="仿宋_GB2312" w:hAnsiTheme="majorBidi" w:cstheme="majorBidi"/>
          <w:sz w:val="32"/>
          <w:szCs w:val="32"/>
        </w:rPr>
      </w:pPr>
      <w:r w:rsidRPr="00AB005F">
        <w:rPr>
          <w:rFonts w:asciiTheme="majorBidi" w:eastAsia="仿宋_GB2312" w:hAnsiTheme="majorBidi" w:cstheme="majorBidi"/>
          <w:b/>
          <w:sz w:val="32"/>
          <w:szCs w:val="32"/>
        </w:rPr>
        <w:t>3.</w:t>
      </w:r>
      <w:r w:rsidR="005F7D54" w:rsidRPr="00AB005F">
        <w:rPr>
          <w:rFonts w:asciiTheme="majorBidi" w:eastAsia="仿宋_GB2312" w:hAnsiTheme="majorBidi" w:cstheme="majorBidi"/>
          <w:b/>
          <w:sz w:val="32"/>
          <w:szCs w:val="32"/>
        </w:rPr>
        <w:t>未分化癌（</w:t>
      </w:r>
      <w:r w:rsidR="005F7D54" w:rsidRPr="00AB005F">
        <w:rPr>
          <w:rFonts w:asciiTheme="majorBidi" w:eastAsia="仿宋_GB2312" w:hAnsiTheme="majorBidi" w:cstheme="majorBidi"/>
          <w:b/>
          <w:sz w:val="32"/>
          <w:szCs w:val="32"/>
        </w:rPr>
        <w:t>ATC</w:t>
      </w:r>
      <w:r w:rsidR="005F7D54" w:rsidRPr="00AB005F">
        <w:rPr>
          <w:rFonts w:asciiTheme="majorBidi" w:eastAsia="仿宋_GB2312" w:hAnsiTheme="majorBidi" w:cstheme="majorBidi"/>
          <w:b/>
          <w:sz w:val="32"/>
          <w:szCs w:val="32"/>
        </w:rPr>
        <w:t>）</w:t>
      </w:r>
    </w:p>
    <w:p w14:paraId="0975657F" w14:textId="77777777" w:rsidR="00E82105"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综合治疗是主要的治疗方式，而且要根据患者的具体情况，进行个体化的治疗。</w:t>
      </w:r>
    </w:p>
    <w:p w14:paraId="77C376CD" w14:textId="708EEAD8" w:rsidR="00E82105" w:rsidRPr="00AB005F" w:rsidRDefault="003225B0" w:rsidP="00FC5CC9">
      <w:pPr>
        <w:spacing w:line="600" w:lineRule="exact"/>
        <w:ind w:firstLineChars="200" w:firstLine="640"/>
        <w:jc w:val="both"/>
        <w:rPr>
          <w:rFonts w:asciiTheme="majorBidi" w:eastAsia="仿宋_GB2312" w:hAnsiTheme="majorBidi" w:cstheme="majorBidi"/>
          <w:sz w:val="32"/>
          <w:szCs w:val="32"/>
        </w:rPr>
      </w:pPr>
      <w:r>
        <w:rPr>
          <w:rFonts w:asciiTheme="majorBidi" w:eastAsia="仿宋_GB2312" w:hAnsiTheme="majorBidi" w:cstheme="majorBidi"/>
          <w:sz w:val="32"/>
          <w:szCs w:val="32"/>
        </w:rPr>
        <w:t>外照射</w:t>
      </w:r>
      <w:r w:rsidR="005F7D54" w:rsidRPr="00AB005F">
        <w:rPr>
          <w:rFonts w:asciiTheme="majorBidi" w:eastAsia="仿宋_GB2312" w:hAnsiTheme="majorBidi" w:cstheme="majorBidi"/>
          <w:sz w:val="32"/>
          <w:szCs w:val="32"/>
        </w:rPr>
        <w:t>治疗：放疗可作为术前、术后综合治疗的一部分发挥作用。也可以采用单纯放疗，可行高剂量放疗（推荐剂量高达</w:t>
      </w:r>
      <w:r w:rsidR="005F7D54" w:rsidRPr="00AB005F">
        <w:rPr>
          <w:rFonts w:asciiTheme="majorBidi" w:eastAsia="仿宋_GB2312" w:hAnsiTheme="majorBidi" w:cstheme="majorBidi"/>
          <w:sz w:val="32"/>
          <w:szCs w:val="32"/>
        </w:rPr>
        <w:t>60Gy</w:t>
      </w:r>
      <w:r w:rsidR="005F7D54" w:rsidRPr="00AB005F">
        <w:rPr>
          <w:rFonts w:asciiTheme="majorBidi" w:eastAsia="仿宋_GB2312" w:hAnsiTheme="majorBidi" w:cstheme="majorBidi"/>
          <w:sz w:val="32"/>
          <w:szCs w:val="32"/>
        </w:rPr>
        <w:t>）</w:t>
      </w:r>
    </w:p>
    <w:p w14:paraId="20B1831F" w14:textId="77777777" w:rsidR="00E82105" w:rsidRPr="00AB005F" w:rsidRDefault="001577D8"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4.</w:t>
      </w:r>
      <w:r w:rsidR="005F7D54" w:rsidRPr="00AB005F">
        <w:rPr>
          <w:rFonts w:asciiTheme="majorBidi" w:eastAsia="仿宋_GB2312" w:hAnsiTheme="majorBidi" w:cstheme="majorBidi"/>
          <w:b/>
          <w:sz w:val="32"/>
          <w:szCs w:val="32"/>
        </w:rPr>
        <w:t>甲状腺癌远处转移病灶姑息放疗</w:t>
      </w:r>
    </w:p>
    <w:p w14:paraId="54FFFE6C" w14:textId="65728F5E" w:rsidR="005F7D54" w:rsidRPr="00AB005F" w:rsidRDefault="005F7D54" w:rsidP="00FC5CC9">
      <w:pPr>
        <w:spacing w:line="600" w:lineRule="exact"/>
        <w:ind w:firstLineChars="200" w:firstLine="640"/>
        <w:jc w:val="both"/>
        <w:rPr>
          <w:rFonts w:asciiTheme="majorBidi" w:eastAsia="宋体" w:hAnsiTheme="majorBidi" w:cstheme="majorBidi"/>
          <w:sz w:val="32"/>
          <w:szCs w:val="32"/>
        </w:rPr>
      </w:pPr>
      <w:r w:rsidRPr="00AB005F">
        <w:rPr>
          <w:rFonts w:asciiTheme="majorBidi" w:eastAsia="仿宋_GB2312" w:hAnsiTheme="majorBidi" w:cstheme="majorBidi"/>
          <w:sz w:val="32"/>
          <w:szCs w:val="32"/>
        </w:rPr>
        <w:lastRenderedPageBreak/>
        <w:t>甲状腺癌出现远处转移病灶如肺</w:t>
      </w:r>
      <w:r w:rsidR="00B2266E">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肝</w:t>
      </w:r>
      <w:r w:rsidR="00B2266E">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骨</w:t>
      </w:r>
      <w:r w:rsidR="00B2266E">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脑且伴有临床症状，可以考虑手术</w:t>
      </w:r>
      <w:r w:rsidRPr="00AB005F">
        <w:rPr>
          <w:rFonts w:asciiTheme="majorBidi" w:eastAsia="仿宋_GB2312" w:hAnsiTheme="majorBidi" w:cstheme="majorBidi"/>
          <w:sz w:val="32"/>
          <w:szCs w:val="32"/>
        </w:rPr>
        <w:t>/RAI</w:t>
      </w:r>
      <w:r w:rsidRPr="00AB005F">
        <w:rPr>
          <w:rFonts w:asciiTheme="majorBidi" w:eastAsia="仿宋_GB2312" w:hAnsiTheme="majorBidi" w:cstheme="majorBidi"/>
          <w:sz w:val="32"/>
          <w:szCs w:val="32"/>
        </w:rPr>
        <w:t>联合</w:t>
      </w:r>
      <w:r w:rsidRPr="00AB005F">
        <w:rPr>
          <w:rFonts w:asciiTheme="majorBidi" w:eastAsia="仿宋_GB2312" w:hAnsiTheme="majorBidi" w:cstheme="majorBidi"/>
          <w:sz w:val="32"/>
          <w:szCs w:val="32"/>
        </w:rPr>
        <w:t>EBRT/SBRT</w:t>
      </w:r>
      <w:r w:rsidRPr="00AB005F">
        <w:rPr>
          <w:rFonts w:asciiTheme="majorBidi" w:eastAsia="仿宋_GB2312" w:hAnsiTheme="majorBidi" w:cstheme="majorBidi"/>
          <w:sz w:val="32"/>
          <w:szCs w:val="32"/>
        </w:rPr>
        <w:t>，以减轻症状，减缓肿瘤进展。</w:t>
      </w:r>
    </w:p>
    <w:p w14:paraId="7BD05DFB" w14:textId="76F2F604" w:rsidR="005F7D54" w:rsidRPr="00AB005F" w:rsidRDefault="001577D8" w:rsidP="00FC5CC9">
      <w:pPr>
        <w:spacing w:line="600" w:lineRule="exact"/>
        <w:ind w:firstLineChars="200" w:firstLine="643"/>
        <w:jc w:val="both"/>
        <w:rPr>
          <w:rFonts w:asciiTheme="majorBidi" w:eastAsia="楷体_GB2312" w:hAnsiTheme="majorBidi" w:cstheme="majorBidi"/>
          <w:sz w:val="32"/>
          <w:szCs w:val="32"/>
        </w:rPr>
      </w:pPr>
      <w:r w:rsidRPr="00AB005F">
        <w:rPr>
          <w:rFonts w:asciiTheme="majorBidi" w:eastAsia="楷体_GB2312" w:hAnsiTheme="majorBidi" w:cstheme="majorBidi"/>
          <w:b/>
          <w:sz w:val="32"/>
          <w:szCs w:val="32"/>
        </w:rPr>
        <w:t>（二）</w:t>
      </w:r>
      <w:r w:rsidR="00532E34">
        <w:rPr>
          <w:rFonts w:asciiTheme="majorBidi" w:eastAsia="楷体_GB2312" w:hAnsiTheme="majorBidi" w:cstheme="majorBidi"/>
          <w:b/>
          <w:sz w:val="32"/>
          <w:szCs w:val="32"/>
        </w:rPr>
        <w:t>外照射</w:t>
      </w:r>
      <w:r w:rsidR="005F7D54" w:rsidRPr="00AB005F">
        <w:rPr>
          <w:rFonts w:asciiTheme="majorBidi" w:eastAsia="楷体_GB2312" w:hAnsiTheme="majorBidi" w:cstheme="majorBidi"/>
          <w:b/>
          <w:sz w:val="32"/>
          <w:szCs w:val="32"/>
        </w:rPr>
        <w:t>技术</w:t>
      </w:r>
    </w:p>
    <w:p w14:paraId="03B263D8" w14:textId="77777777" w:rsidR="005F7D54" w:rsidRPr="00AB005F" w:rsidRDefault="001577D8"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1.</w:t>
      </w:r>
      <w:r w:rsidR="005F7D54" w:rsidRPr="00AB005F">
        <w:rPr>
          <w:rFonts w:asciiTheme="majorBidi" w:eastAsia="仿宋_GB2312" w:hAnsiTheme="majorBidi" w:cstheme="majorBidi"/>
          <w:b/>
          <w:sz w:val="32"/>
          <w:szCs w:val="32"/>
        </w:rPr>
        <w:t>放疗前应详细检查以明确肿瘤的具体清况，为靶区的制定作准备</w:t>
      </w:r>
    </w:p>
    <w:p w14:paraId="6DACFA1B" w14:textId="77777777" w:rsidR="005F7D54" w:rsidRPr="00AB005F" w:rsidRDefault="001577D8"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1</w:t>
      </w:r>
      <w:r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对出现声嘶、吞咽困难、喘鸣者表明肿瘤已侵出甲状腺体范围而达喉返神经、食管、气管等。</w:t>
      </w:r>
    </w:p>
    <w:p w14:paraId="2003D732" w14:textId="77777777" w:rsidR="005F7D54" w:rsidRPr="00AB005F" w:rsidRDefault="001577D8"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2</w:t>
      </w:r>
      <w:r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颈部详细检查有无肿大淋巴结以确定有无区域性淋巴结转移。</w:t>
      </w:r>
    </w:p>
    <w:p w14:paraId="4E635688" w14:textId="77777777" w:rsidR="005F7D54" w:rsidRPr="00AB005F" w:rsidRDefault="001577D8"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3</w:t>
      </w:r>
      <w:r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间接喉镜检查以明确有无声带麻痹而肯定是否有喉返神经受侵。</w:t>
      </w:r>
    </w:p>
    <w:p w14:paraId="53FB702E" w14:textId="1EA39A3F" w:rsidR="00E82105" w:rsidRPr="00AB005F" w:rsidRDefault="001577D8"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4</w:t>
      </w:r>
      <w:r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颈部超声、</w:t>
      </w:r>
      <w:r w:rsidR="005F7D54" w:rsidRPr="00AB005F">
        <w:rPr>
          <w:rFonts w:asciiTheme="majorBidi" w:eastAsia="仿宋_GB2312" w:hAnsiTheme="majorBidi" w:cstheme="majorBidi"/>
          <w:sz w:val="32"/>
          <w:szCs w:val="32"/>
        </w:rPr>
        <w:t>CT</w:t>
      </w:r>
      <w:r w:rsidR="005F7D54" w:rsidRPr="00AB005F">
        <w:rPr>
          <w:rFonts w:asciiTheme="majorBidi" w:eastAsia="仿宋_GB2312" w:hAnsiTheme="majorBidi" w:cstheme="majorBidi"/>
          <w:sz w:val="32"/>
          <w:szCs w:val="32"/>
        </w:rPr>
        <w:t>可用于明确肿瘤具体侵犯范围及颈部淋巴结肿大情况；</w:t>
      </w:r>
      <w:r w:rsidR="00834F49">
        <w:rPr>
          <w:rFonts w:asciiTheme="majorBidi" w:eastAsia="仿宋_GB2312" w:hAnsiTheme="majorBidi" w:cstheme="majorBidi" w:hint="eastAsia"/>
          <w:sz w:val="32"/>
          <w:szCs w:val="32"/>
        </w:rPr>
        <w:t>X</w:t>
      </w:r>
      <w:r w:rsidR="00834F49">
        <w:rPr>
          <w:rFonts w:asciiTheme="majorBidi" w:eastAsia="仿宋_GB2312" w:hAnsiTheme="majorBidi" w:cstheme="majorBidi" w:hint="eastAsia"/>
          <w:sz w:val="32"/>
          <w:szCs w:val="32"/>
        </w:rPr>
        <w:t>线</w:t>
      </w:r>
      <w:r w:rsidR="005F7D54" w:rsidRPr="00AB005F">
        <w:rPr>
          <w:rFonts w:asciiTheme="majorBidi" w:eastAsia="仿宋_GB2312" w:hAnsiTheme="majorBidi" w:cstheme="majorBidi"/>
          <w:sz w:val="32"/>
          <w:szCs w:val="32"/>
        </w:rPr>
        <w:t>胸片，腹部超声、骨扫描应常规检查以除外远地转移的可能。</w:t>
      </w:r>
    </w:p>
    <w:p w14:paraId="700B6734" w14:textId="77777777" w:rsidR="00E82105" w:rsidRPr="00AB005F" w:rsidRDefault="001577D8"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5</w:t>
      </w:r>
      <w:r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术后放疗者应详细了解手术情况、术后有无残留及术后病理结果。</w:t>
      </w:r>
    </w:p>
    <w:p w14:paraId="00833593" w14:textId="77777777" w:rsidR="00E82105" w:rsidRPr="00AB005F" w:rsidRDefault="001577D8"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2.</w:t>
      </w:r>
      <w:r w:rsidR="005F7D54" w:rsidRPr="00AB005F">
        <w:rPr>
          <w:rFonts w:asciiTheme="majorBidi" w:eastAsia="仿宋_GB2312" w:hAnsiTheme="majorBidi" w:cstheme="majorBidi"/>
          <w:b/>
          <w:sz w:val="32"/>
          <w:szCs w:val="32"/>
        </w:rPr>
        <w:t>照射剂量</w:t>
      </w:r>
    </w:p>
    <w:p w14:paraId="44AAE94C" w14:textId="35154AAE" w:rsidR="00E82105"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w:t>
      </w:r>
      <w:r w:rsidR="003225B0">
        <w:rPr>
          <w:rFonts w:asciiTheme="majorBidi" w:eastAsia="仿宋_GB2312" w:hAnsiTheme="majorBidi" w:cstheme="majorBidi"/>
          <w:sz w:val="32"/>
          <w:szCs w:val="32"/>
        </w:rPr>
        <w:t>外照射</w:t>
      </w:r>
      <w:r w:rsidRPr="00AB005F">
        <w:rPr>
          <w:rFonts w:asciiTheme="majorBidi" w:eastAsia="仿宋_GB2312" w:hAnsiTheme="majorBidi" w:cstheme="majorBidi"/>
          <w:sz w:val="32"/>
          <w:szCs w:val="32"/>
        </w:rPr>
        <w:t>剂量通常分为大分割方案和常规分割放疗方案。按常规剂量分割方式：分次剂量</w:t>
      </w:r>
      <w:r w:rsidRPr="00AB005F">
        <w:rPr>
          <w:rFonts w:asciiTheme="majorBidi" w:eastAsia="仿宋_GB2312" w:hAnsiTheme="majorBidi" w:cstheme="majorBidi"/>
          <w:sz w:val="32"/>
          <w:szCs w:val="32"/>
        </w:rPr>
        <w:t>200cGy</w:t>
      </w:r>
      <w:r w:rsidRPr="00AB005F">
        <w:rPr>
          <w:rFonts w:asciiTheme="majorBidi" w:eastAsia="仿宋_GB2312" w:hAnsiTheme="majorBidi" w:cstheme="majorBidi"/>
          <w:sz w:val="32"/>
          <w:szCs w:val="32"/>
        </w:rPr>
        <w:t>，每日</w:t>
      </w:r>
      <w:r w:rsidR="00841381">
        <w:rPr>
          <w:rFonts w:asciiTheme="majorBidi" w:eastAsia="仿宋_GB2312" w:hAnsiTheme="majorBidi" w:cstheme="majorBidi" w:hint="eastAsia"/>
          <w:sz w:val="32"/>
          <w:szCs w:val="32"/>
        </w:rPr>
        <w:t>1</w:t>
      </w:r>
      <w:r w:rsidRPr="00AB005F">
        <w:rPr>
          <w:rFonts w:asciiTheme="majorBidi" w:eastAsia="仿宋_GB2312" w:hAnsiTheme="majorBidi" w:cstheme="majorBidi"/>
          <w:sz w:val="32"/>
          <w:szCs w:val="32"/>
        </w:rPr>
        <w:t>次，每</w:t>
      </w:r>
      <w:r w:rsidR="00841381" w:rsidRPr="00AB005F">
        <w:rPr>
          <w:rFonts w:asciiTheme="majorBidi" w:eastAsia="仿宋_GB2312" w:hAnsiTheme="majorBidi" w:cstheme="majorBidi"/>
          <w:sz w:val="32"/>
          <w:szCs w:val="32"/>
        </w:rPr>
        <w:t>周</w:t>
      </w:r>
      <w:r w:rsidR="00841381">
        <w:rPr>
          <w:rFonts w:asciiTheme="majorBidi" w:eastAsia="仿宋_GB2312" w:hAnsiTheme="majorBidi" w:cstheme="majorBidi" w:hint="eastAsia"/>
          <w:sz w:val="32"/>
          <w:szCs w:val="32"/>
        </w:rPr>
        <w:t>5</w:t>
      </w:r>
      <w:r w:rsidRPr="00AB005F">
        <w:rPr>
          <w:rFonts w:asciiTheme="majorBidi" w:eastAsia="仿宋_GB2312" w:hAnsiTheme="majorBidi" w:cstheme="majorBidi"/>
          <w:sz w:val="32"/>
          <w:szCs w:val="32"/>
        </w:rPr>
        <w:t>次，大野照射</w:t>
      </w:r>
      <w:r w:rsidRPr="00AB005F">
        <w:rPr>
          <w:rFonts w:asciiTheme="majorBidi" w:eastAsia="仿宋_GB2312" w:hAnsiTheme="majorBidi" w:cstheme="majorBidi"/>
          <w:sz w:val="32"/>
          <w:szCs w:val="32"/>
        </w:rPr>
        <w:t>5000cGy</w:t>
      </w:r>
      <w:r w:rsidRPr="00AB005F">
        <w:rPr>
          <w:rFonts w:asciiTheme="majorBidi" w:eastAsia="仿宋_GB2312" w:hAnsiTheme="majorBidi" w:cstheme="majorBidi"/>
          <w:sz w:val="32"/>
          <w:szCs w:val="32"/>
        </w:rPr>
        <w:t>，然后缩野针对残留区加量至</w:t>
      </w:r>
      <w:r w:rsidRPr="00AB005F">
        <w:rPr>
          <w:rFonts w:asciiTheme="majorBidi" w:eastAsia="仿宋_GB2312" w:hAnsiTheme="majorBidi" w:cstheme="majorBidi"/>
          <w:sz w:val="32"/>
          <w:szCs w:val="32"/>
        </w:rPr>
        <w:t>6000~7000cGy</w:t>
      </w:r>
      <w:r w:rsidRPr="00AB005F">
        <w:rPr>
          <w:rFonts w:asciiTheme="majorBidi" w:eastAsia="仿宋_GB2312" w:hAnsiTheme="majorBidi" w:cstheme="majorBidi"/>
          <w:sz w:val="32"/>
          <w:szCs w:val="32"/>
        </w:rPr>
        <w:t>，注意脊髓量勿超过耐受量。</w:t>
      </w:r>
      <w:r w:rsidR="00DD0BA4">
        <w:rPr>
          <w:rFonts w:asciiTheme="majorBidi" w:eastAsia="仿宋_GB2312" w:hAnsiTheme="majorBidi" w:cstheme="majorBidi" w:hint="eastAsia"/>
          <w:sz w:val="32"/>
          <w:szCs w:val="32"/>
        </w:rPr>
        <w:t>美国头颈学会</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 xml:space="preserve">American Head and </w:t>
      </w:r>
      <w:r w:rsidRPr="00AB005F">
        <w:rPr>
          <w:rFonts w:asciiTheme="majorBidi" w:eastAsia="仿宋_GB2312" w:hAnsiTheme="majorBidi" w:cstheme="majorBidi"/>
          <w:sz w:val="32"/>
          <w:szCs w:val="32"/>
        </w:rPr>
        <w:lastRenderedPageBreak/>
        <w:t>Neck Society</w:t>
      </w:r>
      <w:r w:rsidR="00DD0BA4">
        <w:rPr>
          <w:rFonts w:asciiTheme="majorBidi" w:eastAsia="仿宋_GB2312" w:hAnsiTheme="majorBidi" w:cstheme="majorBidi" w:hint="eastAsia"/>
          <w:sz w:val="32"/>
          <w:szCs w:val="32"/>
        </w:rPr>
        <w:t>，</w:t>
      </w:r>
      <w:r w:rsidR="00DD0BA4" w:rsidRPr="00AB005F">
        <w:rPr>
          <w:rFonts w:asciiTheme="majorBidi" w:eastAsia="仿宋_GB2312" w:hAnsiTheme="majorBidi" w:cstheme="majorBidi"/>
          <w:sz w:val="32"/>
          <w:szCs w:val="32"/>
        </w:rPr>
        <w:t>AHNS</w:t>
      </w:r>
      <w:r w:rsidRPr="00AB005F">
        <w:rPr>
          <w:rFonts w:asciiTheme="majorBidi" w:eastAsia="仿宋_GB2312" w:hAnsiTheme="majorBidi" w:cstheme="majorBidi"/>
          <w:sz w:val="32"/>
          <w:szCs w:val="32"/>
        </w:rPr>
        <w:t>）的治疗剂量指南：对于有肉眼残留的病灶，通常给予</w:t>
      </w:r>
      <w:r w:rsidRPr="00AB005F">
        <w:rPr>
          <w:rFonts w:asciiTheme="majorBidi" w:eastAsia="仿宋_GB2312" w:hAnsiTheme="majorBidi" w:cstheme="majorBidi"/>
          <w:sz w:val="32"/>
          <w:szCs w:val="32"/>
        </w:rPr>
        <w:t>70Gy</w:t>
      </w:r>
      <w:r w:rsidRPr="00AB005F">
        <w:rPr>
          <w:rFonts w:asciiTheme="majorBidi" w:eastAsia="仿宋_GB2312" w:hAnsiTheme="majorBidi" w:cstheme="majorBidi"/>
          <w:sz w:val="32"/>
          <w:szCs w:val="32"/>
        </w:rPr>
        <w:t>，对于镜下残留或者肿瘤经手术剔除的区域</w:t>
      </w:r>
      <w:r w:rsidRPr="00AB005F">
        <w:rPr>
          <w:rFonts w:asciiTheme="majorBidi" w:eastAsia="仿宋_GB2312" w:hAnsiTheme="majorBidi" w:cstheme="majorBidi"/>
          <w:sz w:val="32"/>
          <w:szCs w:val="32"/>
        </w:rPr>
        <w:t>66Gy</w:t>
      </w:r>
      <w:r w:rsidRPr="00AB005F">
        <w:rPr>
          <w:rFonts w:asciiTheme="majorBidi" w:eastAsia="仿宋_GB2312" w:hAnsiTheme="majorBidi" w:cstheme="majorBidi"/>
          <w:sz w:val="32"/>
          <w:szCs w:val="32"/>
        </w:rPr>
        <w:t>，高危微小病灶残留区域（包括甲状腺床</w:t>
      </w:r>
      <w:r w:rsidR="00813CE1">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气管食管沟</w:t>
      </w:r>
      <w:r w:rsidR="00813CE1">
        <w:rPr>
          <w:rFonts w:asciiTheme="majorBidi" w:eastAsia="仿宋_GB2312" w:hAnsiTheme="majorBidi" w:cstheme="majorBidi" w:hint="eastAsia"/>
          <w:sz w:val="32"/>
          <w:szCs w:val="32"/>
        </w:rPr>
        <w:t>、Ⅵ</w:t>
      </w:r>
      <w:r w:rsidRPr="00AB005F">
        <w:rPr>
          <w:rFonts w:asciiTheme="majorBidi" w:eastAsia="仿宋_GB2312" w:hAnsiTheme="majorBidi" w:cstheme="majorBidi"/>
          <w:sz w:val="32"/>
          <w:szCs w:val="32"/>
        </w:rPr>
        <w:t>区淋巴结引流区）</w:t>
      </w:r>
      <w:r w:rsidRPr="00AB005F">
        <w:rPr>
          <w:rFonts w:asciiTheme="majorBidi" w:eastAsia="仿宋_GB2312" w:hAnsiTheme="majorBidi" w:cstheme="majorBidi"/>
          <w:sz w:val="32"/>
          <w:szCs w:val="32"/>
        </w:rPr>
        <w:t>60Gy</w:t>
      </w:r>
      <w:r w:rsidRPr="00AB005F">
        <w:rPr>
          <w:rFonts w:asciiTheme="majorBidi" w:eastAsia="仿宋_GB2312" w:hAnsiTheme="majorBidi" w:cstheme="majorBidi"/>
          <w:sz w:val="32"/>
          <w:szCs w:val="32"/>
        </w:rPr>
        <w:t>，低危为小病灶区域（包括未受侵的</w:t>
      </w:r>
      <w:r w:rsidR="00E16C08">
        <w:rPr>
          <w:rFonts w:asciiTheme="majorBidi" w:eastAsia="仿宋_GB2312" w:hAnsiTheme="majorBidi" w:cstheme="majorBidi" w:hint="eastAsia"/>
          <w:sz w:val="32"/>
          <w:szCs w:val="32"/>
        </w:rPr>
        <w:t>Ⅲ～Ⅴ</w:t>
      </w:r>
      <w:r w:rsidRPr="00AB005F">
        <w:rPr>
          <w:rFonts w:asciiTheme="majorBidi" w:eastAsia="仿宋_GB2312" w:hAnsiTheme="majorBidi" w:cstheme="majorBidi"/>
          <w:sz w:val="32"/>
          <w:szCs w:val="32"/>
        </w:rPr>
        <w:t>区</w:t>
      </w:r>
      <w:r w:rsidR="002834C2">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上</w:t>
      </w:r>
      <w:r w:rsidR="002B1B49">
        <w:rPr>
          <w:rFonts w:asciiTheme="majorBidi" w:eastAsia="仿宋_GB2312" w:hAnsiTheme="majorBidi" w:cstheme="majorBidi"/>
          <w:sz w:val="32"/>
          <w:szCs w:val="32"/>
        </w:rPr>
        <w:t>纵隔</w:t>
      </w:r>
      <w:r w:rsidRPr="00AB005F">
        <w:rPr>
          <w:rFonts w:asciiTheme="majorBidi" w:eastAsia="仿宋_GB2312" w:hAnsiTheme="majorBidi" w:cstheme="majorBidi"/>
          <w:sz w:val="32"/>
          <w:szCs w:val="32"/>
        </w:rPr>
        <w:t>淋巴结）</w:t>
      </w:r>
      <w:r w:rsidRPr="00AB005F">
        <w:rPr>
          <w:rFonts w:asciiTheme="majorBidi" w:eastAsia="仿宋_GB2312" w:hAnsiTheme="majorBidi" w:cstheme="majorBidi"/>
          <w:sz w:val="32"/>
          <w:szCs w:val="32"/>
        </w:rPr>
        <w:t>54</w:t>
      </w:r>
      <w:r w:rsidR="002B1B49">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56Gy</w:t>
      </w:r>
      <w:r w:rsidRPr="00AB005F">
        <w:rPr>
          <w:rFonts w:asciiTheme="majorBidi" w:eastAsia="仿宋_GB2312" w:hAnsiTheme="majorBidi" w:cstheme="majorBidi"/>
          <w:sz w:val="32"/>
          <w:szCs w:val="32"/>
        </w:rPr>
        <w:t>。</w:t>
      </w:r>
    </w:p>
    <w:p w14:paraId="6BC4D87B" w14:textId="0CDEBCEC" w:rsidR="00E82105"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部分研究显示对于分化型甲状腺癌，可采用大分割方式，单次剂量</w:t>
      </w:r>
      <w:r w:rsidRPr="00AB005F">
        <w:rPr>
          <w:rFonts w:asciiTheme="majorBidi" w:eastAsia="仿宋_GB2312" w:hAnsiTheme="majorBidi" w:cstheme="majorBidi"/>
          <w:sz w:val="32"/>
          <w:szCs w:val="32"/>
        </w:rPr>
        <w:t>2.5</w:t>
      </w:r>
      <w:r w:rsidR="00FA2DDA">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3.0Gy</w:t>
      </w:r>
      <w:r w:rsidRPr="00AB005F">
        <w:rPr>
          <w:rFonts w:asciiTheme="majorBidi" w:eastAsia="仿宋_GB2312" w:hAnsiTheme="majorBidi" w:cstheme="majorBidi"/>
          <w:sz w:val="32"/>
          <w:szCs w:val="32"/>
        </w:rPr>
        <w:t>，可以获得更好的局部控制。这个结论尚需进一步的研究证实。</w:t>
      </w:r>
    </w:p>
    <w:p w14:paraId="79B1E41C" w14:textId="580256B1" w:rsidR="005F7D54" w:rsidRPr="00AB005F" w:rsidRDefault="001577D8" w:rsidP="00FC5CC9">
      <w:pPr>
        <w:spacing w:line="600" w:lineRule="exact"/>
        <w:ind w:firstLineChars="200" w:firstLine="643"/>
        <w:jc w:val="both"/>
        <w:rPr>
          <w:rFonts w:asciiTheme="majorBidi" w:eastAsia="仿宋_GB2312" w:hAnsiTheme="majorBidi" w:cstheme="majorBidi"/>
          <w:b/>
          <w:sz w:val="32"/>
          <w:szCs w:val="32"/>
        </w:rPr>
      </w:pPr>
      <w:r w:rsidRPr="00AB005F">
        <w:rPr>
          <w:rFonts w:asciiTheme="majorBidi" w:eastAsia="仿宋_GB2312" w:hAnsiTheme="majorBidi" w:cstheme="majorBidi"/>
          <w:b/>
          <w:sz w:val="32"/>
          <w:szCs w:val="32"/>
        </w:rPr>
        <w:t>3.</w:t>
      </w:r>
      <w:r w:rsidR="00532E34">
        <w:rPr>
          <w:rFonts w:asciiTheme="majorBidi" w:eastAsia="仿宋_GB2312" w:hAnsiTheme="majorBidi" w:cstheme="majorBidi"/>
          <w:b/>
          <w:sz w:val="32"/>
          <w:szCs w:val="32"/>
        </w:rPr>
        <w:t>外照射</w:t>
      </w:r>
      <w:r w:rsidR="005F7D54" w:rsidRPr="00AB005F">
        <w:rPr>
          <w:rFonts w:asciiTheme="majorBidi" w:eastAsia="仿宋_GB2312" w:hAnsiTheme="majorBidi" w:cstheme="majorBidi"/>
          <w:b/>
          <w:sz w:val="32"/>
          <w:szCs w:val="32"/>
        </w:rPr>
        <w:t>的并发症</w:t>
      </w:r>
    </w:p>
    <w:p w14:paraId="38890913" w14:textId="2C407084" w:rsidR="00E82105"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急性并发症：</w:t>
      </w:r>
      <w:r w:rsidRPr="00AB005F">
        <w:rPr>
          <w:rFonts w:asciiTheme="majorBidi" w:eastAsia="仿宋_GB2312" w:hAnsiTheme="majorBidi" w:cstheme="majorBidi"/>
          <w:sz w:val="32"/>
          <w:szCs w:val="32"/>
        </w:rPr>
        <w:t>1</w:t>
      </w:r>
      <w:r w:rsidR="0000072E">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2</w:t>
      </w:r>
      <w:r w:rsidR="0000072E">
        <w:rPr>
          <w:rFonts w:asciiTheme="majorBidi" w:eastAsia="仿宋_GB2312" w:hAnsiTheme="majorBidi" w:cstheme="majorBidi" w:hint="eastAsia"/>
          <w:sz w:val="32"/>
          <w:szCs w:val="32"/>
        </w:rPr>
        <w:t>度</w:t>
      </w:r>
      <w:r w:rsidRPr="00AB005F">
        <w:rPr>
          <w:rFonts w:asciiTheme="majorBidi" w:eastAsia="仿宋_GB2312" w:hAnsiTheme="majorBidi" w:cstheme="majorBidi"/>
          <w:sz w:val="32"/>
          <w:szCs w:val="32"/>
        </w:rPr>
        <w:t>的反应较常见，约在</w:t>
      </w:r>
      <w:r w:rsidRPr="00AB005F">
        <w:rPr>
          <w:rFonts w:asciiTheme="majorBidi" w:eastAsia="仿宋_GB2312" w:hAnsiTheme="majorBidi" w:cstheme="majorBidi"/>
          <w:sz w:val="32"/>
          <w:szCs w:val="32"/>
        </w:rPr>
        <w:t>80%</w:t>
      </w:r>
      <w:r w:rsidRPr="00AB005F">
        <w:rPr>
          <w:rFonts w:asciiTheme="majorBidi" w:eastAsia="仿宋_GB2312" w:hAnsiTheme="majorBidi" w:cstheme="majorBidi"/>
          <w:sz w:val="32"/>
          <w:szCs w:val="32"/>
        </w:rPr>
        <w:t>以上，包括咽炎</w:t>
      </w:r>
      <w:r w:rsidR="0000072E">
        <w:rPr>
          <w:rFonts w:asciiTheme="majorBidi" w:eastAsia="仿宋_GB2312" w:hAnsiTheme="majorBidi" w:cstheme="majorBidi" w:hint="eastAsia"/>
          <w:sz w:val="32"/>
          <w:szCs w:val="32"/>
        </w:rPr>
        <w:t>、</w:t>
      </w:r>
      <w:r w:rsidR="00795EA0">
        <w:rPr>
          <w:rFonts w:asciiTheme="majorBidi" w:eastAsia="仿宋_GB2312" w:hAnsiTheme="majorBidi" w:cstheme="majorBidi"/>
          <w:sz w:val="32"/>
          <w:szCs w:val="32"/>
        </w:rPr>
        <w:t>黏膜</w:t>
      </w:r>
      <w:r w:rsidRPr="00AB005F">
        <w:rPr>
          <w:rFonts w:asciiTheme="majorBidi" w:eastAsia="仿宋_GB2312" w:hAnsiTheme="majorBidi" w:cstheme="majorBidi"/>
          <w:sz w:val="32"/>
          <w:szCs w:val="32"/>
        </w:rPr>
        <w:t>炎</w:t>
      </w:r>
      <w:r w:rsidR="0000072E">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口干</w:t>
      </w:r>
      <w:r w:rsidR="0000072E">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味觉改变</w:t>
      </w:r>
      <w:r w:rsidR="0000072E">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吞咽困难</w:t>
      </w:r>
      <w:r w:rsidR="0000072E">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吞咽疼痛</w:t>
      </w:r>
      <w:r w:rsidR="0000072E">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放射性皮炎等。</w:t>
      </w:r>
      <w:r w:rsidRPr="00AB005F">
        <w:rPr>
          <w:rFonts w:asciiTheme="majorBidi" w:eastAsia="仿宋_GB2312" w:hAnsiTheme="majorBidi" w:cstheme="majorBidi"/>
          <w:sz w:val="32"/>
          <w:szCs w:val="32"/>
        </w:rPr>
        <w:t>3</w:t>
      </w:r>
      <w:r w:rsidR="0000072E">
        <w:rPr>
          <w:rFonts w:asciiTheme="majorBidi" w:eastAsia="仿宋_GB2312" w:hAnsiTheme="majorBidi" w:cstheme="majorBidi" w:hint="eastAsia"/>
          <w:sz w:val="32"/>
          <w:szCs w:val="32"/>
        </w:rPr>
        <w:t>度</w:t>
      </w:r>
      <w:r w:rsidRPr="00AB005F">
        <w:rPr>
          <w:rFonts w:asciiTheme="majorBidi" w:eastAsia="仿宋_GB2312" w:hAnsiTheme="majorBidi" w:cstheme="majorBidi"/>
          <w:sz w:val="32"/>
          <w:szCs w:val="32"/>
        </w:rPr>
        <w:t>以上的反应少见，咽炎的发生率最高</w:t>
      </w:r>
      <w:r w:rsidR="00F04971">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10%</w:t>
      </w:r>
      <w:r w:rsidR="00F04971">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，其余反应＜</w:t>
      </w:r>
      <w:r w:rsidRPr="00AB005F">
        <w:rPr>
          <w:rFonts w:asciiTheme="majorBidi" w:eastAsia="仿宋_GB2312" w:hAnsiTheme="majorBidi" w:cstheme="majorBidi"/>
          <w:sz w:val="32"/>
          <w:szCs w:val="32"/>
        </w:rPr>
        <w:t>5%</w:t>
      </w:r>
      <w:r w:rsidRPr="00AB005F">
        <w:rPr>
          <w:rFonts w:asciiTheme="majorBidi" w:eastAsia="仿宋_GB2312" w:hAnsiTheme="majorBidi" w:cstheme="majorBidi"/>
          <w:sz w:val="32"/>
          <w:szCs w:val="32"/>
        </w:rPr>
        <w:t>。</w:t>
      </w:r>
    </w:p>
    <w:p w14:paraId="7C2DDDF6" w14:textId="77777777" w:rsidR="005F7D54"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晚期并发症：包括皮肤肌肉纤维化，食管气管狭窄，咽部狭窄导致吞咽困难，颈内动脉硬化，第二原发癌等。</w:t>
      </w:r>
    </w:p>
    <w:p w14:paraId="06A93230" w14:textId="77777777" w:rsidR="005F7D54" w:rsidRPr="00AB005F" w:rsidRDefault="005F7D54" w:rsidP="007B43C2">
      <w:pPr>
        <w:spacing w:line="600" w:lineRule="exact"/>
        <w:ind w:firstLineChars="200" w:firstLine="640"/>
        <w:jc w:val="both"/>
        <w:rPr>
          <w:rFonts w:asciiTheme="majorBidi" w:eastAsia="黑体" w:hAnsiTheme="majorBidi" w:cstheme="majorBidi"/>
          <w:bCs/>
          <w:sz w:val="32"/>
          <w:szCs w:val="32"/>
        </w:rPr>
      </w:pPr>
      <w:r w:rsidRPr="00AB005F">
        <w:rPr>
          <w:rFonts w:asciiTheme="majorBidi" w:eastAsia="黑体" w:hAnsiTheme="majorBidi" w:cstheme="majorBidi"/>
          <w:bCs/>
          <w:sz w:val="32"/>
          <w:szCs w:val="32"/>
        </w:rPr>
        <w:t>七、甲状腺癌的全身治疗</w:t>
      </w:r>
    </w:p>
    <w:p w14:paraId="23F70CD1" w14:textId="77777777" w:rsidR="005F7D54"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内科治疗对部分对放射性碘治疗不敏感并出现远处转移患者和甲状腺未分化癌有效。化疗对分化型甲状腺癌疗效差，靶向治疗更为重要；而对甲状腺未分化癌主要的内科治疗是化疗。</w:t>
      </w:r>
    </w:p>
    <w:p w14:paraId="57B37C4D" w14:textId="77777777" w:rsidR="005F7D54" w:rsidRPr="00AB005F" w:rsidRDefault="001577D8" w:rsidP="00FC5CC9">
      <w:pPr>
        <w:pStyle w:val="10"/>
        <w:widowControl/>
        <w:spacing w:line="600" w:lineRule="exact"/>
        <w:ind w:left="643" w:firstLineChars="0" w:firstLine="0"/>
        <w:rPr>
          <w:rFonts w:asciiTheme="majorBidi" w:eastAsia="楷体_GB2312" w:hAnsiTheme="majorBidi" w:cstheme="majorBidi"/>
          <w:b/>
          <w:sz w:val="32"/>
          <w:szCs w:val="32"/>
        </w:rPr>
      </w:pPr>
      <w:bookmarkStart w:id="5" w:name="_Hlk519767833"/>
      <w:r w:rsidRPr="00AB005F">
        <w:rPr>
          <w:rFonts w:asciiTheme="majorBidi" w:eastAsia="楷体_GB2312" w:hAnsiTheme="majorBidi" w:cstheme="majorBidi"/>
          <w:b/>
          <w:sz w:val="32"/>
          <w:szCs w:val="32"/>
        </w:rPr>
        <w:t>（一）</w:t>
      </w:r>
      <w:r w:rsidR="005F7D54" w:rsidRPr="00AB005F">
        <w:rPr>
          <w:rFonts w:asciiTheme="majorBidi" w:eastAsia="楷体_GB2312" w:hAnsiTheme="majorBidi" w:cstheme="majorBidi"/>
          <w:b/>
          <w:sz w:val="32"/>
          <w:szCs w:val="32"/>
        </w:rPr>
        <w:t>分子靶向治疗</w:t>
      </w:r>
    </w:p>
    <w:p w14:paraId="1BB46FAA" w14:textId="03E93DE3" w:rsidR="005F7D54" w:rsidRPr="00AB005F" w:rsidRDefault="001577D8"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1.</w:t>
      </w:r>
      <w:r w:rsidR="005F7D54" w:rsidRPr="00AB005F">
        <w:rPr>
          <w:rFonts w:asciiTheme="majorBidi" w:eastAsia="仿宋_GB2312" w:hAnsiTheme="majorBidi" w:cstheme="majorBidi"/>
          <w:sz w:val="32"/>
          <w:szCs w:val="32"/>
        </w:rPr>
        <w:t>分化型甲状腺癌存在血管内皮生长因子（</w:t>
      </w:r>
      <w:r w:rsidR="005F7D54" w:rsidRPr="00AB005F">
        <w:rPr>
          <w:rFonts w:asciiTheme="majorBidi" w:eastAsia="仿宋_GB2312" w:hAnsiTheme="majorBidi" w:cstheme="majorBidi"/>
          <w:sz w:val="32"/>
          <w:szCs w:val="32"/>
        </w:rPr>
        <w:t>VEGF</w:t>
      </w:r>
      <w:r w:rsidR="005F7D54" w:rsidRPr="00AB005F">
        <w:rPr>
          <w:rFonts w:asciiTheme="majorBidi" w:eastAsia="仿宋_GB2312" w:hAnsiTheme="majorBidi" w:cstheme="majorBidi"/>
          <w:sz w:val="32"/>
          <w:szCs w:val="32"/>
        </w:rPr>
        <w:t>）及其受体</w:t>
      </w:r>
      <w:r w:rsidR="000144F7">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VEGFR</w:t>
      </w:r>
      <w:r w:rsidR="000144F7">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的高表达和诸如</w:t>
      </w:r>
      <w:r w:rsidR="005F7D54" w:rsidRPr="00AB005F">
        <w:rPr>
          <w:rFonts w:asciiTheme="majorBidi" w:eastAsia="仿宋_GB2312" w:hAnsiTheme="majorBidi" w:cstheme="majorBidi"/>
          <w:sz w:val="32"/>
          <w:szCs w:val="32"/>
        </w:rPr>
        <w:t>RET</w:t>
      </w:r>
      <w:r w:rsidR="005F7D54" w:rsidRPr="00AB005F">
        <w:rPr>
          <w:rFonts w:asciiTheme="majorBidi" w:eastAsia="仿宋_GB2312" w:hAnsiTheme="majorBidi" w:cstheme="majorBidi"/>
          <w:sz w:val="32"/>
          <w:szCs w:val="32"/>
        </w:rPr>
        <w:t>异位、</w:t>
      </w:r>
      <w:r w:rsidR="005F7D54" w:rsidRPr="00AB005F">
        <w:rPr>
          <w:rFonts w:asciiTheme="majorBidi" w:eastAsia="仿宋_GB2312" w:hAnsiTheme="majorBidi" w:cstheme="majorBidi"/>
          <w:sz w:val="32"/>
          <w:szCs w:val="32"/>
        </w:rPr>
        <w:t>BRAF</w:t>
      </w:r>
      <w:r w:rsidR="005F7D54" w:rsidRPr="0038232A">
        <w:rPr>
          <w:rFonts w:asciiTheme="majorBidi" w:eastAsia="仿宋_GB2312" w:hAnsiTheme="majorBidi" w:cstheme="majorBidi"/>
          <w:sz w:val="32"/>
          <w:szCs w:val="32"/>
          <w:vertAlign w:val="superscript"/>
        </w:rPr>
        <w:t>V600E</w:t>
      </w:r>
      <w:r w:rsidR="005F7D54" w:rsidRPr="00AB005F">
        <w:rPr>
          <w:rFonts w:asciiTheme="majorBidi" w:eastAsia="仿宋_GB2312" w:hAnsiTheme="majorBidi" w:cstheme="majorBidi"/>
          <w:sz w:val="32"/>
          <w:szCs w:val="32"/>
        </w:rPr>
        <w:t>突变、</w:t>
      </w:r>
      <w:r w:rsidR="005F7D54" w:rsidRPr="00AB005F">
        <w:rPr>
          <w:rFonts w:asciiTheme="majorBidi" w:eastAsia="仿宋_GB2312" w:hAnsiTheme="majorBidi" w:cstheme="majorBidi"/>
          <w:sz w:val="32"/>
          <w:szCs w:val="32"/>
        </w:rPr>
        <w:t>RAS</w:t>
      </w:r>
      <w:r w:rsidR="005F7D54" w:rsidRPr="00AB005F">
        <w:rPr>
          <w:rFonts w:asciiTheme="majorBidi" w:eastAsia="仿宋_GB2312" w:hAnsiTheme="majorBidi" w:cstheme="majorBidi"/>
          <w:sz w:val="32"/>
          <w:szCs w:val="32"/>
        </w:rPr>
        <w:t>点突变等变异。作用于这些靶点的多激酶抑制剂可延长中位无进展生存期，并使部分患者的肿瘤缩小。</w:t>
      </w:r>
    </w:p>
    <w:p w14:paraId="742C907D" w14:textId="77777777" w:rsidR="005F7D54" w:rsidRPr="00AB005F" w:rsidRDefault="001577D8"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2.</w:t>
      </w:r>
      <w:r w:rsidR="005F7D54" w:rsidRPr="00AB005F">
        <w:rPr>
          <w:rFonts w:asciiTheme="majorBidi" w:eastAsia="仿宋_GB2312" w:hAnsiTheme="majorBidi" w:cstheme="majorBidi"/>
          <w:sz w:val="32"/>
          <w:szCs w:val="32"/>
        </w:rPr>
        <w:t>对于进展较迅速，有症状的晚期放射性碘难治性分化型甲状腺癌（乳头状癌、滤泡状癌和</w:t>
      </w:r>
      <w:r w:rsidR="005F7D54" w:rsidRPr="00AB005F">
        <w:rPr>
          <w:rFonts w:asciiTheme="majorBidi" w:eastAsia="仿宋_GB2312" w:hAnsiTheme="majorBidi" w:cstheme="majorBidi"/>
          <w:color w:val="000000"/>
          <w:sz w:val="32"/>
          <w:szCs w:val="32"/>
        </w:rPr>
        <w:t>Hürthle</w:t>
      </w:r>
      <w:r w:rsidR="005F7D54" w:rsidRPr="00AB005F">
        <w:rPr>
          <w:rFonts w:asciiTheme="majorBidi" w:eastAsia="仿宋_GB2312" w:hAnsiTheme="majorBidi" w:cstheme="majorBidi"/>
          <w:color w:val="000000"/>
          <w:sz w:val="32"/>
          <w:szCs w:val="32"/>
        </w:rPr>
        <w:t>细胞癌）</w:t>
      </w:r>
      <w:r w:rsidR="005F7D54" w:rsidRPr="00AB005F">
        <w:rPr>
          <w:rFonts w:asciiTheme="majorBidi" w:eastAsia="仿宋_GB2312" w:hAnsiTheme="majorBidi" w:cstheme="majorBidi"/>
          <w:sz w:val="32"/>
          <w:szCs w:val="32"/>
        </w:rPr>
        <w:t>患者，可考虑使用多激酶抑制剂索拉非尼。索拉非尼在我国获批的适应证是：局部复发或转移的进展性的放射性碘难治性（</w:t>
      </w:r>
      <w:r w:rsidR="005F7D54" w:rsidRPr="00AB005F">
        <w:rPr>
          <w:rFonts w:asciiTheme="majorBidi" w:eastAsia="仿宋_GB2312" w:hAnsiTheme="majorBidi" w:cstheme="majorBidi"/>
          <w:sz w:val="32"/>
          <w:szCs w:val="32"/>
        </w:rPr>
        <w:t>RAI</w:t>
      </w:r>
      <w:r w:rsidR="005F7D54" w:rsidRPr="00AB005F">
        <w:rPr>
          <w:rFonts w:asciiTheme="majorBidi" w:eastAsia="仿宋_GB2312" w:hAnsiTheme="majorBidi" w:cstheme="majorBidi"/>
          <w:sz w:val="32"/>
          <w:szCs w:val="32"/>
        </w:rPr>
        <w:t>）分化型甲状腺癌。</w:t>
      </w:r>
    </w:p>
    <w:p w14:paraId="6CB01367" w14:textId="77777777" w:rsidR="005F7D54" w:rsidRPr="00AB005F" w:rsidRDefault="001577D8"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3.</w:t>
      </w:r>
      <w:r w:rsidR="005F7D54" w:rsidRPr="00AB005F">
        <w:rPr>
          <w:rFonts w:asciiTheme="majorBidi" w:eastAsia="仿宋_GB2312" w:hAnsiTheme="majorBidi" w:cstheme="majorBidi"/>
          <w:sz w:val="32"/>
          <w:szCs w:val="32"/>
        </w:rPr>
        <w:t>对于进展较迅速，有症状的晚期甲状腺髓样癌患者，国外指南推荐</w:t>
      </w:r>
      <w:r w:rsidR="005F7D54" w:rsidRPr="00AB005F">
        <w:rPr>
          <w:rFonts w:asciiTheme="majorBidi" w:eastAsia="仿宋_GB2312" w:hAnsiTheme="majorBidi" w:cstheme="majorBidi"/>
          <w:sz w:val="32"/>
          <w:szCs w:val="32"/>
        </w:rPr>
        <w:t>vandetanib</w:t>
      </w:r>
      <w:r w:rsidR="005F7D54" w:rsidRPr="00AB005F">
        <w:rPr>
          <w:rFonts w:asciiTheme="majorBidi" w:eastAsia="仿宋_GB2312" w:hAnsiTheme="majorBidi" w:cstheme="majorBidi"/>
          <w:sz w:val="32"/>
          <w:szCs w:val="32"/>
        </w:rPr>
        <w:t>和</w:t>
      </w:r>
      <w:r w:rsidR="005F7D54" w:rsidRPr="00AB005F">
        <w:rPr>
          <w:rFonts w:asciiTheme="majorBidi" w:eastAsia="仿宋_GB2312" w:hAnsiTheme="majorBidi" w:cstheme="majorBidi"/>
          <w:sz w:val="32"/>
          <w:szCs w:val="32"/>
        </w:rPr>
        <w:t>cabozantinib</w:t>
      </w:r>
      <w:r w:rsidR="005F7D54" w:rsidRPr="00AB005F">
        <w:rPr>
          <w:rFonts w:asciiTheme="majorBidi" w:eastAsia="仿宋_GB2312" w:hAnsiTheme="majorBidi" w:cstheme="majorBidi"/>
          <w:sz w:val="32"/>
          <w:szCs w:val="32"/>
        </w:rPr>
        <w:t>。</w:t>
      </w:r>
      <w:r w:rsidR="00E82105" w:rsidRPr="00AB005F">
        <w:rPr>
          <w:rFonts w:asciiTheme="majorBidi" w:eastAsia="仿宋_GB2312" w:hAnsiTheme="majorBidi" w:cstheme="majorBidi"/>
          <w:sz w:val="32"/>
          <w:szCs w:val="32"/>
        </w:rPr>
        <w:t xml:space="preserve"> </w:t>
      </w:r>
    </w:p>
    <w:bookmarkEnd w:id="5"/>
    <w:p w14:paraId="39E54A55" w14:textId="77777777" w:rsidR="005F7D54" w:rsidRPr="00AB005F" w:rsidRDefault="001577D8" w:rsidP="00FC5CC9">
      <w:pPr>
        <w:pStyle w:val="10"/>
        <w:widowControl/>
        <w:spacing w:line="600" w:lineRule="exact"/>
        <w:ind w:left="643" w:firstLineChars="0" w:firstLine="0"/>
        <w:rPr>
          <w:rFonts w:asciiTheme="majorBidi" w:eastAsia="楷体_GB2312" w:hAnsiTheme="majorBidi" w:cstheme="majorBidi"/>
          <w:b/>
          <w:sz w:val="32"/>
          <w:szCs w:val="32"/>
        </w:rPr>
      </w:pPr>
      <w:r w:rsidRPr="00AB005F">
        <w:rPr>
          <w:rFonts w:asciiTheme="majorBidi" w:eastAsia="楷体_GB2312" w:hAnsiTheme="majorBidi" w:cstheme="majorBidi"/>
          <w:b/>
          <w:sz w:val="32"/>
          <w:szCs w:val="32"/>
        </w:rPr>
        <w:t>（二）</w:t>
      </w:r>
      <w:r w:rsidR="005F7D54" w:rsidRPr="00AB005F">
        <w:rPr>
          <w:rFonts w:asciiTheme="majorBidi" w:eastAsia="楷体_GB2312" w:hAnsiTheme="majorBidi" w:cstheme="majorBidi"/>
          <w:b/>
          <w:sz w:val="32"/>
          <w:szCs w:val="32"/>
        </w:rPr>
        <w:t>化学治疗</w:t>
      </w:r>
    </w:p>
    <w:p w14:paraId="2C6178B8" w14:textId="308EB9F5" w:rsidR="005F7D54"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对于</w:t>
      </w:r>
      <w:r w:rsidR="00BF5B11">
        <w:rPr>
          <w:rFonts w:asciiTheme="majorBidi" w:eastAsia="仿宋_GB2312" w:hAnsiTheme="majorBidi" w:cstheme="majorBidi" w:hint="eastAsia"/>
          <w:sz w:val="32"/>
          <w:szCs w:val="32"/>
        </w:rPr>
        <w:t>Ⅳ</w:t>
      </w:r>
      <w:r w:rsidRPr="00AB005F">
        <w:rPr>
          <w:rFonts w:asciiTheme="majorBidi" w:eastAsia="仿宋_GB2312" w:hAnsiTheme="majorBidi" w:cstheme="majorBidi"/>
          <w:sz w:val="32"/>
          <w:szCs w:val="32"/>
        </w:rPr>
        <w:t>A</w:t>
      </w:r>
      <w:r w:rsidRPr="00AB005F">
        <w:rPr>
          <w:rFonts w:asciiTheme="majorBidi" w:eastAsia="仿宋_GB2312" w:hAnsiTheme="majorBidi" w:cstheme="majorBidi"/>
          <w:sz w:val="32"/>
          <w:szCs w:val="32"/>
        </w:rPr>
        <w:t>期和</w:t>
      </w:r>
      <w:r w:rsidR="00BF5B11">
        <w:rPr>
          <w:rFonts w:asciiTheme="majorBidi" w:eastAsia="仿宋_GB2312" w:hAnsiTheme="majorBidi" w:cstheme="majorBidi" w:hint="eastAsia"/>
          <w:sz w:val="32"/>
          <w:szCs w:val="32"/>
        </w:rPr>
        <w:t>Ⅳ</w:t>
      </w:r>
      <w:r w:rsidRPr="00AB005F">
        <w:rPr>
          <w:rFonts w:asciiTheme="majorBidi" w:eastAsia="仿宋_GB2312" w:hAnsiTheme="majorBidi" w:cstheme="majorBidi"/>
          <w:sz w:val="32"/>
          <w:szCs w:val="32"/>
        </w:rPr>
        <w:t>B</w:t>
      </w:r>
      <w:r w:rsidRPr="00AB005F">
        <w:rPr>
          <w:rFonts w:asciiTheme="majorBidi" w:eastAsia="仿宋_GB2312" w:hAnsiTheme="majorBidi" w:cstheme="majorBidi"/>
          <w:sz w:val="32"/>
          <w:szCs w:val="32"/>
        </w:rPr>
        <w:t>期甲状腺未分化癌，可考虑在放疗基础上加用化疗。化疗可以与放疗同步使用，也可在放疗后辅助性给予。使用的药物包括紫杉类、蒽环类和铂类，具体方案见表</w:t>
      </w:r>
      <w:r w:rsidR="00031FE7" w:rsidRPr="00AB005F">
        <w:rPr>
          <w:rFonts w:asciiTheme="majorBidi" w:eastAsia="仿宋_GB2312" w:hAnsiTheme="majorBidi" w:cstheme="majorBidi"/>
          <w:sz w:val="32"/>
          <w:szCs w:val="32"/>
        </w:rPr>
        <w:t>6</w:t>
      </w:r>
      <w:r w:rsidRPr="00AB005F">
        <w:rPr>
          <w:rFonts w:asciiTheme="majorBidi" w:eastAsia="仿宋_GB2312" w:hAnsiTheme="majorBidi" w:cstheme="majorBidi"/>
          <w:sz w:val="32"/>
          <w:szCs w:val="32"/>
        </w:rPr>
        <w:t>。同步化放疗时，化疗方案推荐采用每周方案。</w:t>
      </w:r>
    </w:p>
    <w:p w14:paraId="3260FC84" w14:textId="5CA5E77A" w:rsidR="005F7D54"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对于</w:t>
      </w:r>
      <w:r w:rsidR="003E3D40">
        <w:rPr>
          <w:rFonts w:asciiTheme="majorBidi" w:eastAsia="仿宋_GB2312" w:hAnsiTheme="majorBidi" w:cstheme="majorBidi" w:hint="eastAsia"/>
          <w:sz w:val="32"/>
          <w:szCs w:val="32"/>
        </w:rPr>
        <w:t>Ⅳ</w:t>
      </w:r>
      <w:r w:rsidRPr="00AB005F">
        <w:rPr>
          <w:rFonts w:asciiTheme="majorBidi" w:eastAsia="仿宋_GB2312" w:hAnsiTheme="majorBidi" w:cstheme="majorBidi"/>
          <w:sz w:val="32"/>
          <w:szCs w:val="32"/>
        </w:rPr>
        <w:t>C</w:t>
      </w:r>
      <w:r w:rsidRPr="00AB005F">
        <w:rPr>
          <w:rFonts w:asciiTheme="majorBidi" w:eastAsia="仿宋_GB2312" w:hAnsiTheme="majorBidi" w:cstheme="majorBidi"/>
          <w:sz w:val="32"/>
          <w:szCs w:val="32"/>
        </w:rPr>
        <w:t>期甲状腺未分化癌，可考虑给予全身化疗。推荐用于</w:t>
      </w:r>
      <w:r w:rsidR="003E3D40">
        <w:rPr>
          <w:rFonts w:asciiTheme="majorBidi" w:eastAsia="仿宋_GB2312" w:hAnsiTheme="majorBidi" w:cstheme="majorBidi" w:hint="eastAsia"/>
          <w:sz w:val="32"/>
          <w:szCs w:val="32"/>
        </w:rPr>
        <w:t>Ⅳ</w:t>
      </w:r>
      <w:r w:rsidRPr="00AB005F">
        <w:rPr>
          <w:rFonts w:asciiTheme="majorBidi" w:eastAsia="仿宋_GB2312" w:hAnsiTheme="majorBidi" w:cstheme="majorBidi"/>
          <w:sz w:val="32"/>
          <w:szCs w:val="32"/>
        </w:rPr>
        <w:t>C</w:t>
      </w:r>
      <w:r w:rsidRPr="00AB005F">
        <w:rPr>
          <w:rFonts w:asciiTheme="majorBidi" w:eastAsia="仿宋_GB2312" w:hAnsiTheme="majorBidi" w:cstheme="majorBidi"/>
          <w:sz w:val="32"/>
          <w:szCs w:val="32"/>
        </w:rPr>
        <w:t>期甲状腺未分化癌的方案包括紫杉醇联合铂类、多西紫杉醇联合多柔比星、紫杉醇单药、多柔比星单药。具体方案见表</w:t>
      </w:r>
      <w:r w:rsidR="00031FE7" w:rsidRPr="00AB005F">
        <w:rPr>
          <w:rFonts w:asciiTheme="majorBidi" w:eastAsia="仿宋_GB2312" w:hAnsiTheme="majorBidi" w:cstheme="majorBidi"/>
          <w:sz w:val="32"/>
          <w:szCs w:val="32"/>
        </w:rPr>
        <w:t>7</w:t>
      </w:r>
      <w:r w:rsidRPr="00AB005F">
        <w:rPr>
          <w:rFonts w:asciiTheme="majorBidi" w:eastAsia="仿宋_GB2312" w:hAnsiTheme="majorBidi" w:cstheme="majorBidi"/>
          <w:sz w:val="32"/>
          <w:szCs w:val="32"/>
        </w:rPr>
        <w:t>。</w:t>
      </w:r>
    </w:p>
    <w:p w14:paraId="4DC42D58" w14:textId="28B15EC1" w:rsidR="005F7D54" w:rsidRPr="00AB005F" w:rsidRDefault="005F7D54" w:rsidP="00D26C9D">
      <w:pPr>
        <w:pStyle w:val="10"/>
        <w:spacing w:line="360" w:lineRule="auto"/>
        <w:ind w:firstLine="562"/>
        <w:jc w:val="center"/>
        <w:rPr>
          <w:rFonts w:asciiTheme="majorBidi" w:eastAsia="仿宋_GB2312" w:hAnsiTheme="majorBidi" w:cstheme="majorBidi"/>
          <w:b/>
          <w:bCs/>
          <w:sz w:val="28"/>
          <w:szCs w:val="28"/>
        </w:rPr>
      </w:pPr>
      <w:r w:rsidRPr="00AB005F">
        <w:rPr>
          <w:rFonts w:asciiTheme="majorBidi" w:eastAsia="仿宋_GB2312" w:hAnsiTheme="majorBidi" w:cstheme="majorBidi"/>
          <w:b/>
          <w:bCs/>
          <w:sz w:val="28"/>
          <w:szCs w:val="28"/>
        </w:rPr>
        <w:t>表</w:t>
      </w:r>
      <w:r w:rsidR="00031FE7" w:rsidRPr="00AB005F">
        <w:rPr>
          <w:rFonts w:asciiTheme="majorBidi" w:eastAsia="仿宋_GB2312" w:hAnsiTheme="majorBidi" w:cstheme="majorBidi"/>
          <w:b/>
          <w:bCs/>
          <w:sz w:val="28"/>
          <w:szCs w:val="28"/>
        </w:rPr>
        <w:t>6</w:t>
      </w:r>
      <w:r w:rsidRPr="00AB005F">
        <w:rPr>
          <w:rFonts w:asciiTheme="majorBidi" w:eastAsia="仿宋_GB2312" w:hAnsiTheme="majorBidi" w:cstheme="majorBidi"/>
          <w:b/>
          <w:bCs/>
          <w:sz w:val="28"/>
          <w:szCs w:val="28"/>
        </w:rPr>
        <w:t xml:space="preserve"> </w:t>
      </w:r>
      <w:r w:rsidRPr="00AB005F">
        <w:rPr>
          <w:rFonts w:asciiTheme="majorBidi" w:eastAsia="仿宋_GB2312" w:hAnsiTheme="majorBidi" w:cstheme="majorBidi"/>
          <w:b/>
          <w:bCs/>
          <w:sz w:val="28"/>
          <w:szCs w:val="28"/>
        </w:rPr>
        <w:t>用于</w:t>
      </w:r>
      <w:r w:rsidR="003E3D40">
        <w:rPr>
          <w:rFonts w:asciiTheme="majorBidi" w:eastAsia="仿宋_GB2312" w:hAnsiTheme="majorBidi" w:cstheme="majorBidi" w:hint="eastAsia"/>
          <w:sz w:val="32"/>
          <w:szCs w:val="32"/>
        </w:rPr>
        <w:t>Ⅳ</w:t>
      </w:r>
      <w:r w:rsidRPr="00AB005F">
        <w:rPr>
          <w:rFonts w:asciiTheme="majorBidi" w:eastAsia="仿宋_GB2312" w:hAnsiTheme="majorBidi" w:cstheme="majorBidi"/>
          <w:b/>
          <w:bCs/>
          <w:sz w:val="28"/>
          <w:szCs w:val="28"/>
        </w:rPr>
        <w:t>A</w:t>
      </w:r>
      <w:r w:rsidRPr="00AB005F">
        <w:rPr>
          <w:rFonts w:asciiTheme="majorBidi" w:eastAsia="仿宋_GB2312" w:hAnsiTheme="majorBidi" w:cstheme="majorBidi"/>
          <w:b/>
          <w:bCs/>
          <w:sz w:val="28"/>
          <w:szCs w:val="28"/>
        </w:rPr>
        <w:t>期和</w:t>
      </w:r>
      <w:r w:rsidR="003E3D40">
        <w:rPr>
          <w:rFonts w:asciiTheme="majorBidi" w:eastAsia="仿宋_GB2312" w:hAnsiTheme="majorBidi" w:cstheme="majorBidi" w:hint="eastAsia"/>
          <w:sz w:val="32"/>
          <w:szCs w:val="32"/>
        </w:rPr>
        <w:t>Ⅳ</w:t>
      </w:r>
      <w:r w:rsidRPr="00AB005F">
        <w:rPr>
          <w:rFonts w:asciiTheme="majorBidi" w:eastAsia="仿宋_GB2312" w:hAnsiTheme="majorBidi" w:cstheme="majorBidi"/>
          <w:b/>
          <w:bCs/>
          <w:sz w:val="28"/>
          <w:szCs w:val="28"/>
        </w:rPr>
        <w:t>B</w:t>
      </w:r>
      <w:r w:rsidRPr="00AB005F">
        <w:rPr>
          <w:rFonts w:asciiTheme="majorBidi" w:eastAsia="仿宋_GB2312" w:hAnsiTheme="majorBidi" w:cstheme="majorBidi"/>
          <w:b/>
          <w:bCs/>
          <w:sz w:val="28"/>
          <w:szCs w:val="28"/>
        </w:rPr>
        <w:t>期甲状腺癌未分化癌辅助化疗或同步化放疗的化疗方案</w:t>
      </w:r>
    </w:p>
    <w:tbl>
      <w:tblPr>
        <w:tblW w:w="112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763"/>
        <w:gridCol w:w="5992"/>
        <w:gridCol w:w="2513"/>
      </w:tblGrid>
      <w:tr w:rsidR="005F7D54" w:rsidRPr="00AB005F" w14:paraId="0B083217" w14:textId="77777777" w:rsidTr="00FC5CC9">
        <w:trPr>
          <w:jc w:val="center"/>
        </w:trPr>
        <w:tc>
          <w:tcPr>
            <w:tcW w:w="2763" w:type="dxa"/>
            <w:tcBorders>
              <w:top w:val="single" w:sz="4" w:space="0" w:color="auto"/>
              <w:left w:val="single" w:sz="4" w:space="0" w:color="auto"/>
              <w:bottom w:val="single" w:sz="4" w:space="0" w:color="auto"/>
              <w:right w:val="single" w:sz="4" w:space="0" w:color="auto"/>
            </w:tcBorders>
            <w:vAlign w:val="center"/>
          </w:tcPr>
          <w:p w14:paraId="7A0C5731" w14:textId="77777777"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rPr>
              <w:t>方案</w:t>
            </w:r>
          </w:p>
        </w:tc>
        <w:tc>
          <w:tcPr>
            <w:tcW w:w="5992" w:type="dxa"/>
            <w:tcBorders>
              <w:top w:val="single" w:sz="4" w:space="0" w:color="auto"/>
              <w:left w:val="single" w:sz="4" w:space="0" w:color="auto"/>
              <w:bottom w:val="single" w:sz="4" w:space="0" w:color="auto"/>
              <w:right w:val="single" w:sz="4" w:space="0" w:color="auto"/>
            </w:tcBorders>
            <w:vAlign w:val="center"/>
          </w:tcPr>
          <w:p w14:paraId="4679E4EB" w14:textId="77777777"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药物</w:t>
            </w:r>
            <w:r w:rsidRPr="00AB005F">
              <w:rPr>
                <w:rFonts w:asciiTheme="majorBidi" w:eastAsia="仿宋_GB2312" w:hAnsiTheme="majorBidi" w:cstheme="majorBidi"/>
                <w:bCs/>
              </w:rPr>
              <w:t>/</w:t>
            </w:r>
            <w:r w:rsidRPr="00AB005F">
              <w:rPr>
                <w:rFonts w:asciiTheme="majorBidi" w:eastAsia="仿宋_GB2312" w:hAnsiTheme="majorBidi" w:cstheme="majorBidi"/>
                <w:bCs/>
              </w:rPr>
              <w:t>剂量</w:t>
            </w:r>
          </w:p>
        </w:tc>
        <w:tc>
          <w:tcPr>
            <w:tcW w:w="2513" w:type="dxa"/>
            <w:tcBorders>
              <w:top w:val="single" w:sz="4" w:space="0" w:color="auto"/>
              <w:left w:val="single" w:sz="4" w:space="0" w:color="auto"/>
              <w:bottom w:val="single" w:sz="4" w:space="0" w:color="auto"/>
              <w:right w:val="single" w:sz="4" w:space="0" w:color="auto"/>
            </w:tcBorders>
            <w:vAlign w:val="center"/>
          </w:tcPr>
          <w:p w14:paraId="4D4FD76C" w14:textId="77777777"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rPr>
              <w:t>频度</w:t>
            </w:r>
          </w:p>
        </w:tc>
      </w:tr>
      <w:tr w:rsidR="005F7D54" w:rsidRPr="00AB005F" w14:paraId="13DAB937" w14:textId="77777777" w:rsidTr="00FC5CC9">
        <w:trPr>
          <w:jc w:val="center"/>
        </w:trPr>
        <w:tc>
          <w:tcPr>
            <w:tcW w:w="2763" w:type="dxa"/>
            <w:tcBorders>
              <w:top w:val="single" w:sz="4" w:space="0" w:color="auto"/>
              <w:left w:val="single" w:sz="4" w:space="0" w:color="auto"/>
              <w:bottom w:val="single" w:sz="4" w:space="0" w:color="auto"/>
              <w:right w:val="single" w:sz="4" w:space="0" w:color="auto"/>
            </w:tcBorders>
            <w:vAlign w:val="center"/>
          </w:tcPr>
          <w:p w14:paraId="54764664" w14:textId="77777777"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紫杉醇</w:t>
            </w:r>
            <w:r w:rsidRPr="00AB005F">
              <w:rPr>
                <w:rFonts w:asciiTheme="majorBidi" w:eastAsia="仿宋_GB2312" w:hAnsiTheme="majorBidi" w:cstheme="majorBidi"/>
                <w:bCs/>
              </w:rPr>
              <w:t>/</w:t>
            </w:r>
            <w:r w:rsidRPr="00AB005F">
              <w:rPr>
                <w:rFonts w:asciiTheme="majorBidi" w:eastAsia="仿宋_GB2312" w:hAnsiTheme="majorBidi" w:cstheme="majorBidi"/>
                <w:bCs/>
              </w:rPr>
              <w:t>卡铂</w:t>
            </w:r>
            <w:r w:rsidRPr="00AB005F">
              <w:rPr>
                <w:rFonts w:asciiTheme="majorBidi" w:eastAsia="仿宋_GB2312" w:hAnsiTheme="majorBidi" w:cstheme="majorBidi"/>
                <w:bCs/>
              </w:rPr>
              <w:t xml:space="preserve"> </w:t>
            </w:r>
          </w:p>
        </w:tc>
        <w:tc>
          <w:tcPr>
            <w:tcW w:w="5992" w:type="dxa"/>
            <w:tcBorders>
              <w:top w:val="single" w:sz="4" w:space="0" w:color="auto"/>
              <w:left w:val="single" w:sz="4" w:space="0" w:color="auto"/>
              <w:bottom w:val="single" w:sz="4" w:space="0" w:color="auto"/>
              <w:right w:val="single" w:sz="4" w:space="0" w:color="auto"/>
            </w:tcBorders>
            <w:vAlign w:val="center"/>
          </w:tcPr>
          <w:p w14:paraId="58774058" w14:textId="34673FC3"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紫杉醇</w:t>
            </w:r>
            <w:r w:rsidRPr="00AB005F">
              <w:rPr>
                <w:rFonts w:asciiTheme="majorBidi" w:eastAsia="仿宋_GB2312" w:hAnsiTheme="majorBidi" w:cstheme="majorBidi"/>
                <w:bCs/>
              </w:rPr>
              <w:t xml:space="preserve"> 50 mg/m</w:t>
            </w:r>
            <w:r w:rsidRPr="00AB005F">
              <w:rPr>
                <w:rFonts w:asciiTheme="majorBidi" w:eastAsia="仿宋_GB2312" w:hAnsiTheme="majorBidi" w:cstheme="majorBidi"/>
                <w:bCs/>
                <w:vertAlign w:val="superscript"/>
              </w:rPr>
              <w:t>2</w:t>
            </w:r>
            <w:r w:rsidR="000144F7">
              <w:rPr>
                <w:rFonts w:asciiTheme="majorBidi" w:eastAsia="仿宋_GB2312" w:hAnsiTheme="majorBidi" w:cstheme="majorBidi"/>
                <w:bCs/>
              </w:rPr>
              <w:t>，</w:t>
            </w:r>
            <w:r w:rsidRPr="00AB005F">
              <w:rPr>
                <w:rFonts w:asciiTheme="majorBidi" w:eastAsia="仿宋_GB2312" w:hAnsiTheme="majorBidi" w:cstheme="majorBidi"/>
                <w:bCs/>
              </w:rPr>
              <w:t>卡铂</w:t>
            </w:r>
            <w:r w:rsidRPr="00AB005F">
              <w:rPr>
                <w:rFonts w:asciiTheme="majorBidi" w:eastAsia="仿宋_GB2312" w:hAnsiTheme="majorBidi" w:cstheme="majorBidi"/>
                <w:bCs/>
              </w:rPr>
              <w:t xml:space="preserve"> AUC 2 mg/m</w:t>
            </w:r>
            <w:r w:rsidRPr="00AB005F">
              <w:rPr>
                <w:rFonts w:asciiTheme="majorBidi" w:eastAsia="仿宋_GB2312" w:hAnsiTheme="majorBidi" w:cstheme="majorBidi"/>
                <w:bCs/>
                <w:vertAlign w:val="superscript"/>
              </w:rPr>
              <w:t>2</w:t>
            </w:r>
            <w:r w:rsidRPr="00AB005F">
              <w:rPr>
                <w:rFonts w:asciiTheme="majorBidi" w:eastAsia="仿宋_GB2312" w:hAnsiTheme="majorBidi" w:cstheme="majorBidi"/>
                <w:bCs/>
              </w:rPr>
              <w:t xml:space="preserve"> </w:t>
            </w:r>
            <w:r w:rsidR="005F3F45">
              <w:rPr>
                <w:rFonts w:asciiTheme="majorBidi" w:eastAsia="仿宋_GB2312" w:hAnsiTheme="majorBidi" w:cstheme="majorBidi"/>
                <w:bCs/>
              </w:rPr>
              <w:t>静脉注射</w:t>
            </w:r>
            <w:r w:rsidRPr="00AB005F">
              <w:rPr>
                <w:rFonts w:asciiTheme="majorBidi" w:eastAsia="仿宋_GB2312" w:hAnsiTheme="majorBidi" w:cstheme="majorBidi"/>
                <w:bCs/>
              </w:rPr>
              <w:t xml:space="preserve"> </w:t>
            </w:r>
          </w:p>
        </w:tc>
        <w:tc>
          <w:tcPr>
            <w:tcW w:w="2513" w:type="dxa"/>
            <w:tcBorders>
              <w:top w:val="single" w:sz="4" w:space="0" w:color="auto"/>
              <w:left w:val="single" w:sz="4" w:space="0" w:color="auto"/>
              <w:bottom w:val="single" w:sz="4" w:space="0" w:color="auto"/>
              <w:right w:val="single" w:sz="4" w:space="0" w:color="auto"/>
            </w:tcBorders>
            <w:vAlign w:val="center"/>
          </w:tcPr>
          <w:p w14:paraId="71EC5DE3" w14:textId="77777777"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每周</w:t>
            </w:r>
          </w:p>
        </w:tc>
      </w:tr>
      <w:tr w:rsidR="005F7D54" w:rsidRPr="00AB005F" w14:paraId="66A8F8F9" w14:textId="77777777" w:rsidTr="00FC5CC9">
        <w:trPr>
          <w:trHeight w:val="575"/>
          <w:jc w:val="center"/>
        </w:trPr>
        <w:tc>
          <w:tcPr>
            <w:tcW w:w="2763" w:type="dxa"/>
            <w:tcBorders>
              <w:top w:val="single" w:sz="4" w:space="0" w:color="auto"/>
              <w:left w:val="single" w:sz="4" w:space="0" w:color="auto"/>
              <w:bottom w:val="single" w:sz="4" w:space="0" w:color="auto"/>
              <w:right w:val="single" w:sz="4" w:space="0" w:color="auto"/>
            </w:tcBorders>
            <w:vAlign w:val="center"/>
          </w:tcPr>
          <w:p w14:paraId="49002E40" w14:textId="77777777"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lastRenderedPageBreak/>
              <w:t>多西他赛</w:t>
            </w:r>
            <w:r w:rsidRPr="00AB005F">
              <w:rPr>
                <w:rFonts w:asciiTheme="majorBidi" w:eastAsia="仿宋_GB2312" w:hAnsiTheme="majorBidi" w:cstheme="majorBidi"/>
                <w:bCs/>
              </w:rPr>
              <w:t>/</w:t>
            </w:r>
            <w:r w:rsidRPr="00AB005F">
              <w:rPr>
                <w:rFonts w:asciiTheme="majorBidi" w:eastAsia="仿宋_GB2312" w:hAnsiTheme="majorBidi" w:cstheme="majorBidi"/>
                <w:bCs/>
              </w:rPr>
              <w:t>多柔比星</w:t>
            </w:r>
            <w:r w:rsidRPr="00AB005F">
              <w:rPr>
                <w:rFonts w:asciiTheme="majorBidi" w:eastAsia="仿宋_GB2312" w:hAnsiTheme="majorBidi" w:cstheme="majorBidi"/>
                <w:bCs/>
              </w:rPr>
              <w:t xml:space="preserve"> </w:t>
            </w:r>
          </w:p>
        </w:tc>
        <w:tc>
          <w:tcPr>
            <w:tcW w:w="5992" w:type="dxa"/>
            <w:tcBorders>
              <w:top w:val="single" w:sz="4" w:space="0" w:color="auto"/>
              <w:left w:val="single" w:sz="4" w:space="0" w:color="auto"/>
              <w:bottom w:val="single" w:sz="4" w:space="0" w:color="auto"/>
              <w:right w:val="single" w:sz="4" w:space="0" w:color="auto"/>
            </w:tcBorders>
            <w:vAlign w:val="center"/>
          </w:tcPr>
          <w:p w14:paraId="26FB1ABA" w14:textId="780BEF7F"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多西他赛</w:t>
            </w:r>
            <w:r w:rsidRPr="00AB005F">
              <w:rPr>
                <w:rFonts w:asciiTheme="majorBidi" w:eastAsia="仿宋_GB2312" w:hAnsiTheme="majorBidi" w:cstheme="majorBidi"/>
                <w:bCs/>
              </w:rPr>
              <w:t xml:space="preserve"> 60 mg/m</w:t>
            </w:r>
            <w:r w:rsidRPr="00AB005F">
              <w:rPr>
                <w:rFonts w:asciiTheme="majorBidi" w:eastAsia="仿宋_GB2312" w:hAnsiTheme="majorBidi" w:cstheme="majorBidi"/>
                <w:bCs/>
                <w:vertAlign w:val="superscript"/>
              </w:rPr>
              <w:t>2</w:t>
            </w:r>
            <w:r w:rsidRPr="00AB005F">
              <w:rPr>
                <w:rFonts w:asciiTheme="majorBidi" w:eastAsia="仿宋_GB2312" w:hAnsiTheme="majorBidi" w:cstheme="majorBidi"/>
                <w:bCs/>
              </w:rPr>
              <w:t xml:space="preserve"> </w:t>
            </w:r>
            <w:r w:rsidR="005F3F45">
              <w:rPr>
                <w:rFonts w:asciiTheme="majorBidi" w:eastAsia="仿宋_GB2312" w:hAnsiTheme="majorBidi" w:cstheme="majorBidi" w:hint="eastAsia"/>
                <w:bCs/>
              </w:rPr>
              <w:t>静脉注射</w:t>
            </w:r>
            <w:r w:rsidR="000144F7">
              <w:rPr>
                <w:rFonts w:asciiTheme="majorBidi" w:eastAsia="仿宋_GB2312" w:hAnsiTheme="majorBidi" w:cstheme="majorBidi"/>
                <w:bCs/>
              </w:rPr>
              <w:t>，</w:t>
            </w:r>
            <w:r w:rsidRPr="00AB005F">
              <w:rPr>
                <w:rFonts w:asciiTheme="majorBidi" w:eastAsia="仿宋_GB2312" w:hAnsiTheme="majorBidi" w:cstheme="majorBidi"/>
                <w:bCs/>
              </w:rPr>
              <w:t>多柔比星</w:t>
            </w:r>
            <w:r w:rsidRPr="00AB005F">
              <w:rPr>
                <w:rFonts w:asciiTheme="majorBidi" w:eastAsia="仿宋_GB2312" w:hAnsiTheme="majorBidi" w:cstheme="majorBidi"/>
                <w:bCs/>
              </w:rPr>
              <w:t xml:space="preserve"> 60 mg/m</w:t>
            </w:r>
            <w:r w:rsidRPr="00AB005F">
              <w:rPr>
                <w:rFonts w:asciiTheme="majorBidi" w:eastAsia="仿宋_GB2312" w:hAnsiTheme="majorBidi" w:cstheme="majorBidi"/>
                <w:bCs/>
                <w:vertAlign w:val="superscript"/>
              </w:rPr>
              <w:t>2</w:t>
            </w:r>
            <w:r w:rsidRPr="00AB005F">
              <w:rPr>
                <w:rFonts w:asciiTheme="majorBidi" w:eastAsia="仿宋_GB2312" w:hAnsiTheme="majorBidi" w:cstheme="majorBidi"/>
                <w:bCs/>
              </w:rPr>
              <w:t xml:space="preserve"> </w:t>
            </w:r>
            <w:r w:rsidR="005F3F45">
              <w:rPr>
                <w:rFonts w:asciiTheme="majorBidi" w:eastAsia="仿宋_GB2312" w:hAnsiTheme="majorBidi" w:cstheme="majorBidi"/>
                <w:bCs/>
              </w:rPr>
              <w:t>静脉注射</w:t>
            </w:r>
            <w:r w:rsidR="000144F7">
              <w:rPr>
                <w:rFonts w:asciiTheme="majorBidi" w:eastAsia="仿宋_GB2312" w:hAnsiTheme="majorBidi" w:cstheme="majorBidi"/>
                <w:bCs/>
              </w:rPr>
              <w:t>（</w:t>
            </w:r>
            <w:r w:rsidRPr="00AB005F">
              <w:rPr>
                <w:rFonts w:asciiTheme="majorBidi" w:eastAsia="仿宋_GB2312" w:hAnsiTheme="majorBidi" w:cstheme="majorBidi"/>
                <w:bCs/>
              </w:rPr>
              <w:t>须聚乙二醇化非格司亭支持</w:t>
            </w:r>
            <w:r w:rsidR="000144F7">
              <w:rPr>
                <w:rFonts w:asciiTheme="majorBidi" w:eastAsia="仿宋_GB2312" w:hAnsiTheme="majorBidi" w:cstheme="majorBidi"/>
                <w:bCs/>
              </w:rPr>
              <w:t>）</w:t>
            </w:r>
          </w:p>
        </w:tc>
        <w:tc>
          <w:tcPr>
            <w:tcW w:w="2513" w:type="dxa"/>
            <w:tcBorders>
              <w:top w:val="single" w:sz="4" w:space="0" w:color="auto"/>
              <w:left w:val="single" w:sz="4" w:space="0" w:color="auto"/>
              <w:bottom w:val="single" w:sz="4" w:space="0" w:color="auto"/>
              <w:right w:val="single" w:sz="4" w:space="0" w:color="auto"/>
            </w:tcBorders>
            <w:vAlign w:val="center"/>
          </w:tcPr>
          <w:p w14:paraId="0A3D245F" w14:textId="7CEFD9E9"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每</w:t>
            </w:r>
            <w:r w:rsidRPr="00AB005F">
              <w:rPr>
                <w:rFonts w:asciiTheme="majorBidi" w:eastAsia="仿宋_GB2312" w:hAnsiTheme="majorBidi" w:cstheme="majorBidi"/>
                <w:bCs/>
              </w:rPr>
              <w:t>3</w:t>
            </w:r>
            <w:r w:rsidR="0093180D">
              <w:rPr>
                <w:rFonts w:asciiTheme="majorBidi" w:eastAsia="微软雅黑" w:hAnsiTheme="majorBidi" w:cstheme="majorBidi"/>
                <w:bCs/>
              </w:rPr>
              <w:t>~</w:t>
            </w:r>
            <w:r w:rsidRPr="00AB005F">
              <w:rPr>
                <w:rFonts w:asciiTheme="majorBidi" w:eastAsia="仿宋_GB2312" w:hAnsiTheme="majorBidi" w:cstheme="majorBidi"/>
                <w:bCs/>
              </w:rPr>
              <w:t xml:space="preserve">4 </w:t>
            </w:r>
            <w:r w:rsidRPr="00AB005F">
              <w:rPr>
                <w:rFonts w:asciiTheme="majorBidi" w:eastAsia="仿宋_GB2312" w:hAnsiTheme="majorBidi" w:cstheme="majorBidi"/>
                <w:bCs/>
              </w:rPr>
              <w:t>周</w:t>
            </w:r>
          </w:p>
        </w:tc>
      </w:tr>
      <w:tr w:rsidR="005F7D54" w:rsidRPr="00AB005F" w14:paraId="58B56FBF" w14:textId="77777777" w:rsidTr="00FC5CC9">
        <w:trPr>
          <w:jc w:val="center"/>
        </w:trPr>
        <w:tc>
          <w:tcPr>
            <w:tcW w:w="2763" w:type="dxa"/>
            <w:tcBorders>
              <w:top w:val="single" w:sz="4" w:space="0" w:color="auto"/>
              <w:left w:val="single" w:sz="4" w:space="0" w:color="auto"/>
              <w:bottom w:val="single" w:sz="4" w:space="0" w:color="auto"/>
              <w:right w:val="single" w:sz="4" w:space="0" w:color="auto"/>
            </w:tcBorders>
            <w:vAlign w:val="center"/>
          </w:tcPr>
          <w:p w14:paraId="7B644597" w14:textId="77777777" w:rsidR="005F7D54" w:rsidRPr="00AB005F" w:rsidRDefault="005F7D54" w:rsidP="00ED77F8">
            <w:pPr>
              <w:pStyle w:val="10"/>
              <w:spacing w:line="360" w:lineRule="auto"/>
              <w:ind w:firstLine="480"/>
              <w:rPr>
                <w:rFonts w:asciiTheme="majorBidi" w:eastAsia="仿宋_GB2312" w:hAnsiTheme="majorBidi" w:cstheme="majorBidi"/>
                <w:bCs/>
              </w:rPr>
            </w:pPr>
            <w:r w:rsidRPr="00AB005F">
              <w:rPr>
                <w:rFonts w:asciiTheme="majorBidi" w:eastAsia="仿宋_GB2312" w:hAnsiTheme="majorBidi" w:cstheme="majorBidi"/>
                <w:bCs/>
              </w:rPr>
              <w:t>多西他赛</w:t>
            </w:r>
            <w:r w:rsidRPr="00AB005F">
              <w:rPr>
                <w:rFonts w:asciiTheme="majorBidi" w:eastAsia="仿宋_GB2312" w:hAnsiTheme="majorBidi" w:cstheme="majorBidi"/>
                <w:bCs/>
              </w:rPr>
              <w:t>/</w:t>
            </w:r>
            <w:r w:rsidRPr="00AB005F">
              <w:rPr>
                <w:rFonts w:asciiTheme="majorBidi" w:eastAsia="仿宋_GB2312" w:hAnsiTheme="majorBidi" w:cstheme="majorBidi"/>
                <w:bCs/>
              </w:rPr>
              <w:t>多柔比星</w:t>
            </w:r>
          </w:p>
        </w:tc>
        <w:tc>
          <w:tcPr>
            <w:tcW w:w="5992" w:type="dxa"/>
            <w:tcBorders>
              <w:top w:val="single" w:sz="4" w:space="0" w:color="auto"/>
              <w:left w:val="single" w:sz="4" w:space="0" w:color="auto"/>
              <w:bottom w:val="single" w:sz="4" w:space="0" w:color="auto"/>
              <w:right w:val="single" w:sz="4" w:space="0" w:color="auto"/>
            </w:tcBorders>
            <w:vAlign w:val="center"/>
          </w:tcPr>
          <w:p w14:paraId="50CEA997" w14:textId="48466851" w:rsidR="005F7D54" w:rsidRPr="00AB005F" w:rsidRDefault="005F7D54" w:rsidP="00ED77F8">
            <w:pPr>
              <w:pStyle w:val="10"/>
              <w:spacing w:line="360" w:lineRule="auto"/>
              <w:ind w:firstLine="480"/>
              <w:rPr>
                <w:rFonts w:asciiTheme="majorBidi" w:eastAsia="仿宋_GB2312" w:hAnsiTheme="majorBidi" w:cstheme="majorBidi"/>
                <w:bCs/>
              </w:rPr>
            </w:pPr>
            <w:r w:rsidRPr="00AB005F">
              <w:rPr>
                <w:rFonts w:asciiTheme="majorBidi" w:eastAsia="仿宋_GB2312" w:hAnsiTheme="majorBidi" w:cstheme="majorBidi"/>
                <w:bCs/>
              </w:rPr>
              <w:t>多西他赛</w:t>
            </w:r>
            <w:r w:rsidRPr="00AB005F">
              <w:rPr>
                <w:rFonts w:asciiTheme="majorBidi" w:eastAsia="仿宋_GB2312" w:hAnsiTheme="majorBidi" w:cstheme="majorBidi"/>
                <w:bCs/>
              </w:rPr>
              <w:t xml:space="preserve"> 20 mg/m</w:t>
            </w:r>
            <w:r w:rsidRPr="00AB005F">
              <w:rPr>
                <w:rFonts w:asciiTheme="majorBidi" w:eastAsia="仿宋_GB2312" w:hAnsiTheme="majorBidi" w:cstheme="majorBidi"/>
                <w:bCs/>
                <w:vertAlign w:val="superscript"/>
              </w:rPr>
              <w:t>2</w:t>
            </w:r>
            <w:r w:rsidRPr="00AB005F">
              <w:rPr>
                <w:rFonts w:asciiTheme="majorBidi" w:eastAsia="仿宋_GB2312" w:hAnsiTheme="majorBidi" w:cstheme="majorBidi"/>
                <w:bCs/>
              </w:rPr>
              <w:t xml:space="preserve"> </w:t>
            </w:r>
            <w:r w:rsidR="005F3F45">
              <w:rPr>
                <w:rFonts w:asciiTheme="majorBidi" w:eastAsia="仿宋_GB2312" w:hAnsiTheme="majorBidi" w:cstheme="majorBidi"/>
                <w:bCs/>
              </w:rPr>
              <w:t>静脉注射</w:t>
            </w:r>
            <w:r w:rsidR="000144F7">
              <w:rPr>
                <w:rFonts w:asciiTheme="majorBidi" w:eastAsia="仿宋_GB2312" w:hAnsiTheme="majorBidi" w:cstheme="majorBidi"/>
                <w:bCs/>
              </w:rPr>
              <w:t>，</w:t>
            </w:r>
            <w:r w:rsidRPr="00AB005F">
              <w:rPr>
                <w:rFonts w:asciiTheme="majorBidi" w:eastAsia="仿宋_GB2312" w:hAnsiTheme="majorBidi" w:cstheme="majorBidi"/>
                <w:bCs/>
              </w:rPr>
              <w:t>多柔比星</w:t>
            </w:r>
            <w:r w:rsidRPr="00AB005F">
              <w:rPr>
                <w:rFonts w:asciiTheme="majorBidi" w:eastAsia="仿宋_GB2312" w:hAnsiTheme="majorBidi" w:cstheme="majorBidi"/>
                <w:bCs/>
              </w:rPr>
              <w:t xml:space="preserve"> 20 mg/m</w:t>
            </w:r>
            <w:r w:rsidRPr="00AB005F">
              <w:rPr>
                <w:rFonts w:asciiTheme="majorBidi" w:eastAsia="仿宋_GB2312" w:hAnsiTheme="majorBidi" w:cstheme="majorBidi"/>
                <w:bCs/>
                <w:vertAlign w:val="superscript"/>
              </w:rPr>
              <w:t xml:space="preserve">2 </w:t>
            </w:r>
            <w:r w:rsidR="005F3F45">
              <w:rPr>
                <w:rFonts w:asciiTheme="majorBidi" w:eastAsia="仿宋_GB2312" w:hAnsiTheme="majorBidi" w:cstheme="majorBidi"/>
                <w:bCs/>
              </w:rPr>
              <w:t>静脉注射</w:t>
            </w:r>
          </w:p>
        </w:tc>
        <w:tc>
          <w:tcPr>
            <w:tcW w:w="2513" w:type="dxa"/>
            <w:tcBorders>
              <w:top w:val="single" w:sz="4" w:space="0" w:color="auto"/>
              <w:left w:val="single" w:sz="4" w:space="0" w:color="auto"/>
              <w:bottom w:val="single" w:sz="4" w:space="0" w:color="auto"/>
              <w:right w:val="single" w:sz="4" w:space="0" w:color="auto"/>
            </w:tcBorders>
            <w:vAlign w:val="center"/>
          </w:tcPr>
          <w:p w14:paraId="234CE9E3" w14:textId="77777777" w:rsidR="005F7D54" w:rsidRPr="00AB005F" w:rsidRDefault="005F7D54" w:rsidP="00ED77F8">
            <w:pPr>
              <w:pStyle w:val="10"/>
              <w:spacing w:line="360" w:lineRule="auto"/>
              <w:ind w:firstLine="480"/>
              <w:rPr>
                <w:rFonts w:asciiTheme="majorBidi" w:eastAsia="仿宋_GB2312" w:hAnsiTheme="majorBidi" w:cstheme="majorBidi"/>
                <w:bCs/>
              </w:rPr>
            </w:pPr>
            <w:r w:rsidRPr="00AB005F">
              <w:rPr>
                <w:rFonts w:asciiTheme="majorBidi" w:eastAsia="仿宋_GB2312" w:hAnsiTheme="majorBidi" w:cstheme="majorBidi"/>
              </w:rPr>
              <w:t>每周</w:t>
            </w:r>
          </w:p>
        </w:tc>
      </w:tr>
      <w:tr w:rsidR="005F7D54" w:rsidRPr="00AB005F" w14:paraId="331D5012" w14:textId="77777777" w:rsidTr="00FC5CC9">
        <w:trPr>
          <w:jc w:val="center"/>
        </w:trPr>
        <w:tc>
          <w:tcPr>
            <w:tcW w:w="2763" w:type="dxa"/>
            <w:tcBorders>
              <w:top w:val="single" w:sz="4" w:space="0" w:color="auto"/>
              <w:left w:val="single" w:sz="4" w:space="0" w:color="auto"/>
              <w:bottom w:val="single" w:sz="4" w:space="0" w:color="auto"/>
              <w:right w:val="single" w:sz="4" w:space="0" w:color="auto"/>
            </w:tcBorders>
            <w:vAlign w:val="center"/>
          </w:tcPr>
          <w:p w14:paraId="438CDAC3" w14:textId="77777777"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紫杉醇</w:t>
            </w:r>
            <w:r w:rsidRPr="00AB005F">
              <w:rPr>
                <w:rFonts w:asciiTheme="majorBidi" w:eastAsia="仿宋_GB2312" w:hAnsiTheme="majorBidi" w:cstheme="majorBidi"/>
                <w:bCs/>
              </w:rPr>
              <w:t xml:space="preserve"> </w:t>
            </w:r>
          </w:p>
        </w:tc>
        <w:tc>
          <w:tcPr>
            <w:tcW w:w="5992" w:type="dxa"/>
            <w:tcBorders>
              <w:top w:val="single" w:sz="4" w:space="0" w:color="auto"/>
              <w:left w:val="single" w:sz="4" w:space="0" w:color="auto"/>
              <w:bottom w:val="single" w:sz="4" w:space="0" w:color="auto"/>
              <w:right w:val="single" w:sz="4" w:space="0" w:color="auto"/>
            </w:tcBorders>
            <w:vAlign w:val="center"/>
          </w:tcPr>
          <w:p w14:paraId="0DB145A8" w14:textId="7C554186"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30</w:t>
            </w:r>
            <w:r w:rsidR="005F3F45">
              <w:rPr>
                <w:rFonts w:asciiTheme="majorBidi" w:eastAsia="仿宋_GB2312" w:hAnsiTheme="majorBidi" w:cstheme="majorBidi" w:hint="eastAsia"/>
                <w:bCs/>
              </w:rPr>
              <w:t>~</w:t>
            </w:r>
            <w:r w:rsidRPr="00AB005F">
              <w:rPr>
                <w:rFonts w:asciiTheme="majorBidi" w:eastAsia="仿宋_GB2312" w:hAnsiTheme="majorBidi" w:cstheme="majorBidi"/>
                <w:bCs/>
              </w:rPr>
              <w:t>60 mg/m</w:t>
            </w:r>
            <w:r w:rsidRPr="00AB005F">
              <w:rPr>
                <w:rFonts w:asciiTheme="majorBidi" w:eastAsia="仿宋_GB2312" w:hAnsiTheme="majorBidi" w:cstheme="majorBidi"/>
                <w:bCs/>
                <w:vertAlign w:val="superscript"/>
              </w:rPr>
              <w:t>2</w:t>
            </w:r>
            <w:r w:rsidRPr="00AB005F">
              <w:rPr>
                <w:rFonts w:asciiTheme="majorBidi" w:eastAsia="仿宋_GB2312" w:hAnsiTheme="majorBidi" w:cstheme="majorBidi"/>
                <w:bCs/>
              </w:rPr>
              <w:t xml:space="preserve"> </w:t>
            </w:r>
            <w:r w:rsidR="005F3F45">
              <w:rPr>
                <w:rFonts w:asciiTheme="majorBidi" w:eastAsia="仿宋_GB2312" w:hAnsiTheme="majorBidi" w:cstheme="majorBidi"/>
                <w:bCs/>
              </w:rPr>
              <w:t>静脉注射</w:t>
            </w:r>
            <w:r w:rsidRPr="00AB005F">
              <w:rPr>
                <w:rFonts w:asciiTheme="majorBidi" w:eastAsia="仿宋_GB2312" w:hAnsiTheme="majorBidi" w:cstheme="majorBidi"/>
                <w:bCs/>
              </w:rPr>
              <w:t xml:space="preserve"> </w:t>
            </w:r>
          </w:p>
        </w:tc>
        <w:tc>
          <w:tcPr>
            <w:tcW w:w="2513" w:type="dxa"/>
            <w:tcBorders>
              <w:top w:val="single" w:sz="4" w:space="0" w:color="auto"/>
              <w:left w:val="single" w:sz="4" w:space="0" w:color="auto"/>
              <w:bottom w:val="single" w:sz="4" w:space="0" w:color="auto"/>
              <w:right w:val="single" w:sz="4" w:space="0" w:color="auto"/>
            </w:tcBorders>
            <w:vAlign w:val="center"/>
          </w:tcPr>
          <w:p w14:paraId="64C9F733" w14:textId="77777777"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rPr>
              <w:t>每周</w:t>
            </w:r>
          </w:p>
        </w:tc>
      </w:tr>
      <w:tr w:rsidR="005F7D54" w:rsidRPr="00AB005F" w14:paraId="2063DF3F" w14:textId="77777777" w:rsidTr="00FC5CC9">
        <w:trPr>
          <w:jc w:val="center"/>
        </w:trPr>
        <w:tc>
          <w:tcPr>
            <w:tcW w:w="2763" w:type="dxa"/>
            <w:tcBorders>
              <w:top w:val="single" w:sz="4" w:space="0" w:color="auto"/>
              <w:left w:val="single" w:sz="4" w:space="0" w:color="auto"/>
              <w:bottom w:val="single" w:sz="4" w:space="0" w:color="auto"/>
              <w:right w:val="single" w:sz="4" w:space="0" w:color="auto"/>
            </w:tcBorders>
            <w:vAlign w:val="center"/>
          </w:tcPr>
          <w:p w14:paraId="069595A3" w14:textId="77777777"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rPr>
              <w:t>顺铂</w:t>
            </w:r>
          </w:p>
        </w:tc>
        <w:tc>
          <w:tcPr>
            <w:tcW w:w="5992" w:type="dxa"/>
            <w:tcBorders>
              <w:top w:val="single" w:sz="4" w:space="0" w:color="auto"/>
              <w:left w:val="single" w:sz="4" w:space="0" w:color="auto"/>
              <w:bottom w:val="single" w:sz="4" w:space="0" w:color="auto"/>
              <w:right w:val="single" w:sz="4" w:space="0" w:color="auto"/>
            </w:tcBorders>
            <w:vAlign w:val="center"/>
          </w:tcPr>
          <w:p w14:paraId="339A528D" w14:textId="6DBFB82C"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25 mg/m</w:t>
            </w:r>
            <w:r w:rsidRPr="00AB005F">
              <w:rPr>
                <w:rFonts w:asciiTheme="majorBidi" w:eastAsia="仿宋_GB2312" w:hAnsiTheme="majorBidi" w:cstheme="majorBidi"/>
                <w:bCs/>
                <w:vertAlign w:val="superscript"/>
              </w:rPr>
              <w:t>2</w:t>
            </w:r>
            <w:r w:rsidRPr="00AB005F">
              <w:rPr>
                <w:rFonts w:asciiTheme="majorBidi" w:eastAsia="仿宋_GB2312" w:hAnsiTheme="majorBidi" w:cstheme="majorBidi"/>
                <w:bCs/>
              </w:rPr>
              <w:t xml:space="preserve"> </w:t>
            </w:r>
            <w:r w:rsidR="005F3F45">
              <w:rPr>
                <w:rFonts w:asciiTheme="majorBidi" w:eastAsia="仿宋_GB2312" w:hAnsiTheme="majorBidi" w:cstheme="majorBidi"/>
                <w:bCs/>
              </w:rPr>
              <w:t>静脉注射</w:t>
            </w:r>
            <w:r w:rsidRPr="00AB005F">
              <w:rPr>
                <w:rFonts w:asciiTheme="majorBidi" w:eastAsia="仿宋_GB2312" w:hAnsiTheme="majorBidi" w:cstheme="majorBidi"/>
                <w:bCs/>
              </w:rPr>
              <w:t xml:space="preserve"> </w:t>
            </w:r>
          </w:p>
        </w:tc>
        <w:tc>
          <w:tcPr>
            <w:tcW w:w="2513" w:type="dxa"/>
            <w:tcBorders>
              <w:top w:val="single" w:sz="4" w:space="0" w:color="auto"/>
              <w:left w:val="single" w:sz="4" w:space="0" w:color="auto"/>
              <w:bottom w:val="single" w:sz="4" w:space="0" w:color="auto"/>
              <w:right w:val="single" w:sz="4" w:space="0" w:color="auto"/>
            </w:tcBorders>
            <w:vAlign w:val="center"/>
          </w:tcPr>
          <w:p w14:paraId="425DB7E0" w14:textId="77777777"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每周</w:t>
            </w:r>
          </w:p>
        </w:tc>
      </w:tr>
      <w:tr w:rsidR="005F7D54" w:rsidRPr="00AB005F" w14:paraId="65752548" w14:textId="77777777" w:rsidTr="00FC5CC9">
        <w:trPr>
          <w:jc w:val="center"/>
        </w:trPr>
        <w:tc>
          <w:tcPr>
            <w:tcW w:w="2763" w:type="dxa"/>
            <w:tcBorders>
              <w:top w:val="single" w:sz="4" w:space="0" w:color="auto"/>
              <w:left w:val="single" w:sz="4" w:space="0" w:color="auto"/>
              <w:bottom w:val="single" w:sz="4" w:space="0" w:color="auto"/>
              <w:right w:val="single" w:sz="4" w:space="0" w:color="auto"/>
            </w:tcBorders>
            <w:vAlign w:val="center"/>
          </w:tcPr>
          <w:p w14:paraId="327849AE" w14:textId="77777777"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多柔比星</w:t>
            </w:r>
            <w:r w:rsidRPr="00AB005F">
              <w:rPr>
                <w:rFonts w:asciiTheme="majorBidi" w:eastAsia="仿宋_GB2312" w:hAnsiTheme="majorBidi" w:cstheme="majorBidi"/>
                <w:bCs/>
              </w:rPr>
              <w:t xml:space="preserve"> </w:t>
            </w:r>
          </w:p>
        </w:tc>
        <w:tc>
          <w:tcPr>
            <w:tcW w:w="5992" w:type="dxa"/>
            <w:tcBorders>
              <w:top w:val="single" w:sz="4" w:space="0" w:color="auto"/>
              <w:left w:val="single" w:sz="4" w:space="0" w:color="auto"/>
              <w:bottom w:val="single" w:sz="4" w:space="0" w:color="auto"/>
              <w:right w:val="single" w:sz="4" w:space="0" w:color="auto"/>
            </w:tcBorders>
            <w:vAlign w:val="center"/>
          </w:tcPr>
          <w:p w14:paraId="4BAF713A" w14:textId="6F0971FB"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60mg/m</w:t>
            </w:r>
            <w:r w:rsidRPr="00AB005F">
              <w:rPr>
                <w:rFonts w:asciiTheme="majorBidi" w:eastAsia="仿宋_GB2312" w:hAnsiTheme="majorBidi" w:cstheme="majorBidi"/>
                <w:bCs/>
                <w:vertAlign w:val="superscript"/>
              </w:rPr>
              <w:t>2</w:t>
            </w:r>
            <w:r w:rsidRPr="00AB005F">
              <w:rPr>
                <w:rFonts w:asciiTheme="majorBidi" w:eastAsia="仿宋_GB2312" w:hAnsiTheme="majorBidi" w:cstheme="majorBidi"/>
                <w:bCs/>
              </w:rPr>
              <w:t xml:space="preserve"> </w:t>
            </w:r>
            <w:r w:rsidR="005F3F45">
              <w:rPr>
                <w:rFonts w:asciiTheme="majorBidi" w:eastAsia="仿宋_GB2312" w:hAnsiTheme="majorBidi" w:cstheme="majorBidi"/>
                <w:bCs/>
              </w:rPr>
              <w:t>静脉注射</w:t>
            </w:r>
            <w:r w:rsidRPr="00AB005F">
              <w:rPr>
                <w:rFonts w:asciiTheme="majorBidi" w:eastAsia="仿宋_GB2312" w:hAnsiTheme="majorBidi" w:cstheme="majorBidi"/>
                <w:bCs/>
              </w:rPr>
              <w:t xml:space="preserve"> </w:t>
            </w:r>
          </w:p>
        </w:tc>
        <w:tc>
          <w:tcPr>
            <w:tcW w:w="2513" w:type="dxa"/>
            <w:tcBorders>
              <w:top w:val="single" w:sz="4" w:space="0" w:color="auto"/>
              <w:left w:val="single" w:sz="4" w:space="0" w:color="auto"/>
              <w:bottom w:val="single" w:sz="4" w:space="0" w:color="auto"/>
              <w:right w:val="single" w:sz="4" w:space="0" w:color="auto"/>
            </w:tcBorders>
            <w:vAlign w:val="center"/>
          </w:tcPr>
          <w:p w14:paraId="24978FD2" w14:textId="77777777"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每</w:t>
            </w:r>
            <w:r w:rsidRPr="00AB005F">
              <w:rPr>
                <w:rFonts w:asciiTheme="majorBidi" w:eastAsia="仿宋_GB2312" w:hAnsiTheme="majorBidi" w:cstheme="majorBidi"/>
                <w:bCs/>
              </w:rPr>
              <w:t>3</w:t>
            </w:r>
            <w:r w:rsidRPr="00AB005F">
              <w:rPr>
                <w:rFonts w:asciiTheme="majorBidi" w:eastAsia="仿宋_GB2312" w:hAnsiTheme="majorBidi" w:cstheme="majorBidi"/>
                <w:bCs/>
              </w:rPr>
              <w:t>周</w:t>
            </w:r>
          </w:p>
        </w:tc>
      </w:tr>
      <w:tr w:rsidR="005F7D54" w:rsidRPr="00AB005F" w14:paraId="6F7C79D0" w14:textId="77777777" w:rsidTr="00FC5CC9">
        <w:trPr>
          <w:jc w:val="center"/>
        </w:trPr>
        <w:tc>
          <w:tcPr>
            <w:tcW w:w="2763" w:type="dxa"/>
            <w:tcBorders>
              <w:top w:val="single" w:sz="4" w:space="0" w:color="auto"/>
              <w:left w:val="single" w:sz="4" w:space="0" w:color="auto"/>
              <w:bottom w:val="single" w:sz="4" w:space="0" w:color="auto"/>
              <w:right w:val="single" w:sz="4" w:space="0" w:color="auto"/>
            </w:tcBorders>
            <w:vAlign w:val="center"/>
          </w:tcPr>
          <w:p w14:paraId="5A242B9F" w14:textId="77777777"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多柔比星</w:t>
            </w:r>
            <w:r w:rsidRPr="00AB005F">
              <w:rPr>
                <w:rFonts w:asciiTheme="majorBidi" w:eastAsia="仿宋_GB2312" w:hAnsiTheme="majorBidi" w:cstheme="majorBidi"/>
                <w:bCs/>
              </w:rPr>
              <w:t xml:space="preserve"> </w:t>
            </w:r>
          </w:p>
        </w:tc>
        <w:tc>
          <w:tcPr>
            <w:tcW w:w="5992" w:type="dxa"/>
            <w:tcBorders>
              <w:top w:val="single" w:sz="4" w:space="0" w:color="auto"/>
              <w:left w:val="single" w:sz="4" w:space="0" w:color="auto"/>
              <w:bottom w:val="single" w:sz="4" w:space="0" w:color="auto"/>
              <w:right w:val="single" w:sz="4" w:space="0" w:color="auto"/>
            </w:tcBorders>
            <w:vAlign w:val="center"/>
          </w:tcPr>
          <w:p w14:paraId="38AA6541" w14:textId="5866B014"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20 mg/m</w:t>
            </w:r>
            <w:r w:rsidRPr="00AB005F">
              <w:rPr>
                <w:rFonts w:asciiTheme="majorBidi" w:eastAsia="仿宋_GB2312" w:hAnsiTheme="majorBidi" w:cstheme="majorBidi"/>
                <w:bCs/>
                <w:vertAlign w:val="superscript"/>
              </w:rPr>
              <w:t>2</w:t>
            </w:r>
            <w:r w:rsidRPr="00AB005F">
              <w:rPr>
                <w:rFonts w:asciiTheme="majorBidi" w:eastAsia="仿宋_GB2312" w:hAnsiTheme="majorBidi" w:cstheme="majorBidi"/>
                <w:bCs/>
              </w:rPr>
              <w:t xml:space="preserve"> </w:t>
            </w:r>
            <w:r w:rsidR="005F3F45">
              <w:rPr>
                <w:rFonts w:asciiTheme="majorBidi" w:eastAsia="仿宋_GB2312" w:hAnsiTheme="majorBidi" w:cstheme="majorBidi"/>
                <w:bCs/>
              </w:rPr>
              <w:t>静脉注射</w:t>
            </w:r>
            <w:r w:rsidRPr="00AB005F">
              <w:rPr>
                <w:rFonts w:asciiTheme="majorBidi" w:eastAsia="仿宋_GB2312" w:hAnsiTheme="majorBidi" w:cstheme="majorBidi"/>
                <w:bCs/>
              </w:rPr>
              <w:t xml:space="preserve"> </w:t>
            </w:r>
          </w:p>
        </w:tc>
        <w:tc>
          <w:tcPr>
            <w:tcW w:w="2513" w:type="dxa"/>
            <w:tcBorders>
              <w:top w:val="single" w:sz="4" w:space="0" w:color="auto"/>
              <w:left w:val="single" w:sz="4" w:space="0" w:color="auto"/>
              <w:bottom w:val="single" w:sz="4" w:space="0" w:color="auto"/>
              <w:right w:val="single" w:sz="4" w:space="0" w:color="auto"/>
            </w:tcBorders>
            <w:vAlign w:val="center"/>
          </w:tcPr>
          <w:p w14:paraId="7BFB3711" w14:textId="77777777" w:rsidR="005F7D54" w:rsidRPr="00AB005F" w:rsidRDefault="005F7D54"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rPr>
              <w:t>每周</w:t>
            </w:r>
          </w:p>
        </w:tc>
      </w:tr>
    </w:tbl>
    <w:p w14:paraId="155A1D79" w14:textId="77777777" w:rsidR="0098619D" w:rsidRPr="00AB005F" w:rsidRDefault="0098619D" w:rsidP="00ED77F8">
      <w:pPr>
        <w:pStyle w:val="10"/>
        <w:spacing w:line="360" w:lineRule="auto"/>
        <w:ind w:firstLine="480"/>
        <w:rPr>
          <w:rFonts w:asciiTheme="majorBidi" w:hAnsiTheme="majorBidi" w:cstheme="majorBidi"/>
          <w:szCs w:val="32"/>
        </w:rPr>
      </w:pPr>
    </w:p>
    <w:p w14:paraId="3D2956A4" w14:textId="77777777" w:rsidR="00F851D1" w:rsidRPr="00AB005F" w:rsidRDefault="00F851D1" w:rsidP="00FC5CC9">
      <w:pPr>
        <w:pStyle w:val="10"/>
        <w:spacing w:line="360" w:lineRule="auto"/>
        <w:ind w:firstLine="480"/>
        <w:jc w:val="center"/>
        <w:rPr>
          <w:rFonts w:asciiTheme="majorBidi" w:hAnsiTheme="majorBidi" w:cstheme="majorBidi"/>
          <w:szCs w:val="32"/>
        </w:rPr>
      </w:pPr>
    </w:p>
    <w:p w14:paraId="75EDA771" w14:textId="77777777" w:rsidR="005F7D54" w:rsidRPr="00AB005F" w:rsidRDefault="00C15A5B" w:rsidP="00FC5CC9">
      <w:pPr>
        <w:pStyle w:val="10"/>
        <w:spacing w:line="360" w:lineRule="auto"/>
        <w:ind w:firstLine="480"/>
        <w:jc w:val="center"/>
        <w:rPr>
          <w:rFonts w:asciiTheme="majorBidi" w:eastAsia="仿宋_GB2312" w:hAnsiTheme="majorBidi" w:cstheme="majorBidi"/>
          <w:szCs w:val="32"/>
        </w:rPr>
      </w:pPr>
      <w:r w:rsidRPr="00AB005F">
        <w:rPr>
          <w:rFonts w:asciiTheme="majorBidi" w:eastAsia="仿宋_GB2312" w:hAnsiTheme="majorBidi" w:cstheme="majorBidi"/>
          <w:szCs w:val="32"/>
        </w:rPr>
        <w:t>表</w:t>
      </w:r>
      <w:r w:rsidR="00031FE7" w:rsidRPr="00AB005F">
        <w:rPr>
          <w:rFonts w:asciiTheme="majorBidi" w:eastAsia="仿宋_GB2312" w:hAnsiTheme="majorBidi" w:cstheme="majorBidi"/>
          <w:szCs w:val="32"/>
        </w:rPr>
        <w:t>7</w:t>
      </w:r>
      <w:r w:rsidRPr="00AB005F">
        <w:rPr>
          <w:rFonts w:asciiTheme="majorBidi" w:eastAsia="仿宋_GB2312" w:hAnsiTheme="majorBidi" w:cstheme="majorBidi"/>
          <w:szCs w:val="32"/>
        </w:rPr>
        <w:t xml:space="preserve">. </w:t>
      </w:r>
      <w:r w:rsidRPr="00AB005F">
        <w:rPr>
          <w:rFonts w:asciiTheme="majorBidi" w:eastAsia="仿宋_GB2312" w:hAnsiTheme="majorBidi" w:cstheme="majorBidi"/>
          <w:szCs w:val="32"/>
        </w:rPr>
        <w:t>用于</w:t>
      </w:r>
      <w:r w:rsidRPr="00AB005F">
        <w:rPr>
          <w:rFonts w:asciiTheme="majorBidi" w:eastAsia="仿宋_GB2312" w:hAnsiTheme="majorBidi" w:cstheme="majorBidi"/>
          <w:szCs w:val="32"/>
        </w:rPr>
        <w:t>IVC</w:t>
      </w:r>
      <w:r w:rsidRPr="00AB005F">
        <w:rPr>
          <w:rFonts w:asciiTheme="majorBidi" w:eastAsia="仿宋_GB2312" w:hAnsiTheme="majorBidi" w:cstheme="majorBidi"/>
          <w:szCs w:val="32"/>
        </w:rPr>
        <w:t>期甲状腺未分化癌的化疗方案</w:t>
      </w:r>
    </w:p>
    <w:tbl>
      <w:tblPr>
        <w:tblpPr w:leftFromText="180" w:rightFromText="180" w:vertAnchor="text" w:horzAnchor="margin" w:tblpXSpec="center" w:tblpY="530"/>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802"/>
        <w:gridCol w:w="5953"/>
        <w:gridCol w:w="1985"/>
      </w:tblGrid>
      <w:tr w:rsidR="00C15A5B" w:rsidRPr="00AB005F" w14:paraId="412F2163" w14:textId="77777777" w:rsidTr="0098619D">
        <w:tc>
          <w:tcPr>
            <w:tcW w:w="2802" w:type="dxa"/>
            <w:tcBorders>
              <w:top w:val="single" w:sz="4" w:space="0" w:color="auto"/>
              <w:left w:val="single" w:sz="4" w:space="0" w:color="auto"/>
              <w:bottom w:val="single" w:sz="4" w:space="0" w:color="auto"/>
              <w:right w:val="single" w:sz="4" w:space="0" w:color="auto"/>
            </w:tcBorders>
            <w:vAlign w:val="center"/>
          </w:tcPr>
          <w:p w14:paraId="393DA066" w14:textId="77777777"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rPr>
              <w:t>方案</w:t>
            </w:r>
          </w:p>
        </w:tc>
        <w:tc>
          <w:tcPr>
            <w:tcW w:w="5953" w:type="dxa"/>
            <w:tcBorders>
              <w:top w:val="single" w:sz="4" w:space="0" w:color="auto"/>
              <w:left w:val="single" w:sz="4" w:space="0" w:color="auto"/>
              <w:bottom w:val="single" w:sz="4" w:space="0" w:color="auto"/>
              <w:right w:val="single" w:sz="4" w:space="0" w:color="auto"/>
            </w:tcBorders>
            <w:vAlign w:val="center"/>
          </w:tcPr>
          <w:p w14:paraId="0C3F36C2" w14:textId="77777777"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药物</w:t>
            </w:r>
            <w:r w:rsidRPr="00AB005F">
              <w:rPr>
                <w:rFonts w:asciiTheme="majorBidi" w:eastAsia="仿宋_GB2312" w:hAnsiTheme="majorBidi" w:cstheme="majorBidi"/>
                <w:bCs/>
              </w:rPr>
              <w:t>/</w:t>
            </w:r>
            <w:r w:rsidRPr="00AB005F">
              <w:rPr>
                <w:rFonts w:asciiTheme="majorBidi" w:eastAsia="仿宋_GB2312" w:hAnsiTheme="majorBidi" w:cstheme="majorBidi"/>
                <w:bCs/>
              </w:rPr>
              <w:t>剂量</w:t>
            </w:r>
          </w:p>
        </w:tc>
        <w:tc>
          <w:tcPr>
            <w:tcW w:w="1985" w:type="dxa"/>
            <w:tcBorders>
              <w:top w:val="single" w:sz="4" w:space="0" w:color="auto"/>
              <w:left w:val="single" w:sz="4" w:space="0" w:color="auto"/>
              <w:bottom w:val="single" w:sz="4" w:space="0" w:color="auto"/>
              <w:right w:val="single" w:sz="4" w:space="0" w:color="auto"/>
            </w:tcBorders>
            <w:vAlign w:val="center"/>
          </w:tcPr>
          <w:p w14:paraId="702471D0" w14:textId="77777777"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rPr>
              <w:t>频度</w:t>
            </w:r>
          </w:p>
        </w:tc>
      </w:tr>
      <w:tr w:rsidR="00C15A5B" w:rsidRPr="00AB005F" w14:paraId="217E57CB" w14:textId="77777777" w:rsidTr="0098619D">
        <w:tc>
          <w:tcPr>
            <w:tcW w:w="2802" w:type="dxa"/>
            <w:tcBorders>
              <w:top w:val="single" w:sz="4" w:space="0" w:color="auto"/>
              <w:left w:val="single" w:sz="4" w:space="0" w:color="auto"/>
              <w:bottom w:val="single" w:sz="4" w:space="0" w:color="auto"/>
              <w:right w:val="single" w:sz="4" w:space="0" w:color="auto"/>
            </w:tcBorders>
            <w:vAlign w:val="center"/>
          </w:tcPr>
          <w:p w14:paraId="4820B14D" w14:textId="77777777"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紫杉醇</w:t>
            </w:r>
            <w:r w:rsidRPr="00AB005F">
              <w:rPr>
                <w:rFonts w:asciiTheme="majorBidi" w:eastAsia="仿宋_GB2312" w:hAnsiTheme="majorBidi" w:cstheme="majorBidi"/>
                <w:bCs/>
              </w:rPr>
              <w:t>/</w:t>
            </w:r>
            <w:r w:rsidRPr="00AB005F">
              <w:rPr>
                <w:rFonts w:asciiTheme="majorBidi" w:eastAsia="仿宋_GB2312" w:hAnsiTheme="majorBidi" w:cstheme="majorBidi"/>
                <w:bCs/>
              </w:rPr>
              <w:t>卡铂</w:t>
            </w:r>
            <w:r w:rsidRPr="00AB005F">
              <w:rPr>
                <w:rFonts w:asciiTheme="majorBidi" w:eastAsia="仿宋_GB2312" w:hAnsiTheme="majorBidi" w:cstheme="majorBidi"/>
                <w:bCs/>
              </w:rPr>
              <w:t xml:space="preserve"> </w:t>
            </w:r>
          </w:p>
        </w:tc>
        <w:tc>
          <w:tcPr>
            <w:tcW w:w="5953" w:type="dxa"/>
            <w:tcBorders>
              <w:top w:val="single" w:sz="4" w:space="0" w:color="auto"/>
              <w:left w:val="single" w:sz="4" w:space="0" w:color="auto"/>
              <w:bottom w:val="single" w:sz="4" w:space="0" w:color="auto"/>
              <w:right w:val="single" w:sz="4" w:space="0" w:color="auto"/>
            </w:tcBorders>
            <w:vAlign w:val="center"/>
          </w:tcPr>
          <w:p w14:paraId="293EA4C0" w14:textId="41D320D6"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紫杉醇</w:t>
            </w:r>
            <w:r w:rsidRPr="00AB005F">
              <w:rPr>
                <w:rFonts w:asciiTheme="majorBidi" w:eastAsia="仿宋_GB2312" w:hAnsiTheme="majorBidi" w:cstheme="majorBidi"/>
                <w:bCs/>
              </w:rPr>
              <w:t xml:space="preserve"> 60</w:t>
            </w:r>
            <w:r w:rsidR="0093180D">
              <w:rPr>
                <w:rFonts w:asciiTheme="majorBidi" w:eastAsia="微软雅黑" w:hAnsiTheme="majorBidi" w:cstheme="majorBidi"/>
                <w:bCs/>
              </w:rPr>
              <w:t>~</w:t>
            </w:r>
            <w:r w:rsidRPr="00AB005F">
              <w:rPr>
                <w:rFonts w:asciiTheme="majorBidi" w:eastAsia="仿宋_GB2312" w:hAnsiTheme="majorBidi" w:cstheme="majorBidi"/>
                <w:bCs/>
              </w:rPr>
              <w:t>100 mg/m</w:t>
            </w:r>
            <w:r w:rsidRPr="00AB005F">
              <w:rPr>
                <w:rFonts w:asciiTheme="majorBidi" w:eastAsia="仿宋_GB2312" w:hAnsiTheme="majorBidi" w:cstheme="majorBidi"/>
                <w:bCs/>
                <w:vertAlign w:val="superscript"/>
              </w:rPr>
              <w:t>2</w:t>
            </w:r>
            <w:r w:rsidR="000144F7">
              <w:rPr>
                <w:rFonts w:asciiTheme="majorBidi" w:eastAsia="仿宋_GB2312" w:hAnsiTheme="majorBidi" w:cstheme="majorBidi"/>
                <w:bCs/>
              </w:rPr>
              <w:t>，</w:t>
            </w:r>
            <w:r w:rsidRPr="00AB005F">
              <w:rPr>
                <w:rFonts w:asciiTheme="majorBidi" w:eastAsia="仿宋_GB2312" w:hAnsiTheme="majorBidi" w:cstheme="majorBidi"/>
                <w:bCs/>
              </w:rPr>
              <w:t>卡铂</w:t>
            </w:r>
            <w:r w:rsidRPr="00AB005F">
              <w:rPr>
                <w:rFonts w:asciiTheme="majorBidi" w:eastAsia="仿宋_GB2312" w:hAnsiTheme="majorBidi" w:cstheme="majorBidi"/>
                <w:bCs/>
              </w:rPr>
              <w:t xml:space="preserve"> AUC 2 mg/m</w:t>
            </w:r>
            <w:r w:rsidRPr="00AB005F">
              <w:rPr>
                <w:rFonts w:asciiTheme="majorBidi" w:eastAsia="仿宋_GB2312" w:hAnsiTheme="majorBidi" w:cstheme="majorBidi"/>
                <w:bCs/>
                <w:vertAlign w:val="superscript"/>
              </w:rPr>
              <w:t>2</w:t>
            </w:r>
            <w:r w:rsidRPr="00AB005F">
              <w:rPr>
                <w:rFonts w:asciiTheme="majorBidi" w:eastAsia="仿宋_GB2312" w:hAnsiTheme="majorBidi" w:cstheme="majorBidi"/>
                <w:bCs/>
              </w:rPr>
              <w:t xml:space="preserve"> </w:t>
            </w:r>
            <w:r w:rsidR="0093180D">
              <w:rPr>
                <w:rFonts w:asciiTheme="majorBidi" w:eastAsia="仿宋_GB2312" w:hAnsiTheme="majorBidi" w:cstheme="majorBidi"/>
                <w:bCs/>
              </w:rPr>
              <w:t>静脉注射</w:t>
            </w:r>
            <w:r w:rsidRPr="00AB005F">
              <w:rPr>
                <w:rFonts w:asciiTheme="majorBidi" w:eastAsia="仿宋_GB2312" w:hAnsiTheme="majorBidi" w:cstheme="majorBidi"/>
                <w:bCs/>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6343220E" w14:textId="77777777"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每周</w:t>
            </w:r>
          </w:p>
        </w:tc>
      </w:tr>
      <w:tr w:rsidR="00C15A5B" w:rsidRPr="00AB005F" w14:paraId="569E73B0" w14:textId="77777777" w:rsidTr="0098619D">
        <w:tc>
          <w:tcPr>
            <w:tcW w:w="2802" w:type="dxa"/>
            <w:tcBorders>
              <w:top w:val="single" w:sz="4" w:space="0" w:color="auto"/>
              <w:left w:val="single" w:sz="4" w:space="0" w:color="auto"/>
              <w:bottom w:val="single" w:sz="4" w:space="0" w:color="auto"/>
              <w:right w:val="single" w:sz="4" w:space="0" w:color="auto"/>
            </w:tcBorders>
            <w:vAlign w:val="center"/>
          </w:tcPr>
          <w:p w14:paraId="06FABF05" w14:textId="77777777"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紫杉醇</w:t>
            </w:r>
            <w:r w:rsidRPr="00AB005F">
              <w:rPr>
                <w:rFonts w:asciiTheme="majorBidi" w:eastAsia="仿宋_GB2312" w:hAnsiTheme="majorBidi" w:cstheme="majorBidi"/>
                <w:bCs/>
              </w:rPr>
              <w:t>/</w:t>
            </w:r>
            <w:r w:rsidRPr="00AB005F">
              <w:rPr>
                <w:rFonts w:asciiTheme="majorBidi" w:eastAsia="仿宋_GB2312" w:hAnsiTheme="majorBidi" w:cstheme="majorBidi"/>
                <w:bCs/>
              </w:rPr>
              <w:t>卡铂</w:t>
            </w:r>
            <w:r w:rsidRPr="00AB005F">
              <w:rPr>
                <w:rFonts w:asciiTheme="majorBidi" w:eastAsia="仿宋_GB2312" w:hAnsiTheme="majorBidi" w:cstheme="majorBidi"/>
                <w:bCs/>
              </w:rPr>
              <w:t xml:space="preserve"> </w:t>
            </w:r>
          </w:p>
        </w:tc>
        <w:tc>
          <w:tcPr>
            <w:tcW w:w="5953" w:type="dxa"/>
            <w:tcBorders>
              <w:top w:val="single" w:sz="4" w:space="0" w:color="auto"/>
              <w:left w:val="single" w:sz="4" w:space="0" w:color="auto"/>
              <w:bottom w:val="single" w:sz="4" w:space="0" w:color="auto"/>
              <w:right w:val="single" w:sz="4" w:space="0" w:color="auto"/>
            </w:tcBorders>
            <w:vAlign w:val="center"/>
          </w:tcPr>
          <w:p w14:paraId="5C7EE61A" w14:textId="192CCAD7"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紫杉醇</w:t>
            </w:r>
            <w:r w:rsidRPr="00AB005F">
              <w:rPr>
                <w:rFonts w:asciiTheme="majorBidi" w:eastAsia="仿宋_GB2312" w:hAnsiTheme="majorBidi" w:cstheme="majorBidi"/>
                <w:bCs/>
              </w:rPr>
              <w:t xml:space="preserve"> 135</w:t>
            </w:r>
            <w:r w:rsidR="0093180D">
              <w:rPr>
                <w:rFonts w:asciiTheme="majorBidi" w:eastAsia="微软雅黑" w:hAnsiTheme="majorBidi" w:cstheme="majorBidi"/>
                <w:bCs/>
              </w:rPr>
              <w:t>~</w:t>
            </w:r>
            <w:r w:rsidRPr="00AB005F">
              <w:rPr>
                <w:rFonts w:asciiTheme="majorBidi" w:eastAsia="仿宋_GB2312" w:hAnsiTheme="majorBidi" w:cstheme="majorBidi"/>
                <w:bCs/>
              </w:rPr>
              <w:t>175 mg/m</w:t>
            </w:r>
            <w:r w:rsidRPr="00AB005F">
              <w:rPr>
                <w:rFonts w:asciiTheme="majorBidi" w:eastAsia="仿宋_GB2312" w:hAnsiTheme="majorBidi" w:cstheme="majorBidi"/>
                <w:bCs/>
                <w:vertAlign w:val="superscript"/>
              </w:rPr>
              <w:t>2</w:t>
            </w:r>
            <w:r w:rsidR="000144F7">
              <w:rPr>
                <w:rFonts w:asciiTheme="majorBidi" w:eastAsia="仿宋_GB2312" w:hAnsiTheme="majorBidi" w:cstheme="majorBidi"/>
                <w:bCs/>
              </w:rPr>
              <w:t>，</w:t>
            </w:r>
            <w:r w:rsidRPr="00AB005F">
              <w:rPr>
                <w:rFonts w:asciiTheme="majorBidi" w:eastAsia="仿宋_GB2312" w:hAnsiTheme="majorBidi" w:cstheme="majorBidi"/>
                <w:bCs/>
              </w:rPr>
              <w:t>卡铂</w:t>
            </w:r>
            <w:r w:rsidRPr="00AB005F">
              <w:rPr>
                <w:rFonts w:asciiTheme="majorBidi" w:eastAsia="仿宋_GB2312" w:hAnsiTheme="majorBidi" w:cstheme="majorBidi"/>
                <w:bCs/>
              </w:rPr>
              <w:t xml:space="preserve"> AUC 5</w:t>
            </w:r>
            <w:r w:rsidR="0093180D">
              <w:rPr>
                <w:rFonts w:asciiTheme="majorBidi" w:eastAsia="微软雅黑" w:hAnsiTheme="majorBidi" w:cstheme="majorBidi"/>
                <w:bCs/>
              </w:rPr>
              <w:t>~</w:t>
            </w:r>
            <w:r w:rsidRPr="00AB005F">
              <w:rPr>
                <w:rFonts w:asciiTheme="majorBidi" w:eastAsia="仿宋_GB2312" w:hAnsiTheme="majorBidi" w:cstheme="majorBidi"/>
                <w:bCs/>
              </w:rPr>
              <w:t>6 mg/m</w:t>
            </w:r>
            <w:r w:rsidRPr="00AB005F">
              <w:rPr>
                <w:rFonts w:asciiTheme="majorBidi" w:eastAsia="仿宋_GB2312" w:hAnsiTheme="majorBidi" w:cstheme="majorBidi"/>
                <w:bCs/>
                <w:vertAlign w:val="superscript"/>
              </w:rPr>
              <w:t>2</w:t>
            </w:r>
            <w:r w:rsidRPr="00AB005F">
              <w:rPr>
                <w:rFonts w:asciiTheme="majorBidi" w:eastAsia="仿宋_GB2312" w:hAnsiTheme="majorBidi" w:cstheme="majorBidi"/>
                <w:bCs/>
              </w:rPr>
              <w:t xml:space="preserve"> </w:t>
            </w:r>
            <w:r w:rsidR="0093180D">
              <w:rPr>
                <w:rFonts w:asciiTheme="majorBidi" w:eastAsia="仿宋_GB2312" w:hAnsiTheme="majorBidi" w:cstheme="majorBidi"/>
                <w:bCs/>
              </w:rPr>
              <w:t>静脉注射</w:t>
            </w:r>
            <w:r w:rsidRPr="00AB005F">
              <w:rPr>
                <w:rFonts w:asciiTheme="majorBidi" w:eastAsia="仿宋_GB2312" w:hAnsiTheme="majorBidi" w:cstheme="majorBidi"/>
                <w:bCs/>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0B4E51A2" w14:textId="666E5A51"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每</w:t>
            </w:r>
            <w:r w:rsidRPr="00AB005F">
              <w:rPr>
                <w:rFonts w:asciiTheme="majorBidi" w:eastAsia="仿宋_GB2312" w:hAnsiTheme="majorBidi" w:cstheme="majorBidi"/>
                <w:bCs/>
              </w:rPr>
              <w:t>3</w:t>
            </w:r>
            <w:r w:rsidR="0093180D">
              <w:rPr>
                <w:rFonts w:asciiTheme="majorBidi" w:eastAsia="微软雅黑" w:hAnsiTheme="majorBidi" w:cstheme="majorBidi"/>
                <w:bCs/>
              </w:rPr>
              <w:t>~</w:t>
            </w:r>
            <w:r w:rsidRPr="00AB005F">
              <w:rPr>
                <w:rFonts w:asciiTheme="majorBidi" w:eastAsia="仿宋_GB2312" w:hAnsiTheme="majorBidi" w:cstheme="majorBidi"/>
                <w:bCs/>
              </w:rPr>
              <w:t xml:space="preserve">4 </w:t>
            </w:r>
            <w:r w:rsidRPr="00AB005F">
              <w:rPr>
                <w:rFonts w:asciiTheme="majorBidi" w:eastAsia="仿宋_GB2312" w:hAnsiTheme="majorBidi" w:cstheme="majorBidi"/>
                <w:bCs/>
              </w:rPr>
              <w:t>周</w:t>
            </w:r>
          </w:p>
        </w:tc>
      </w:tr>
      <w:tr w:rsidR="00C15A5B" w:rsidRPr="00AB005F" w14:paraId="4D644629" w14:textId="77777777" w:rsidTr="0098619D">
        <w:trPr>
          <w:trHeight w:val="575"/>
        </w:trPr>
        <w:tc>
          <w:tcPr>
            <w:tcW w:w="2802" w:type="dxa"/>
            <w:tcBorders>
              <w:top w:val="single" w:sz="4" w:space="0" w:color="auto"/>
              <w:left w:val="single" w:sz="4" w:space="0" w:color="auto"/>
              <w:bottom w:val="single" w:sz="4" w:space="0" w:color="auto"/>
              <w:right w:val="single" w:sz="4" w:space="0" w:color="auto"/>
            </w:tcBorders>
            <w:vAlign w:val="center"/>
          </w:tcPr>
          <w:p w14:paraId="17C91DDA" w14:textId="77777777"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多西他赛</w:t>
            </w:r>
            <w:r w:rsidRPr="00AB005F">
              <w:rPr>
                <w:rFonts w:asciiTheme="majorBidi" w:eastAsia="仿宋_GB2312" w:hAnsiTheme="majorBidi" w:cstheme="majorBidi"/>
                <w:bCs/>
              </w:rPr>
              <w:t>/</w:t>
            </w:r>
            <w:r w:rsidRPr="00AB005F">
              <w:rPr>
                <w:rFonts w:asciiTheme="majorBidi" w:eastAsia="仿宋_GB2312" w:hAnsiTheme="majorBidi" w:cstheme="majorBidi"/>
                <w:bCs/>
              </w:rPr>
              <w:t>多柔比星</w:t>
            </w:r>
            <w:r w:rsidRPr="00AB005F">
              <w:rPr>
                <w:rFonts w:asciiTheme="majorBidi" w:eastAsia="仿宋_GB2312" w:hAnsiTheme="majorBidi" w:cstheme="majorBidi"/>
                <w:bCs/>
              </w:rPr>
              <w:t xml:space="preserve"> </w:t>
            </w:r>
          </w:p>
        </w:tc>
        <w:tc>
          <w:tcPr>
            <w:tcW w:w="5953" w:type="dxa"/>
            <w:tcBorders>
              <w:top w:val="single" w:sz="4" w:space="0" w:color="auto"/>
              <w:left w:val="single" w:sz="4" w:space="0" w:color="auto"/>
              <w:bottom w:val="single" w:sz="4" w:space="0" w:color="auto"/>
              <w:right w:val="single" w:sz="4" w:space="0" w:color="auto"/>
            </w:tcBorders>
            <w:vAlign w:val="center"/>
          </w:tcPr>
          <w:p w14:paraId="198AF1CA" w14:textId="11D2460F"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多西他赛</w:t>
            </w:r>
            <w:r w:rsidRPr="00AB005F">
              <w:rPr>
                <w:rFonts w:asciiTheme="majorBidi" w:eastAsia="仿宋_GB2312" w:hAnsiTheme="majorBidi" w:cstheme="majorBidi"/>
                <w:bCs/>
              </w:rPr>
              <w:t xml:space="preserve"> 60 mg/m</w:t>
            </w:r>
            <w:r w:rsidRPr="00AB005F">
              <w:rPr>
                <w:rFonts w:asciiTheme="majorBidi" w:eastAsia="仿宋_GB2312" w:hAnsiTheme="majorBidi" w:cstheme="majorBidi"/>
                <w:bCs/>
                <w:vertAlign w:val="superscript"/>
              </w:rPr>
              <w:t>2</w:t>
            </w:r>
            <w:r w:rsidRPr="00AB005F">
              <w:rPr>
                <w:rFonts w:asciiTheme="majorBidi" w:eastAsia="仿宋_GB2312" w:hAnsiTheme="majorBidi" w:cstheme="majorBidi"/>
                <w:bCs/>
              </w:rPr>
              <w:t xml:space="preserve"> </w:t>
            </w:r>
            <w:r w:rsidR="0093180D">
              <w:rPr>
                <w:rFonts w:asciiTheme="majorBidi" w:eastAsia="仿宋_GB2312" w:hAnsiTheme="majorBidi" w:cstheme="majorBidi"/>
                <w:bCs/>
              </w:rPr>
              <w:t>静脉注射</w:t>
            </w:r>
            <w:r w:rsidR="000144F7">
              <w:rPr>
                <w:rFonts w:asciiTheme="majorBidi" w:eastAsia="仿宋_GB2312" w:hAnsiTheme="majorBidi" w:cstheme="majorBidi"/>
                <w:bCs/>
              </w:rPr>
              <w:t>，</w:t>
            </w:r>
            <w:r w:rsidRPr="00AB005F">
              <w:rPr>
                <w:rFonts w:asciiTheme="majorBidi" w:eastAsia="仿宋_GB2312" w:hAnsiTheme="majorBidi" w:cstheme="majorBidi"/>
                <w:bCs/>
              </w:rPr>
              <w:t>多柔比星</w:t>
            </w:r>
            <w:r w:rsidRPr="00AB005F">
              <w:rPr>
                <w:rFonts w:asciiTheme="majorBidi" w:eastAsia="仿宋_GB2312" w:hAnsiTheme="majorBidi" w:cstheme="majorBidi"/>
                <w:bCs/>
              </w:rPr>
              <w:t xml:space="preserve"> 60 mg/m</w:t>
            </w:r>
            <w:r w:rsidRPr="00AB005F">
              <w:rPr>
                <w:rFonts w:asciiTheme="majorBidi" w:eastAsia="仿宋_GB2312" w:hAnsiTheme="majorBidi" w:cstheme="majorBidi"/>
                <w:bCs/>
                <w:vertAlign w:val="superscript"/>
              </w:rPr>
              <w:t>2</w:t>
            </w:r>
            <w:r w:rsidRPr="00AB005F">
              <w:rPr>
                <w:rFonts w:asciiTheme="majorBidi" w:eastAsia="仿宋_GB2312" w:hAnsiTheme="majorBidi" w:cstheme="majorBidi"/>
                <w:bCs/>
              </w:rPr>
              <w:t xml:space="preserve"> </w:t>
            </w:r>
            <w:r w:rsidR="0093180D">
              <w:rPr>
                <w:rFonts w:asciiTheme="majorBidi" w:eastAsia="仿宋_GB2312" w:hAnsiTheme="majorBidi" w:cstheme="majorBidi"/>
                <w:bCs/>
              </w:rPr>
              <w:t>静脉注射</w:t>
            </w:r>
            <w:r w:rsidR="000144F7">
              <w:rPr>
                <w:rFonts w:asciiTheme="majorBidi" w:eastAsia="仿宋_GB2312" w:hAnsiTheme="majorBidi" w:cstheme="majorBidi"/>
                <w:bCs/>
              </w:rPr>
              <w:t>（</w:t>
            </w:r>
            <w:r w:rsidRPr="00AB005F">
              <w:rPr>
                <w:rFonts w:asciiTheme="majorBidi" w:eastAsia="仿宋_GB2312" w:hAnsiTheme="majorBidi" w:cstheme="majorBidi"/>
                <w:bCs/>
              </w:rPr>
              <w:t>聚乙二醇化非格司亭支持</w:t>
            </w:r>
            <w:r w:rsidR="000144F7">
              <w:rPr>
                <w:rFonts w:asciiTheme="majorBidi" w:eastAsia="仿宋_GB2312" w:hAnsiTheme="majorBidi" w:cstheme="majorBidi"/>
                <w:bCs/>
              </w:rPr>
              <w:t>）</w:t>
            </w:r>
          </w:p>
        </w:tc>
        <w:tc>
          <w:tcPr>
            <w:tcW w:w="1985" w:type="dxa"/>
            <w:tcBorders>
              <w:top w:val="single" w:sz="4" w:space="0" w:color="auto"/>
              <w:left w:val="single" w:sz="4" w:space="0" w:color="auto"/>
              <w:bottom w:val="single" w:sz="4" w:space="0" w:color="auto"/>
              <w:right w:val="single" w:sz="4" w:space="0" w:color="auto"/>
            </w:tcBorders>
            <w:vAlign w:val="center"/>
          </w:tcPr>
          <w:p w14:paraId="026A91B4" w14:textId="4AD65A8E"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每</w:t>
            </w:r>
            <w:r w:rsidRPr="00AB005F">
              <w:rPr>
                <w:rFonts w:asciiTheme="majorBidi" w:eastAsia="仿宋_GB2312" w:hAnsiTheme="majorBidi" w:cstheme="majorBidi"/>
                <w:bCs/>
              </w:rPr>
              <w:t>3</w:t>
            </w:r>
            <w:r w:rsidR="0093180D">
              <w:rPr>
                <w:rFonts w:asciiTheme="majorBidi" w:eastAsia="微软雅黑" w:hAnsiTheme="majorBidi" w:cstheme="majorBidi"/>
                <w:bCs/>
              </w:rPr>
              <w:t>~</w:t>
            </w:r>
            <w:r w:rsidRPr="00AB005F">
              <w:rPr>
                <w:rFonts w:asciiTheme="majorBidi" w:eastAsia="仿宋_GB2312" w:hAnsiTheme="majorBidi" w:cstheme="majorBidi"/>
                <w:bCs/>
              </w:rPr>
              <w:t xml:space="preserve">4 </w:t>
            </w:r>
            <w:r w:rsidRPr="00AB005F">
              <w:rPr>
                <w:rFonts w:asciiTheme="majorBidi" w:eastAsia="仿宋_GB2312" w:hAnsiTheme="majorBidi" w:cstheme="majorBidi"/>
                <w:bCs/>
              </w:rPr>
              <w:t>周</w:t>
            </w:r>
          </w:p>
        </w:tc>
      </w:tr>
      <w:tr w:rsidR="00C15A5B" w:rsidRPr="00AB005F" w14:paraId="195DB955" w14:textId="77777777" w:rsidTr="0098619D">
        <w:tc>
          <w:tcPr>
            <w:tcW w:w="2802" w:type="dxa"/>
            <w:tcBorders>
              <w:top w:val="single" w:sz="4" w:space="0" w:color="auto"/>
              <w:left w:val="single" w:sz="4" w:space="0" w:color="auto"/>
              <w:bottom w:val="single" w:sz="4" w:space="0" w:color="auto"/>
              <w:right w:val="single" w:sz="4" w:space="0" w:color="auto"/>
            </w:tcBorders>
            <w:vAlign w:val="center"/>
          </w:tcPr>
          <w:p w14:paraId="1AE46D57" w14:textId="77777777" w:rsidR="00C15A5B" w:rsidRPr="00AB005F" w:rsidRDefault="00C15A5B" w:rsidP="00ED77F8">
            <w:pPr>
              <w:pStyle w:val="10"/>
              <w:spacing w:line="360" w:lineRule="auto"/>
              <w:ind w:firstLine="480"/>
              <w:rPr>
                <w:rFonts w:asciiTheme="majorBidi" w:eastAsia="仿宋_GB2312" w:hAnsiTheme="majorBidi" w:cstheme="majorBidi"/>
                <w:bCs/>
              </w:rPr>
            </w:pPr>
            <w:r w:rsidRPr="00AB005F">
              <w:rPr>
                <w:rFonts w:asciiTheme="majorBidi" w:eastAsia="仿宋_GB2312" w:hAnsiTheme="majorBidi" w:cstheme="majorBidi"/>
                <w:bCs/>
              </w:rPr>
              <w:t>多西他赛</w:t>
            </w:r>
            <w:r w:rsidRPr="00AB005F">
              <w:rPr>
                <w:rFonts w:asciiTheme="majorBidi" w:eastAsia="仿宋_GB2312" w:hAnsiTheme="majorBidi" w:cstheme="majorBidi"/>
                <w:bCs/>
              </w:rPr>
              <w:t>/</w:t>
            </w:r>
            <w:r w:rsidRPr="00AB005F">
              <w:rPr>
                <w:rFonts w:asciiTheme="majorBidi" w:eastAsia="仿宋_GB2312" w:hAnsiTheme="majorBidi" w:cstheme="majorBidi"/>
                <w:bCs/>
              </w:rPr>
              <w:t>多柔比星</w:t>
            </w:r>
          </w:p>
        </w:tc>
        <w:tc>
          <w:tcPr>
            <w:tcW w:w="5953" w:type="dxa"/>
            <w:tcBorders>
              <w:top w:val="single" w:sz="4" w:space="0" w:color="auto"/>
              <w:left w:val="single" w:sz="4" w:space="0" w:color="auto"/>
              <w:bottom w:val="single" w:sz="4" w:space="0" w:color="auto"/>
              <w:right w:val="single" w:sz="4" w:space="0" w:color="auto"/>
            </w:tcBorders>
            <w:vAlign w:val="center"/>
          </w:tcPr>
          <w:p w14:paraId="48434FF0" w14:textId="2F16A6FF" w:rsidR="00C15A5B" w:rsidRPr="00AB005F" w:rsidRDefault="00C15A5B" w:rsidP="00ED77F8">
            <w:pPr>
              <w:pStyle w:val="10"/>
              <w:spacing w:line="360" w:lineRule="auto"/>
              <w:ind w:firstLine="480"/>
              <w:rPr>
                <w:rFonts w:asciiTheme="majorBidi" w:eastAsia="仿宋_GB2312" w:hAnsiTheme="majorBidi" w:cstheme="majorBidi"/>
                <w:bCs/>
              </w:rPr>
            </w:pPr>
            <w:r w:rsidRPr="00AB005F">
              <w:rPr>
                <w:rFonts w:asciiTheme="majorBidi" w:eastAsia="仿宋_GB2312" w:hAnsiTheme="majorBidi" w:cstheme="majorBidi"/>
                <w:bCs/>
              </w:rPr>
              <w:t>多西他赛</w:t>
            </w:r>
            <w:r w:rsidRPr="00AB005F">
              <w:rPr>
                <w:rFonts w:asciiTheme="majorBidi" w:eastAsia="仿宋_GB2312" w:hAnsiTheme="majorBidi" w:cstheme="majorBidi"/>
                <w:bCs/>
              </w:rPr>
              <w:t xml:space="preserve"> 20 mg/m</w:t>
            </w:r>
            <w:r w:rsidRPr="00AB005F">
              <w:rPr>
                <w:rFonts w:asciiTheme="majorBidi" w:eastAsia="仿宋_GB2312" w:hAnsiTheme="majorBidi" w:cstheme="majorBidi"/>
                <w:bCs/>
                <w:vertAlign w:val="superscript"/>
              </w:rPr>
              <w:t>2</w:t>
            </w:r>
            <w:r w:rsidRPr="00AB005F">
              <w:rPr>
                <w:rFonts w:asciiTheme="majorBidi" w:eastAsia="仿宋_GB2312" w:hAnsiTheme="majorBidi" w:cstheme="majorBidi"/>
                <w:bCs/>
              </w:rPr>
              <w:t xml:space="preserve"> </w:t>
            </w:r>
            <w:r w:rsidR="0093180D">
              <w:rPr>
                <w:rFonts w:asciiTheme="majorBidi" w:eastAsia="仿宋_GB2312" w:hAnsiTheme="majorBidi" w:cstheme="majorBidi"/>
                <w:bCs/>
              </w:rPr>
              <w:t>静脉注射</w:t>
            </w:r>
            <w:r w:rsidR="000144F7">
              <w:rPr>
                <w:rFonts w:asciiTheme="majorBidi" w:eastAsia="仿宋_GB2312" w:hAnsiTheme="majorBidi" w:cstheme="majorBidi"/>
                <w:bCs/>
              </w:rPr>
              <w:t>，</w:t>
            </w:r>
            <w:r w:rsidRPr="00AB005F">
              <w:rPr>
                <w:rFonts w:asciiTheme="majorBidi" w:eastAsia="仿宋_GB2312" w:hAnsiTheme="majorBidi" w:cstheme="majorBidi"/>
                <w:bCs/>
              </w:rPr>
              <w:t>多柔比星</w:t>
            </w:r>
            <w:r w:rsidRPr="00AB005F">
              <w:rPr>
                <w:rFonts w:asciiTheme="majorBidi" w:eastAsia="仿宋_GB2312" w:hAnsiTheme="majorBidi" w:cstheme="majorBidi"/>
                <w:bCs/>
              </w:rPr>
              <w:t xml:space="preserve"> 20 mg/m</w:t>
            </w:r>
            <w:r w:rsidRPr="00AB005F">
              <w:rPr>
                <w:rFonts w:asciiTheme="majorBidi" w:eastAsia="仿宋_GB2312" w:hAnsiTheme="majorBidi" w:cstheme="majorBidi"/>
                <w:bCs/>
                <w:vertAlign w:val="superscript"/>
              </w:rPr>
              <w:t xml:space="preserve">2 </w:t>
            </w:r>
            <w:r w:rsidR="0093180D">
              <w:rPr>
                <w:rFonts w:asciiTheme="majorBidi" w:eastAsia="仿宋_GB2312" w:hAnsiTheme="majorBidi" w:cstheme="majorBidi"/>
                <w:bCs/>
              </w:rPr>
              <w:t>静脉注射</w:t>
            </w:r>
          </w:p>
        </w:tc>
        <w:tc>
          <w:tcPr>
            <w:tcW w:w="1985" w:type="dxa"/>
            <w:tcBorders>
              <w:top w:val="single" w:sz="4" w:space="0" w:color="auto"/>
              <w:left w:val="single" w:sz="4" w:space="0" w:color="auto"/>
              <w:bottom w:val="single" w:sz="4" w:space="0" w:color="auto"/>
              <w:right w:val="single" w:sz="4" w:space="0" w:color="auto"/>
            </w:tcBorders>
            <w:vAlign w:val="center"/>
          </w:tcPr>
          <w:p w14:paraId="595E7FE7" w14:textId="77777777" w:rsidR="00C15A5B" w:rsidRPr="00AB005F" w:rsidRDefault="00C15A5B" w:rsidP="00ED77F8">
            <w:pPr>
              <w:pStyle w:val="10"/>
              <w:spacing w:line="360" w:lineRule="auto"/>
              <w:ind w:firstLine="480"/>
              <w:rPr>
                <w:rFonts w:asciiTheme="majorBidi" w:eastAsia="仿宋_GB2312" w:hAnsiTheme="majorBidi" w:cstheme="majorBidi"/>
                <w:bCs/>
              </w:rPr>
            </w:pPr>
            <w:r w:rsidRPr="00AB005F">
              <w:rPr>
                <w:rFonts w:asciiTheme="majorBidi" w:eastAsia="仿宋_GB2312" w:hAnsiTheme="majorBidi" w:cstheme="majorBidi"/>
              </w:rPr>
              <w:t>每周</w:t>
            </w:r>
          </w:p>
        </w:tc>
      </w:tr>
      <w:tr w:rsidR="00C15A5B" w:rsidRPr="00AB005F" w14:paraId="789AF3A1" w14:textId="77777777" w:rsidTr="0098619D">
        <w:tc>
          <w:tcPr>
            <w:tcW w:w="2802" w:type="dxa"/>
            <w:tcBorders>
              <w:top w:val="single" w:sz="4" w:space="0" w:color="auto"/>
              <w:left w:val="single" w:sz="4" w:space="0" w:color="auto"/>
              <w:bottom w:val="single" w:sz="4" w:space="0" w:color="auto"/>
              <w:right w:val="single" w:sz="4" w:space="0" w:color="auto"/>
            </w:tcBorders>
            <w:vAlign w:val="center"/>
          </w:tcPr>
          <w:p w14:paraId="3B9BA162" w14:textId="77777777"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紫杉醇</w:t>
            </w:r>
            <w:r w:rsidRPr="00AB005F">
              <w:rPr>
                <w:rFonts w:asciiTheme="majorBidi" w:eastAsia="仿宋_GB2312" w:hAnsiTheme="majorBidi" w:cstheme="majorBidi"/>
                <w:bCs/>
              </w:rPr>
              <w:t xml:space="preserve"> </w:t>
            </w:r>
          </w:p>
        </w:tc>
        <w:tc>
          <w:tcPr>
            <w:tcW w:w="5953" w:type="dxa"/>
            <w:tcBorders>
              <w:top w:val="single" w:sz="4" w:space="0" w:color="auto"/>
              <w:left w:val="single" w:sz="4" w:space="0" w:color="auto"/>
              <w:bottom w:val="single" w:sz="4" w:space="0" w:color="auto"/>
              <w:right w:val="single" w:sz="4" w:space="0" w:color="auto"/>
            </w:tcBorders>
            <w:vAlign w:val="center"/>
          </w:tcPr>
          <w:p w14:paraId="5C8B0C95" w14:textId="1923855F"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60</w:t>
            </w:r>
            <w:r w:rsidR="0093180D">
              <w:rPr>
                <w:rFonts w:asciiTheme="majorBidi" w:eastAsia="微软雅黑" w:hAnsiTheme="majorBidi" w:cstheme="majorBidi"/>
                <w:bCs/>
              </w:rPr>
              <w:t>~</w:t>
            </w:r>
            <w:r w:rsidRPr="00AB005F">
              <w:rPr>
                <w:rFonts w:asciiTheme="majorBidi" w:eastAsia="仿宋_GB2312" w:hAnsiTheme="majorBidi" w:cstheme="majorBidi"/>
                <w:bCs/>
              </w:rPr>
              <w:t>90 mg/m</w:t>
            </w:r>
            <w:r w:rsidRPr="00AB005F">
              <w:rPr>
                <w:rFonts w:asciiTheme="majorBidi" w:eastAsia="仿宋_GB2312" w:hAnsiTheme="majorBidi" w:cstheme="majorBidi"/>
                <w:bCs/>
                <w:vertAlign w:val="superscript"/>
              </w:rPr>
              <w:t>2</w:t>
            </w:r>
            <w:r w:rsidRPr="00AB005F">
              <w:rPr>
                <w:rFonts w:asciiTheme="majorBidi" w:eastAsia="仿宋_GB2312" w:hAnsiTheme="majorBidi" w:cstheme="majorBidi"/>
                <w:bCs/>
              </w:rPr>
              <w:t xml:space="preserve"> </w:t>
            </w:r>
            <w:r w:rsidR="0093180D">
              <w:rPr>
                <w:rFonts w:asciiTheme="majorBidi" w:eastAsia="仿宋_GB2312" w:hAnsiTheme="majorBidi" w:cstheme="majorBidi"/>
                <w:bCs/>
              </w:rPr>
              <w:t>静脉注射</w:t>
            </w:r>
            <w:r w:rsidRPr="00AB005F">
              <w:rPr>
                <w:rFonts w:asciiTheme="majorBidi" w:eastAsia="仿宋_GB2312" w:hAnsiTheme="majorBidi" w:cstheme="majorBidi"/>
                <w:bCs/>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5D6EA41E" w14:textId="77777777"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rPr>
              <w:t>每周</w:t>
            </w:r>
          </w:p>
        </w:tc>
      </w:tr>
      <w:tr w:rsidR="00C15A5B" w:rsidRPr="00AB005F" w14:paraId="588CB999" w14:textId="77777777" w:rsidTr="0098619D">
        <w:tc>
          <w:tcPr>
            <w:tcW w:w="2802" w:type="dxa"/>
            <w:tcBorders>
              <w:top w:val="single" w:sz="4" w:space="0" w:color="auto"/>
              <w:left w:val="single" w:sz="4" w:space="0" w:color="auto"/>
              <w:bottom w:val="single" w:sz="4" w:space="0" w:color="auto"/>
              <w:right w:val="single" w:sz="4" w:space="0" w:color="auto"/>
            </w:tcBorders>
            <w:vAlign w:val="center"/>
          </w:tcPr>
          <w:p w14:paraId="6B81546F" w14:textId="77777777"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紫杉醇</w:t>
            </w:r>
            <w:r w:rsidRPr="00AB005F">
              <w:rPr>
                <w:rFonts w:asciiTheme="majorBidi" w:eastAsia="仿宋_GB2312" w:hAnsiTheme="majorBidi" w:cstheme="majorBidi"/>
                <w:bCs/>
              </w:rPr>
              <w:t xml:space="preserve"> </w:t>
            </w:r>
          </w:p>
        </w:tc>
        <w:tc>
          <w:tcPr>
            <w:tcW w:w="5953" w:type="dxa"/>
            <w:tcBorders>
              <w:top w:val="single" w:sz="4" w:space="0" w:color="auto"/>
              <w:left w:val="single" w:sz="4" w:space="0" w:color="auto"/>
              <w:bottom w:val="single" w:sz="4" w:space="0" w:color="auto"/>
              <w:right w:val="single" w:sz="4" w:space="0" w:color="auto"/>
            </w:tcBorders>
            <w:vAlign w:val="center"/>
          </w:tcPr>
          <w:p w14:paraId="5B91045C" w14:textId="24BAD963"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135</w:t>
            </w:r>
            <w:r w:rsidR="0093180D">
              <w:rPr>
                <w:rFonts w:asciiTheme="majorBidi" w:eastAsia="微软雅黑" w:hAnsiTheme="majorBidi" w:cstheme="majorBidi"/>
                <w:bCs/>
              </w:rPr>
              <w:t>~</w:t>
            </w:r>
            <w:r w:rsidRPr="00AB005F">
              <w:rPr>
                <w:rFonts w:asciiTheme="majorBidi" w:eastAsia="仿宋_GB2312" w:hAnsiTheme="majorBidi" w:cstheme="majorBidi"/>
                <w:bCs/>
              </w:rPr>
              <w:t>200 mg/m</w:t>
            </w:r>
            <w:r w:rsidRPr="00AB005F">
              <w:rPr>
                <w:rFonts w:asciiTheme="majorBidi" w:eastAsia="仿宋_GB2312" w:hAnsiTheme="majorBidi" w:cstheme="majorBidi"/>
                <w:bCs/>
                <w:vertAlign w:val="superscript"/>
              </w:rPr>
              <w:t>2</w:t>
            </w:r>
            <w:r w:rsidRPr="00AB005F">
              <w:rPr>
                <w:rFonts w:asciiTheme="majorBidi" w:eastAsia="仿宋_GB2312" w:hAnsiTheme="majorBidi" w:cstheme="majorBidi"/>
                <w:bCs/>
              </w:rPr>
              <w:t xml:space="preserve"> </w:t>
            </w:r>
            <w:r w:rsidR="0093180D">
              <w:rPr>
                <w:rFonts w:asciiTheme="majorBidi" w:eastAsia="仿宋_GB2312" w:hAnsiTheme="majorBidi" w:cstheme="majorBidi"/>
                <w:bCs/>
              </w:rPr>
              <w:t>静脉注射</w:t>
            </w:r>
            <w:r w:rsidRPr="00AB005F">
              <w:rPr>
                <w:rFonts w:asciiTheme="majorBidi" w:eastAsia="仿宋_GB2312" w:hAnsiTheme="majorBidi" w:cstheme="majorBidi"/>
                <w:bCs/>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656115C3" w14:textId="2F3264AA"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每</w:t>
            </w:r>
            <w:r w:rsidRPr="00AB005F">
              <w:rPr>
                <w:rFonts w:asciiTheme="majorBidi" w:eastAsia="仿宋_GB2312" w:hAnsiTheme="majorBidi" w:cstheme="majorBidi"/>
                <w:bCs/>
              </w:rPr>
              <w:t>3</w:t>
            </w:r>
            <w:r w:rsidR="0093180D">
              <w:rPr>
                <w:rFonts w:asciiTheme="majorBidi" w:eastAsia="微软雅黑" w:hAnsiTheme="majorBidi" w:cstheme="majorBidi"/>
                <w:bCs/>
              </w:rPr>
              <w:t>~</w:t>
            </w:r>
            <w:r w:rsidRPr="00AB005F">
              <w:rPr>
                <w:rFonts w:asciiTheme="majorBidi" w:eastAsia="仿宋_GB2312" w:hAnsiTheme="majorBidi" w:cstheme="majorBidi"/>
                <w:bCs/>
              </w:rPr>
              <w:t xml:space="preserve">4 </w:t>
            </w:r>
            <w:r w:rsidRPr="00AB005F">
              <w:rPr>
                <w:rFonts w:asciiTheme="majorBidi" w:eastAsia="仿宋_GB2312" w:hAnsiTheme="majorBidi" w:cstheme="majorBidi"/>
                <w:bCs/>
              </w:rPr>
              <w:t>周</w:t>
            </w:r>
          </w:p>
        </w:tc>
      </w:tr>
      <w:tr w:rsidR="00C15A5B" w:rsidRPr="00AB005F" w14:paraId="2FE077E8" w14:textId="77777777" w:rsidTr="0098619D">
        <w:tc>
          <w:tcPr>
            <w:tcW w:w="2802" w:type="dxa"/>
            <w:tcBorders>
              <w:top w:val="single" w:sz="4" w:space="0" w:color="auto"/>
              <w:left w:val="single" w:sz="4" w:space="0" w:color="auto"/>
              <w:bottom w:val="single" w:sz="4" w:space="0" w:color="auto"/>
              <w:right w:val="single" w:sz="4" w:space="0" w:color="auto"/>
            </w:tcBorders>
            <w:vAlign w:val="center"/>
          </w:tcPr>
          <w:p w14:paraId="29B901AB" w14:textId="77777777"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多柔比星</w:t>
            </w:r>
            <w:r w:rsidRPr="00AB005F">
              <w:rPr>
                <w:rFonts w:asciiTheme="majorBidi" w:eastAsia="仿宋_GB2312" w:hAnsiTheme="majorBidi" w:cstheme="majorBidi"/>
                <w:bCs/>
              </w:rPr>
              <w:t xml:space="preserve"> </w:t>
            </w:r>
          </w:p>
        </w:tc>
        <w:tc>
          <w:tcPr>
            <w:tcW w:w="5953" w:type="dxa"/>
            <w:tcBorders>
              <w:top w:val="single" w:sz="4" w:space="0" w:color="auto"/>
              <w:left w:val="single" w:sz="4" w:space="0" w:color="auto"/>
              <w:bottom w:val="single" w:sz="4" w:space="0" w:color="auto"/>
              <w:right w:val="single" w:sz="4" w:space="0" w:color="auto"/>
            </w:tcBorders>
            <w:vAlign w:val="center"/>
          </w:tcPr>
          <w:p w14:paraId="3981C3DB" w14:textId="03AFEDD3"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60</w:t>
            </w:r>
            <w:r w:rsidR="0093180D">
              <w:rPr>
                <w:rFonts w:asciiTheme="majorBidi" w:eastAsia="微软雅黑" w:hAnsiTheme="majorBidi" w:cstheme="majorBidi"/>
                <w:bCs/>
              </w:rPr>
              <w:t>~</w:t>
            </w:r>
            <w:r w:rsidRPr="00AB005F">
              <w:rPr>
                <w:rFonts w:asciiTheme="majorBidi" w:eastAsia="仿宋_GB2312" w:hAnsiTheme="majorBidi" w:cstheme="majorBidi"/>
                <w:bCs/>
              </w:rPr>
              <w:t>75 mg/m</w:t>
            </w:r>
            <w:r w:rsidRPr="00AB005F">
              <w:rPr>
                <w:rFonts w:asciiTheme="majorBidi" w:eastAsia="仿宋_GB2312" w:hAnsiTheme="majorBidi" w:cstheme="majorBidi"/>
                <w:bCs/>
                <w:vertAlign w:val="superscript"/>
              </w:rPr>
              <w:t>2</w:t>
            </w:r>
            <w:r w:rsidRPr="00AB005F">
              <w:rPr>
                <w:rFonts w:asciiTheme="majorBidi" w:eastAsia="仿宋_GB2312" w:hAnsiTheme="majorBidi" w:cstheme="majorBidi"/>
                <w:bCs/>
              </w:rPr>
              <w:t xml:space="preserve"> </w:t>
            </w:r>
            <w:r w:rsidR="0093180D">
              <w:rPr>
                <w:rFonts w:asciiTheme="majorBidi" w:eastAsia="仿宋_GB2312" w:hAnsiTheme="majorBidi" w:cstheme="majorBidi"/>
                <w:bCs/>
              </w:rPr>
              <w:t>静脉注射</w:t>
            </w:r>
            <w:r w:rsidRPr="00AB005F">
              <w:rPr>
                <w:rFonts w:asciiTheme="majorBidi" w:eastAsia="仿宋_GB2312" w:hAnsiTheme="majorBidi" w:cstheme="majorBidi"/>
                <w:bCs/>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42436E04" w14:textId="77777777"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每</w:t>
            </w:r>
            <w:r w:rsidRPr="00AB005F">
              <w:rPr>
                <w:rFonts w:asciiTheme="majorBidi" w:eastAsia="仿宋_GB2312" w:hAnsiTheme="majorBidi" w:cstheme="majorBidi"/>
                <w:bCs/>
              </w:rPr>
              <w:t>3</w:t>
            </w:r>
            <w:r w:rsidRPr="00AB005F">
              <w:rPr>
                <w:rFonts w:asciiTheme="majorBidi" w:eastAsia="仿宋_GB2312" w:hAnsiTheme="majorBidi" w:cstheme="majorBidi"/>
                <w:bCs/>
              </w:rPr>
              <w:t>周</w:t>
            </w:r>
          </w:p>
        </w:tc>
      </w:tr>
      <w:tr w:rsidR="00C15A5B" w:rsidRPr="00AB005F" w14:paraId="644B7EE1" w14:textId="77777777" w:rsidTr="0098619D">
        <w:tc>
          <w:tcPr>
            <w:tcW w:w="2802" w:type="dxa"/>
            <w:tcBorders>
              <w:top w:val="single" w:sz="4" w:space="0" w:color="auto"/>
              <w:left w:val="single" w:sz="4" w:space="0" w:color="auto"/>
              <w:bottom w:val="single" w:sz="4" w:space="0" w:color="auto"/>
              <w:right w:val="single" w:sz="4" w:space="0" w:color="auto"/>
            </w:tcBorders>
            <w:vAlign w:val="center"/>
          </w:tcPr>
          <w:p w14:paraId="5164BAB3" w14:textId="77777777"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多柔比星</w:t>
            </w:r>
            <w:r w:rsidRPr="00AB005F">
              <w:rPr>
                <w:rFonts w:asciiTheme="majorBidi" w:eastAsia="仿宋_GB2312" w:hAnsiTheme="majorBidi" w:cstheme="majorBidi"/>
                <w:bCs/>
              </w:rPr>
              <w:t xml:space="preserve"> </w:t>
            </w:r>
          </w:p>
        </w:tc>
        <w:tc>
          <w:tcPr>
            <w:tcW w:w="5953" w:type="dxa"/>
            <w:tcBorders>
              <w:top w:val="single" w:sz="4" w:space="0" w:color="auto"/>
              <w:left w:val="single" w:sz="4" w:space="0" w:color="auto"/>
              <w:bottom w:val="single" w:sz="4" w:space="0" w:color="auto"/>
              <w:right w:val="single" w:sz="4" w:space="0" w:color="auto"/>
            </w:tcBorders>
            <w:vAlign w:val="center"/>
          </w:tcPr>
          <w:p w14:paraId="205B4071" w14:textId="0F435913"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bCs/>
              </w:rPr>
              <w:t>20 mg/m</w:t>
            </w:r>
            <w:r w:rsidRPr="00AB005F">
              <w:rPr>
                <w:rFonts w:asciiTheme="majorBidi" w:eastAsia="仿宋_GB2312" w:hAnsiTheme="majorBidi" w:cstheme="majorBidi"/>
                <w:bCs/>
                <w:vertAlign w:val="superscript"/>
              </w:rPr>
              <w:t>2</w:t>
            </w:r>
            <w:r w:rsidRPr="00AB005F">
              <w:rPr>
                <w:rFonts w:asciiTheme="majorBidi" w:eastAsia="仿宋_GB2312" w:hAnsiTheme="majorBidi" w:cstheme="majorBidi"/>
                <w:bCs/>
              </w:rPr>
              <w:t xml:space="preserve"> </w:t>
            </w:r>
            <w:r w:rsidR="0093180D">
              <w:rPr>
                <w:rFonts w:asciiTheme="majorBidi" w:eastAsia="仿宋_GB2312" w:hAnsiTheme="majorBidi" w:cstheme="majorBidi"/>
                <w:bCs/>
              </w:rPr>
              <w:t>静脉注射</w:t>
            </w:r>
            <w:r w:rsidRPr="00AB005F">
              <w:rPr>
                <w:rFonts w:asciiTheme="majorBidi" w:eastAsia="仿宋_GB2312" w:hAnsiTheme="majorBidi" w:cstheme="majorBidi"/>
                <w:bCs/>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67C3F99A" w14:textId="77777777" w:rsidR="00C15A5B" w:rsidRPr="00AB005F" w:rsidRDefault="00C15A5B" w:rsidP="00ED77F8">
            <w:pPr>
              <w:pStyle w:val="10"/>
              <w:spacing w:line="360" w:lineRule="auto"/>
              <w:ind w:firstLine="480"/>
              <w:rPr>
                <w:rFonts w:asciiTheme="majorBidi" w:eastAsia="仿宋_GB2312" w:hAnsiTheme="majorBidi" w:cstheme="majorBidi"/>
              </w:rPr>
            </w:pPr>
            <w:r w:rsidRPr="00AB005F">
              <w:rPr>
                <w:rFonts w:asciiTheme="majorBidi" w:eastAsia="仿宋_GB2312" w:hAnsiTheme="majorBidi" w:cstheme="majorBidi"/>
              </w:rPr>
              <w:t>每周</w:t>
            </w:r>
          </w:p>
        </w:tc>
      </w:tr>
    </w:tbl>
    <w:p w14:paraId="3F4F7A32" w14:textId="77777777" w:rsidR="001577D8" w:rsidRPr="00AB005F" w:rsidRDefault="001577D8" w:rsidP="00ED77F8">
      <w:pPr>
        <w:spacing w:line="360" w:lineRule="auto"/>
        <w:ind w:firstLineChars="200" w:firstLine="643"/>
        <w:jc w:val="both"/>
        <w:rPr>
          <w:rFonts w:asciiTheme="majorBidi" w:eastAsia="宋体" w:hAnsiTheme="majorBidi" w:cstheme="majorBidi"/>
          <w:b/>
          <w:sz w:val="32"/>
          <w:szCs w:val="32"/>
        </w:rPr>
      </w:pPr>
    </w:p>
    <w:p w14:paraId="670F9EB0" w14:textId="77777777" w:rsidR="005F7D54" w:rsidRPr="00AB005F" w:rsidRDefault="005F7D54" w:rsidP="00FC5CC9">
      <w:pPr>
        <w:spacing w:line="600" w:lineRule="exact"/>
        <w:ind w:firstLineChars="200" w:firstLine="640"/>
        <w:jc w:val="both"/>
        <w:rPr>
          <w:rFonts w:asciiTheme="majorBidi" w:eastAsia="黑体" w:hAnsiTheme="majorBidi" w:cstheme="majorBidi"/>
          <w:bCs/>
          <w:sz w:val="32"/>
          <w:szCs w:val="32"/>
        </w:rPr>
      </w:pPr>
      <w:r w:rsidRPr="00AB005F">
        <w:rPr>
          <w:rFonts w:asciiTheme="majorBidi" w:eastAsia="黑体" w:hAnsiTheme="majorBidi" w:cstheme="majorBidi"/>
          <w:bCs/>
          <w:sz w:val="32"/>
          <w:szCs w:val="32"/>
        </w:rPr>
        <w:t>八、甲状腺癌的中医中药治疗</w:t>
      </w:r>
    </w:p>
    <w:p w14:paraId="5D47AD90" w14:textId="5A305722" w:rsidR="005F7D54"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甲状腺癌在中医学中属瘿瘤范畴，现代研究结合古代医家对本病的认识，都认为情志因素是本病发病的主要原因，此外还与虚、痰、瘀、热、毒、饮食关系密切，临床常见虚实兼杂，多因素相杂共同致病。</w:t>
      </w:r>
      <w:r w:rsidRPr="00AB005F">
        <w:rPr>
          <w:rFonts w:asciiTheme="majorBidi" w:eastAsia="仿宋_GB2312" w:hAnsiTheme="majorBidi" w:cstheme="majorBidi"/>
          <w:sz w:val="32"/>
          <w:szCs w:val="32"/>
        </w:rPr>
        <w:t xml:space="preserve"> </w:t>
      </w:r>
    </w:p>
    <w:p w14:paraId="21DA4F2C" w14:textId="77777777" w:rsidR="005F7D54" w:rsidRPr="00AB005F" w:rsidRDefault="001577D8" w:rsidP="00FC5CC9">
      <w:pPr>
        <w:spacing w:line="600" w:lineRule="exact"/>
        <w:ind w:firstLineChars="200" w:firstLine="643"/>
        <w:jc w:val="both"/>
        <w:rPr>
          <w:rFonts w:asciiTheme="majorBidi" w:eastAsia="楷体_GB2312" w:hAnsiTheme="majorBidi" w:cstheme="majorBidi"/>
          <w:b/>
          <w:sz w:val="32"/>
          <w:szCs w:val="32"/>
        </w:rPr>
      </w:pPr>
      <w:r w:rsidRPr="00AB005F">
        <w:rPr>
          <w:rFonts w:asciiTheme="majorBidi" w:eastAsia="楷体_GB2312" w:hAnsiTheme="majorBidi" w:cstheme="majorBidi"/>
          <w:b/>
          <w:sz w:val="32"/>
          <w:szCs w:val="32"/>
        </w:rPr>
        <w:t>（一）</w:t>
      </w:r>
      <w:r w:rsidR="005F7D54" w:rsidRPr="00AB005F">
        <w:rPr>
          <w:rFonts w:asciiTheme="majorBidi" w:eastAsia="楷体_GB2312" w:hAnsiTheme="majorBidi" w:cstheme="majorBidi"/>
          <w:b/>
          <w:sz w:val="32"/>
          <w:szCs w:val="32"/>
        </w:rPr>
        <w:t>辨证论治</w:t>
      </w:r>
    </w:p>
    <w:p w14:paraId="4F1C0700" w14:textId="693BC3E4" w:rsidR="005F7D54"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目前</w:t>
      </w:r>
      <w:r w:rsidR="00242074">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中医在治疗甲状腺癌方面一是配合手术、化疗、放疗，减轻化疗、放疗以及术后的负荷，</w:t>
      </w:r>
      <w:r w:rsidR="00356106">
        <w:rPr>
          <w:rFonts w:asciiTheme="majorBidi" w:eastAsia="仿宋_GB2312" w:hAnsiTheme="majorBidi" w:cstheme="majorBidi" w:hint="eastAsia"/>
          <w:sz w:val="32"/>
          <w:szCs w:val="32"/>
        </w:rPr>
        <w:t>在</w:t>
      </w:r>
      <w:r w:rsidRPr="00AB005F">
        <w:rPr>
          <w:rFonts w:asciiTheme="majorBidi" w:eastAsia="仿宋_GB2312" w:hAnsiTheme="majorBidi" w:cstheme="majorBidi"/>
          <w:sz w:val="32"/>
          <w:szCs w:val="32"/>
        </w:rPr>
        <w:t>减轻</w:t>
      </w:r>
      <w:r w:rsidR="0086763B">
        <w:rPr>
          <w:rFonts w:asciiTheme="majorBidi" w:eastAsia="仿宋_GB2312" w:hAnsiTheme="majorBidi" w:cstheme="majorBidi" w:hint="eastAsia"/>
          <w:sz w:val="32"/>
          <w:szCs w:val="32"/>
        </w:rPr>
        <w:t>不良</w:t>
      </w:r>
      <w:r w:rsidRPr="00AB005F">
        <w:rPr>
          <w:rFonts w:asciiTheme="majorBidi" w:eastAsia="仿宋_GB2312" w:hAnsiTheme="majorBidi" w:cstheme="majorBidi"/>
          <w:sz w:val="32"/>
          <w:szCs w:val="32"/>
        </w:rPr>
        <w:t>反应</w:t>
      </w:r>
      <w:r w:rsidR="00356106">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提高体力</w:t>
      </w:r>
      <w:r w:rsidR="00356106">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改善食欲</w:t>
      </w:r>
      <w:r w:rsidR="00356106">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抑制肿瘤发展</w:t>
      </w:r>
      <w:r w:rsidR="00356106">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控制病情等方面起到辅助治疗及终末期支持治疗作用</w:t>
      </w:r>
      <w:r w:rsidR="00356106">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二是</w:t>
      </w:r>
      <w:r w:rsidR="00356106">
        <w:rPr>
          <w:rFonts w:asciiTheme="majorBidi" w:eastAsia="仿宋_GB2312" w:hAnsiTheme="majorBidi" w:cstheme="majorBidi" w:hint="eastAsia"/>
          <w:sz w:val="32"/>
          <w:szCs w:val="32"/>
        </w:rPr>
        <w:t>作为</w:t>
      </w:r>
      <w:r w:rsidRPr="00AB005F">
        <w:rPr>
          <w:rFonts w:asciiTheme="majorBidi" w:eastAsia="仿宋_GB2312" w:hAnsiTheme="majorBidi" w:cstheme="majorBidi"/>
          <w:sz w:val="32"/>
          <w:szCs w:val="32"/>
        </w:rPr>
        <w:t>不接受手术</w:t>
      </w:r>
      <w:r w:rsidR="004E3BEC">
        <w:rPr>
          <w:rFonts w:asciiTheme="majorBidi" w:eastAsia="仿宋_GB2312" w:hAnsiTheme="majorBidi" w:cstheme="majorBidi" w:hint="eastAsia"/>
          <w:sz w:val="32"/>
          <w:szCs w:val="32"/>
        </w:rPr>
        <w:t>和</w:t>
      </w:r>
      <w:r w:rsidRPr="00AB005F">
        <w:rPr>
          <w:rFonts w:asciiTheme="majorBidi" w:eastAsia="仿宋_GB2312" w:hAnsiTheme="majorBidi" w:cstheme="majorBidi"/>
          <w:sz w:val="32"/>
          <w:szCs w:val="32"/>
        </w:rPr>
        <w:t>放化疗</w:t>
      </w:r>
      <w:r w:rsidR="00356106">
        <w:rPr>
          <w:rFonts w:asciiTheme="majorBidi" w:eastAsia="仿宋_GB2312" w:hAnsiTheme="majorBidi" w:cstheme="majorBidi" w:hint="eastAsia"/>
          <w:sz w:val="32"/>
          <w:szCs w:val="32"/>
        </w:rPr>
        <w:t>患者的主要</w:t>
      </w:r>
      <w:r w:rsidRPr="00AB005F">
        <w:rPr>
          <w:rFonts w:asciiTheme="majorBidi" w:eastAsia="仿宋_GB2312" w:hAnsiTheme="majorBidi" w:cstheme="majorBidi"/>
          <w:sz w:val="32"/>
          <w:szCs w:val="32"/>
        </w:rPr>
        <w:t>治疗</w:t>
      </w:r>
      <w:r w:rsidR="00356106">
        <w:rPr>
          <w:rFonts w:asciiTheme="majorBidi" w:eastAsia="仿宋_GB2312" w:hAnsiTheme="majorBidi" w:cstheme="majorBidi" w:hint="eastAsia"/>
          <w:sz w:val="32"/>
          <w:szCs w:val="32"/>
        </w:rPr>
        <w:t>手段</w:t>
      </w:r>
      <w:r w:rsidRPr="00AB005F">
        <w:rPr>
          <w:rFonts w:asciiTheme="majorBidi" w:eastAsia="仿宋_GB2312" w:hAnsiTheme="majorBidi" w:cstheme="majorBidi"/>
          <w:sz w:val="32"/>
          <w:szCs w:val="32"/>
        </w:rPr>
        <w:t>。</w:t>
      </w:r>
    </w:p>
    <w:p w14:paraId="014577CD" w14:textId="34D6E4A9" w:rsidR="005F7D54"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适应</w:t>
      </w:r>
      <w:r w:rsidR="00105D9A" w:rsidRPr="00AB005F">
        <w:rPr>
          <w:rFonts w:asciiTheme="majorBidi" w:eastAsia="仿宋_GB2312" w:hAnsiTheme="majorBidi" w:cstheme="majorBidi"/>
          <w:sz w:val="32"/>
          <w:szCs w:val="32"/>
        </w:rPr>
        <w:t>人群：围手术期、放化疗、靶向治疗期间、治疗后恢复期及晚期</w:t>
      </w:r>
      <w:r w:rsidR="000144F7">
        <w:rPr>
          <w:rFonts w:asciiTheme="majorBidi" w:eastAsia="仿宋_GB2312" w:hAnsiTheme="majorBidi" w:cstheme="majorBidi"/>
          <w:sz w:val="32"/>
          <w:szCs w:val="32"/>
        </w:rPr>
        <w:t>患者</w:t>
      </w:r>
      <w:r w:rsidR="00105D9A" w:rsidRPr="00AB005F">
        <w:rPr>
          <w:rFonts w:asciiTheme="majorBidi" w:eastAsia="仿宋_GB2312" w:hAnsiTheme="majorBidi" w:cstheme="majorBidi"/>
          <w:sz w:val="32"/>
          <w:szCs w:val="32"/>
        </w:rPr>
        <w:t>。</w:t>
      </w:r>
    </w:p>
    <w:p w14:paraId="61119D0E" w14:textId="24646696" w:rsidR="005F7D54"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治疗方法：口服汤药</w:t>
      </w:r>
      <w:r w:rsidR="004E3BEC" w:rsidRPr="00AB005F">
        <w:rPr>
          <w:rFonts w:asciiTheme="majorBidi" w:eastAsia="仿宋_GB2312" w:hAnsiTheme="majorBidi" w:cstheme="majorBidi"/>
          <w:sz w:val="32"/>
          <w:szCs w:val="32"/>
        </w:rPr>
        <w:t>，中药制剂</w:t>
      </w:r>
      <w:r w:rsidRPr="00AB005F">
        <w:rPr>
          <w:rFonts w:asciiTheme="majorBidi" w:eastAsia="仿宋_GB2312" w:hAnsiTheme="majorBidi" w:cstheme="majorBidi"/>
          <w:sz w:val="32"/>
          <w:szCs w:val="32"/>
        </w:rPr>
        <w:t>，中成药，</w:t>
      </w:r>
      <w:r w:rsidR="000144F7">
        <w:rPr>
          <w:rFonts w:asciiTheme="majorBidi" w:eastAsia="仿宋_GB2312" w:hAnsiTheme="majorBidi" w:cstheme="majorBidi"/>
          <w:sz w:val="32"/>
          <w:szCs w:val="32"/>
        </w:rPr>
        <w:t>其他</w:t>
      </w:r>
      <w:r w:rsidRPr="00AB005F">
        <w:rPr>
          <w:rFonts w:asciiTheme="majorBidi" w:eastAsia="仿宋_GB2312" w:hAnsiTheme="majorBidi" w:cstheme="majorBidi"/>
          <w:sz w:val="32"/>
          <w:szCs w:val="32"/>
        </w:rPr>
        <w:t>中医疗法（外敷、针灸等）。</w:t>
      </w:r>
    </w:p>
    <w:p w14:paraId="7BC31B05" w14:textId="77777777" w:rsidR="005F7D54" w:rsidRPr="00AB005F" w:rsidRDefault="001577D8" w:rsidP="00FC5CC9">
      <w:pPr>
        <w:spacing w:line="600" w:lineRule="exact"/>
        <w:ind w:firstLineChars="200" w:firstLine="643"/>
        <w:jc w:val="both"/>
        <w:rPr>
          <w:rFonts w:asciiTheme="majorBidi" w:eastAsia="楷体_GB2312" w:hAnsiTheme="majorBidi" w:cstheme="majorBidi"/>
          <w:b/>
          <w:sz w:val="32"/>
          <w:szCs w:val="32"/>
        </w:rPr>
      </w:pPr>
      <w:r w:rsidRPr="00AB005F">
        <w:rPr>
          <w:rFonts w:asciiTheme="majorBidi" w:eastAsia="楷体_GB2312" w:hAnsiTheme="majorBidi" w:cstheme="majorBidi"/>
          <w:b/>
          <w:sz w:val="32"/>
          <w:szCs w:val="32"/>
        </w:rPr>
        <w:t>（二）</w:t>
      </w:r>
      <w:r w:rsidR="005F7D54" w:rsidRPr="00AB005F">
        <w:rPr>
          <w:rFonts w:asciiTheme="majorBidi" w:eastAsia="楷体_GB2312" w:hAnsiTheme="majorBidi" w:cstheme="majorBidi"/>
          <w:b/>
          <w:sz w:val="32"/>
          <w:szCs w:val="32"/>
        </w:rPr>
        <w:t>治疗方案</w:t>
      </w:r>
    </w:p>
    <w:p w14:paraId="06F07A91" w14:textId="77777777" w:rsidR="005F7D54" w:rsidRPr="00AB005F" w:rsidRDefault="001577D8"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1.</w:t>
      </w:r>
      <w:r w:rsidR="005F7D54" w:rsidRPr="00AB005F">
        <w:rPr>
          <w:rFonts w:asciiTheme="majorBidi" w:eastAsia="仿宋_GB2312" w:hAnsiTheme="majorBidi" w:cstheme="majorBidi"/>
          <w:sz w:val="32"/>
          <w:szCs w:val="32"/>
        </w:rPr>
        <w:t>正气亏虚</w:t>
      </w:r>
    </w:p>
    <w:p w14:paraId="529AC7F1" w14:textId="65330634" w:rsidR="005F7D54" w:rsidRPr="00AB005F" w:rsidRDefault="004F7B71" w:rsidP="00FC5CC9">
      <w:pPr>
        <w:spacing w:line="600" w:lineRule="exact"/>
        <w:ind w:firstLineChars="200" w:firstLine="640"/>
        <w:jc w:val="both"/>
        <w:rPr>
          <w:rFonts w:asciiTheme="majorBidi" w:eastAsia="仿宋_GB2312" w:hAnsiTheme="majorBidi" w:cstheme="majorBidi"/>
          <w:sz w:val="32"/>
          <w:szCs w:val="32"/>
        </w:rPr>
      </w:pPr>
      <w:r>
        <w:rPr>
          <w:rFonts w:asciiTheme="majorBidi" w:eastAsia="仿宋_GB2312" w:hAnsiTheme="majorBidi" w:cstheme="majorBidi" w:hint="eastAsia"/>
          <w:sz w:val="32"/>
          <w:szCs w:val="32"/>
        </w:rPr>
        <w:t>常见于</w:t>
      </w:r>
      <w:r w:rsidR="005F7D54" w:rsidRPr="00AB005F">
        <w:rPr>
          <w:rFonts w:asciiTheme="majorBidi" w:eastAsia="仿宋_GB2312" w:hAnsiTheme="majorBidi" w:cstheme="majorBidi"/>
          <w:sz w:val="32"/>
          <w:szCs w:val="32"/>
        </w:rPr>
        <w:t>先天身体虚弱或手术、放化疗后损伤正气。</w:t>
      </w:r>
    </w:p>
    <w:p w14:paraId="16F55C65" w14:textId="77777777" w:rsidR="005F7D54"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代表方剂：八珍汤、当归补血汤、十全大补汤、补中益气汤加减。</w:t>
      </w:r>
    </w:p>
    <w:p w14:paraId="5DE63B1F" w14:textId="77777777" w:rsidR="005F7D54" w:rsidRPr="00AB005F" w:rsidRDefault="001577D8"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2.</w:t>
      </w:r>
      <w:r w:rsidR="005F7D54" w:rsidRPr="00AB005F">
        <w:rPr>
          <w:rFonts w:asciiTheme="majorBidi" w:eastAsia="仿宋_GB2312" w:hAnsiTheme="majorBidi" w:cstheme="majorBidi"/>
          <w:sz w:val="32"/>
          <w:szCs w:val="32"/>
        </w:rPr>
        <w:t>阴虚火旺</w:t>
      </w:r>
    </w:p>
    <w:p w14:paraId="64770973" w14:textId="05E06DB7" w:rsidR="005F7D54"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常见于放疗后或素体不足。</w:t>
      </w:r>
    </w:p>
    <w:p w14:paraId="45B25DEA" w14:textId="0DDDB224" w:rsidR="005F7D54" w:rsidRPr="00AB005F" w:rsidRDefault="004F7B71" w:rsidP="00FC5CC9">
      <w:pPr>
        <w:spacing w:line="600" w:lineRule="exact"/>
        <w:ind w:firstLineChars="200" w:firstLine="640"/>
        <w:jc w:val="both"/>
        <w:rPr>
          <w:rFonts w:asciiTheme="majorBidi" w:eastAsia="仿宋_GB2312" w:hAnsiTheme="majorBidi" w:cstheme="majorBidi"/>
          <w:sz w:val="32"/>
          <w:szCs w:val="32"/>
        </w:rPr>
      </w:pPr>
      <w:r>
        <w:rPr>
          <w:rFonts w:asciiTheme="majorBidi" w:eastAsia="仿宋_GB2312" w:hAnsiTheme="majorBidi" w:cstheme="majorBidi" w:hint="eastAsia"/>
          <w:sz w:val="32"/>
          <w:szCs w:val="32"/>
        </w:rPr>
        <w:t>代表方剂</w:t>
      </w:r>
      <w:r w:rsidR="005F7D54" w:rsidRPr="00AB005F">
        <w:rPr>
          <w:rFonts w:asciiTheme="majorBidi" w:eastAsia="仿宋_GB2312" w:hAnsiTheme="majorBidi" w:cstheme="majorBidi"/>
          <w:sz w:val="32"/>
          <w:szCs w:val="32"/>
        </w:rPr>
        <w:t>：知柏地黄丸加减</w:t>
      </w:r>
      <w:r w:rsidR="004E3BEC">
        <w:rPr>
          <w:rFonts w:asciiTheme="majorBidi" w:eastAsia="仿宋_GB2312" w:hAnsiTheme="majorBidi" w:cstheme="majorBidi" w:hint="eastAsia"/>
          <w:sz w:val="32"/>
          <w:szCs w:val="32"/>
        </w:rPr>
        <w:t>。</w:t>
      </w:r>
    </w:p>
    <w:p w14:paraId="66C9AB61" w14:textId="77777777" w:rsidR="005F7D54" w:rsidRPr="00AB005F" w:rsidRDefault="001577D8"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3.</w:t>
      </w:r>
      <w:r w:rsidR="005F7D54" w:rsidRPr="00AB005F">
        <w:rPr>
          <w:rFonts w:asciiTheme="majorBidi" w:eastAsia="仿宋_GB2312" w:hAnsiTheme="majorBidi" w:cstheme="majorBidi"/>
          <w:sz w:val="32"/>
          <w:szCs w:val="32"/>
        </w:rPr>
        <w:t>肝肾不足</w:t>
      </w:r>
    </w:p>
    <w:p w14:paraId="61C08C1E" w14:textId="15CFBDF0" w:rsidR="005F7D54"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常见于放化疗后骨髓抑制或素体不足。</w:t>
      </w:r>
    </w:p>
    <w:p w14:paraId="32CC399C" w14:textId="5DB65336" w:rsidR="005F7D54"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代表</w:t>
      </w:r>
      <w:r w:rsidR="004F7B71">
        <w:rPr>
          <w:rFonts w:asciiTheme="majorBidi" w:eastAsia="仿宋_GB2312" w:hAnsiTheme="majorBidi" w:cstheme="majorBidi" w:hint="eastAsia"/>
          <w:sz w:val="32"/>
          <w:szCs w:val="32"/>
        </w:rPr>
        <w:t>方</w:t>
      </w:r>
      <w:r w:rsidRPr="00AB005F">
        <w:rPr>
          <w:rFonts w:asciiTheme="majorBidi" w:eastAsia="仿宋_GB2312" w:hAnsiTheme="majorBidi" w:cstheme="majorBidi"/>
          <w:sz w:val="32"/>
          <w:szCs w:val="32"/>
        </w:rPr>
        <w:t>剂：六味地黄丸加减。</w:t>
      </w:r>
    </w:p>
    <w:p w14:paraId="5FCADFED" w14:textId="77777777" w:rsidR="005F7D54" w:rsidRPr="00AB005F" w:rsidRDefault="001577D8"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4.</w:t>
      </w:r>
      <w:r w:rsidR="005F7D54" w:rsidRPr="00AB005F">
        <w:rPr>
          <w:rFonts w:asciiTheme="majorBidi" w:eastAsia="仿宋_GB2312" w:hAnsiTheme="majorBidi" w:cstheme="majorBidi"/>
          <w:sz w:val="32"/>
          <w:szCs w:val="32"/>
        </w:rPr>
        <w:t>肝郁气滞</w:t>
      </w:r>
    </w:p>
    <w:p w14:paraId="04FD612A" w14:textId="2DF04402" w:rsidR="005F7D54" w:rsidRPr="00AB005F" w:rsidRDefault="004F7B71" w:rsidP="00FC5CC9">
      <w:pPr>
        <w:spacing w:line="600" w:lineRule="exact"/>
        <w:ind w:firstLineChars="200" w:firstLine="640"/>
        <w:jc w:val="both"/>
        <w:rPr>
          <w:rFonts w:asciiTheme="majorBidi" w:eastAsia="仿宋_GB2312" w:hAnsiTheme="majorBidi" w:cstheme="majorBidi"/>
          <w:sz w:val="32"/>
          <w:szCs w:val="32"/>
        </w:rPr>
      </w:pPr>
      <w:r>
        <w:rPr>
          <w:rFonts w:asciiTheme="majorBidi" w:eastAsia="仿宋_GB2312" w:hAnsiTheme="majorBidi" w:cstheme="majorBidi" w:hint="eastAsia"/>
          <w:sz w:val="32"/>
          <w:szCs w:val="32"/>
        </w:rPr>
        <w:t>代表方</w:t>
      </w:r>
      <w:r w:rsidR="005F7D54" w:rsidRPr="00AB005F">
        <w:rPr>
          <w:rFonts w:asciiTheme="majorBidi" w:eastAsia="仿宋_GB2312" w:hAnsiTheme="majorBidi" w:cstheme="majorBidi"/>
          <w:sz w:val="32"/>
          <w:szCs w:val="32"/>
        </w:rPr>
        <w:t>剂：海藻玉壶汤或半夏厚朴汤加减。</w:t>
      </w:r>
    </w:p>
    <w:p w14:paraId="0785487A" w14:textId="77777777" w:rsidR="005F7D54" w:rsidRPr="00AB005F" w:rsidRDefault="001577D8"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5.</w:t>
      </w:r>
      <w:r w:rsidR="005F7D54" w:rsidRPr="00AB005F">
        <w:rPr>
          <w:rFonts w:asciiTheme="majorBidi" w:eastAsia="仿宋_GB2312" w:hAnsiTheme="majorBidi" w:cstheme="majorBidi"/>
          <w:sz w:val="32"/>
          <w:szCs w:val="32"/>
        </w:rPr>
        <w:t>寒痰凝滞</w:t>
      </w:r>
    </w:p>
    <w:p w14:paraId="1F3A16FC" w14:textId="756DCCB3" w:rsidR="005F7D54"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 xml:space="preserve"> </w:t>
      </w:r>
      <w:r w:rsidR="004F7B71">
        <w:rPr>
          <w:rFonts w:asciiTheme="majorBidi" w:eastAsia="仿宋_GB2312" w:hAnsiTheme="majorBidi" w:cstheme="majorBidi" w:hint="eastAsia"/>
          <w:sz w:val="32"/>
          <w:szCs w:val="32"/>
        </w:rPr>
        <w:t>代表</w:t>
      </w:r>
      <w:r w:rsidRPr="00AB005F">
        <w:rPr>
          <w:rFonts w:asciiTheme="majorBidi" w:eastAsia="仿宋_GB2312" w:hAnsiTheme="majorBidi" w:cstheme="majorBidi"/>
          <w:sz w:val="32"/>
          <w:szCs w:val="32"/>
        </w:rPr>
        <w:t>方剂：阳和汤合半夏消瘰丸加减。</w:t>
      </w:r>
    </w:p>
    <w:p w14:paraId="129090E6" w14:textId="77777777" w:rsidR="005F7D54" w:rsidRPr="00AB005F" w:rsidRDefault="001577D8"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6.</w:t>
      </w:r>
      <w:r w:rsidR="005F7D54" w:rsidRPr="00AB005F">
        <w:rPr>
          <w:rFonts w:asciiTheme="majorBidi" w:eastAsia="仿宋_GB2312" w:hAnsiTheme="majorBidi" w:cstheme="majorBidi"/>
          <w:sz w:val="32"/>
          <w:szCs w:val="32"/>
        </w:rPr>
        <w:t>毒瘀互结</w:t>
      </w:r>
    </w:p>
    <w:p w14:paraId="4F1388BE" w14:textId="1052F647" w:rsidR="005F7D54" w:rsidRPr="00AB005F" w:rsidRDefault="004F7B71" w:rsidP="00FC5CC9">
      <w:pPr>
        <w:spacing w:line="600" w:lineRule="exact"/>
        <w:ind w:firstLineChars="200" w:firstLine="640"/>
        <w:jc w:val="both"/>
        <w:rPr>
          <w:rFonts w:asciiTheme="majorBidi" w:eastAsia="仿宋_GB2312" w:hAnsiTheme="majorBidi" w:cstheme="majorBidi"/>
          <w:sz w:val="32"/>
          <w:szCs w:val="32"/>
        </w:rPr>
      </w:pPr>
      <w:r>
        <w:rPr>
          <w:rFonts w:asciiTheme="majorBidi" w:eastAsia="仿宋_GB2312" w:hAnsiTheme="majorBidi" w:cstheme="majorBidi" w:hint="eastAsia"/>
          <w:sz w:val="32"/>
          <w:szCs w:val="32"/>
        </w:rPr>
        <w:t>代表</w:t>
      </w:r>
      <w:r w:rsidR="005F7D54" w:rsidRPr="00AB005F">
        <w:rPr>
          <w:rFonts w:asciiTheme="majorBidi" w:eastAsia="仿宋_GB2312" w:hAnsiTheme="majorBidi" w:cstheme="majorBidi"/>
          <w:sz w:val="32"/>
          <w:szCs w:val="32"/>
        </w:rPr>
        <w:t>方剂：西黄丸或小金丹加减</w:t>
      </w:r>
      <w:r w:rsidR="00105D9A" w:rsidRPr="00AB005F">
        <w:rPr>
          <w:rFonts w:asciiTheme="majorBidi" w:eastAsia="仿宋_GB2312" w:hAnsiTheme="majorBidi" w:cstheme="majorBidi"/>
          <w:sz w:val="32"/>
          <w:szCs w:val="32"/>
        </w:rPr>
        <w:t>。</w:t>
      </w:r>
    </w:p>
    <w:p w14:paraId="3B71BBE9" w14:textId="77777777" w:rsidR="005F7D54" w:rsidRPr="00AB005F" w:rsidRDefault="005F7D54" w:rsidP="00FC5CC9">
      <w:pPr>
        <w:spacing w:line="600" w:lineRule="exact"/>
        <w:ind w:firstLineChars="200" w:firstLine="640"/>
        <w:jc w:val="both"/>
        <w:rPr>
          <w:rFonts w:asciiTheme="majorBidi" w:eastAsia="黑体" w:hAnsiTheme="majorBidi" w:cstheme="majorBidi"/>
          <w:bCs/>
          <w:sz w:val="32"/>
          <w:szCs w:val="32"/>
        </w:rPr>
      </w:pPr>
      <w:r w:rsidRPr="00AB005F">
        <w:rPr>
          <w:rFonts w:asciiTheme="majorBidi" w:eastAsia="黑体" w:hAnsiTheme="majorBidi" w:cstheme="majorBidi"/>
          <w:bCs/>
          <w:sz w:val="32"/>
          <w:szCs w:val="32"/>
        </w:rPr>
        <w:t>九、甲状腺癌多学科综合治疗模式和随访</w:t>
      </w:r>
    </w:p>
    <w:p w14:paraId="1542C026" w14:textId="77777777" w:rsidR="005F7D54" w:rsidRPr="00AB005F" w:rsidRDefault="00F11670" w:rsidP="00FC5CC9">
      <w:pPr>
        <w:spacing w:line="600" w:lineRule="exact"/>
        <w:ind w:firstLineChars="200" w:firstLine="643"/>
        <w:jc w:val="both"/>
        <w:rPr>
          <w:rFonts w:asciiTheme="majorBidi" w:eastAsia="楷体_GB2312" w:hAnsiTheme="majorBidi" w:cstheme="majorBidi"/>
          <w:b/>
          <w:sz w:val="32"/>
          <w:szCs w:val="32"/>
        </w:rPr>
      </w:pPr>
      <w:r w:rsidRPr="00AB005F">
        <w:rPr>
          <w:rFonts w:asciiTheme="majorBidi" w:eastAsia="楷体_GB2312" w:hAnsiTheme="majorBidi" w:cstheme="majorBidi"/>
          <w:b/>
          <w:sz w:val="32"/>
          <w:szCs w:val="32"/>
        </w:rPr>
        <w:t>（一）</w:t>
      </w:r>
      <w:r w:rsidR="005F7D54" w:rsidRPr="00AB005F">
        <w:rPr>
          <w:rFonts w:asciiTheme="majorBidi" w:eastAsia="楷体_GB2312" w:hAnsiTheme="majorBidi" w:cstheme="majorBidi"/>
          <w:b/>
          <w:sz w:val="32"/>
          <w:szCs w:val="32"/>
        </w:rPr>
        <w:t>甲状腺癌的多学科综合治疗模式</w:t>
      </w:r>
    </w:p>
    <w:p w14:paraId="3CD237DD" w14:textId="77777777" w:rsidR="005F7D54"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甲状腺癌尤其是分化型甲状腺癌（</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预后良好，死亡率较低，有较长的生存期。一般需要多学科规范化的综合诊治过程，包括外科、病理科、影像诊断科、核医学科、放疗科、内分泌科、肿瘤内科等，针对不同的患者或者同一患者的不同治疗阶段应实施个体化精准治疗。</w:t>
      </w:r>
    </w:p>
    <w:p w14:paraId="67B5ECC1" w14:textId="59BEB006" w:rsidR="005F7D54"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甲状腺癌的治疗、随访过程中应以外科为主导。根据患者不同病情与核医学科、内分泌科、放疗科、肿瘤内科等共同协商</w:t>
      </w:r>
      <w:r w:rsidR="003C23C6">
        <w:rPr>
          <w:rFonts w:asciiTheme="majorBidi" w:eastAsia="仿宋_GB2312" w:hAnsiTheme="majorBidi" w:cstheme="majorBidi"/>
          <w:sz w:val="32"/>
          <w:szCs w:val="32"/>
        </w:rPr>
        <w:t>制订</w:t>
      </w:r>
      <w:r w:rsidRPr="00AB005F">
        <w:rPr>
          <w:rFonts w:asciiTheme="majorBidi" w:eastAsia="仿宋_GB2312" w:hAnsiTheme="majorBidi" w:cstheme="majorBidi"/>
          <w:sz w:val="32"/>
          <w:szCs w:val="32"/>
        </w:rPr>
        <w:t>个体化的综合治疗方案。</w:t>
      </w:r>
    </w:p>
    <w:p w14:paraId="49488F4A" w14:textId="77777777" w:rsidR="005F7D54" w:rsidRPr="00AB005F"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1.</w:t>
      </w:r>
      <w:r w:rsidR="005F7D54" w:rsidRPr="00AB005F">
        <w:rPr>
          <w:rFonts w:asciiTheme="majorBidi" w:eastAsia="仿宋_GB2312" w:hAnsiTheme="majorBidi" w:cstheme="majorBidi"/>
          <w:sz w:val="32"/>
          <w:szCs w:val="32"/>
        </w:rPr>
        <w:t>对于低危分化型甲状腺癌患者，外科手术</w:t>
      </w:r>
      <w:r w:rsidR="005F7D54"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术后的外源性甲状腺素的替代治疗或</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抑制治疗即可。</w:t>
      </w:r>
    </w:p>
    <w:p w14:paraId="7FADE84A" w14:textId="77777777" w:rsidR="005F7D54" w:rsidRPr="00AB005F"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2.</w:t>
      </w:r>
      <w:r w:rsidR="005F7D54" w:rsidRPr="00AB005F">
        <w:rPr>
          <w:rFonts w:asciiTheme="majorBidi" w:eastAsia="仿宋_GB2312" w:hAnsiTheme="majorBidi" w:cstheme="majorBidi"/>
          <w:sz w:val="32"/>
          <w:szCs w:val="32"/>
        </w:rPr>
        <w:t>对于远处转移高危分化型甲状腺癌患者，外科手术</w:t>
      </w:r>
      <w:r w:rsidR="005F7D54"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术后</w:t>
      </w:r>
      <w:r w:rsidR="005F7D54" w:rsidRPr="00AB005F">
        <w:rPr>
          <w:rFonts w:asciiTheme="majorBidi" w:eastAsia="仿宋_GB2312" w:hAnsiTheme="majorBidi" w:cstheme="majorBidi"/>
          <w:sz w:val="32"/>
          <w:szCs w:val="32"/>
          <w:vertAlign w:val="superscript"/>
        </w:rPr>
        <w:t>131</w:t>
      </w:r>
      <w:r w:rsidR="005F7D54" w:rsidRPr="00AB005F">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治疗</w:t>
      </w:r>
      <w:r w:rsidR="005F7D54"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术后</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抑制治疗是主要的综合治疗模式。</w:t>
      </w:r>
      <w:r w:rsidR="005F7D54" w:rsidRPr="00AB005F">
        <w:rPr>
          <w:rFonts w:asciiTheme="majorBidi" w:eastAsia="仿宋_GB2312" w:hAnsiTheme="majorBidi" w:cstheme="majorBidi"/>
          <w:sz w:val="32"/>
          <w:szCs w:val="32"/>
        </w:rPr>
        <w:t xml:space="preserve"> </w:t>
      </w:r>
    </w:p>
    <w:p w14:paraId="4DB559FD" w14:textId="0373B2CC" w:rsidR="005F7D54" w:rsidRPr="00AB005F"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3.</w:t>
      </w:r>
      <w:r w:rsidR="005F7D54" w:rsidRPr="00AB005F">
        <w:rPr>
          <w:rFonts w:asciiTheme="majorBidi" w:eastAsia="仿宋_GB2312" w:hAnsiTheme="majorBidi" w:cstheme="majorBidi"/>
          <w:sz w:val="32"/>
          <w:szCs w:val="32"/>
        </w:rPr>
        <w:t>对于不可手术切除的局部病灶，可以考虑局部射频消融或</w:t>
      </w:r>
      <w:r w:rsidR="00532E34">
        <w:rPr>
          <w:rFonts w:asciiTheme="majorBidi" w:eastAsia="仿宋_GB2312" w:hAnsiTheme="majorBidi" w:cstheme="majorBidi"/>
          <w:sz w:val="32"/>
          <w:szCs w:val="32"/>
        </w:rPr>
        <w:t>外照射</w:t>
      </w:r>
      <w:r w:rsidR="005F7D54" w:rsidRPr="00AB005F">
        <w:rPr>
          <w:rFonts w:asciiTheme="majorBidi" w:eastAsia="仿宋_GB2312" w:hAnsiTheme="majorBidi" w:cstheme="majorBidi"/>
          <w:sz w:val="32"/>
          <w:szCs w:val="32"/>
        </w:rPr>
        <w:t>。</w:t>
      </w:r>
    </w:p>
    <w:p w14:paraId="414A2989" w14:textId="77777777" w:rsidR="005F7D54" w:rsidRPr="00AB005F"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4.</w:t>
      </w:r>
      <w:r w:rsidR="005F7D54" w:rsidRPr="00AB005F">
        <w:rPr>
          <w:rFonts w:asciiTheme="majorBidi" w:eastAsia="仿宋_GB2312" w:hAnsiTheme="majorBidi" w:cstheme="majorBidi"/>
          <w:sz w:val="32"/>
          <w:szCs w:val="32"/>
        </w:rPr>
        <w:t>甲状腺髓样癌的治疗应以外科治疗为主，不需要</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抑制治疗，但需要甲状腺素补充治疗。</w:t>
      </w:r>
    </w:p>
    <w:p w14:paraId="55283274" w14:textId="5185BFC1" w:rsidR="005F7D54" w:rsidRPr="00AB005F"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5.</w:t>
      </w:r>
      <w:r w:rsidR="005F7D54" w:rsidRPr="00AB005F">
        <w:rPr>
          <w:rFonts w:asciiTheme="majorBidi" w:eastAsia="仿宋_GB2312" w:hAnsiTheme="majorBidi" w:cstheme="majorBidi"/>
          <w:sz w:val="32"/>
          <w:szCs w:val="32"/>
        </w:rPr>
        <w:t>对于甲状腺未分化癌，如果无远处转移和气道梗阻，可首选</w:t>
      </w:r>
      <w:r w:rsidR="00532E34">
        <w:rPr>
          <w:rFonts w:asciiTheme="majorBidi" w:eastAsia="仿宋_GB2312" w:hAnsiTheme="majorBidi" w:cstheme="majorBidi"/>
          <w:sz w:val="32"/>
          <w:szCs w:val="32"/>
        </w:rPr>
        <w:t>外照射</w:t>
      </w:r>
      <w:r w:rsidR="005F7D54"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手术</w:t>
      </w:r>
      <w:r w:rsidR="005F7D54"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手术</w:t>
      </w:r>
      <w:r w:rsidR="005F7D54" w:rsidRPr="00AB005F">
        <w:rPr>
          <w:rFonts w:asciiTheme="majorBidi" w:eastAsia="仿宋_GB2312" w:hAnsiTheme="majorBidi" w:cstheme="majorBidi"/>
          <w:sz w:val="32"/>
          <w:szCs w:val="32"/>
        </w:rPr>
        <w:t>+</w:t>
      </w:r>
      <w:r w:rsidR="00532E34">
        <w:rPr>
          <w:rFonts w:asciiTheme="majorBidi" w:eastAsia="仿宋_GB2312" w:hAnsiTheme="majorBidi" w:cstheme="majorBidi"/>
          <w:sz w:val="32"/>
          <w:szCs w:val="32"/>
        </w:rPr>
        <w:t>外照射</w:t>
      </w:r>
      <w:r w:rsidR="005F7D54" w:rsidRPr="00AB005F">
        <w:rPr>
          <w:rFonts w:asciiTheme="majorBidi" w:eastAsia="仿宋_GB2312" w:hAnsiTheme="majorBidi" w:cstheme="majorBidi"/>
          <w:sz w:val="32"/>
          <w:szCs w:val="32"/>
        </w:rPr>
        <w:t>。外科的作用主要是解除气道梗阻（气管切开），在条件许可的情况尽量切除肿瘤。</w:t>
      </w:r>
    </w:p>
    <w:p w14:paraId="02246323" w14:textId="77777777" w:rsidR="005F7D54" w:rsidRPr="00AB005F" w:rsidRDefault="00F11670" w:rsidP="00FC5CC9">
      <w:pPr>
        <w:spacing w:line="600" w:lineRule="exact"/>
        <w:ind w:firstLineChars="200" w:firstLine="643"/>
        <w:jc w:val="both"/>
        <w:rPr>
          <w:rFonts w:asciiTheme="majorBidi" w:eastAsia="宋体" w:hAnsiTheme="majorBidi" w:cstheme="majorBidi"/>
          <w:b/>
          <w:sz w:val="32"/>
          <w:szCs w:val="32"/>
        </w:rPr>
      </w:pPr>
      <w:r w:rsidRPr="00AB005F">
        <w:rPr>
          <w:rFonts w:asciiTheme="majorBidi" w:eastAsia="楷体_GB2312" w:hAnsiTheme="majorBidi" w:cstheme="majorBidi"/>
          <w:b/>
          <w:sz w:val="32"/>
          <w:szCs w:val="32"/>
        </w:rPr>
        <w:t>（二）</w:t>
      </w:r>
      <w:r w:rsidR="005F7D54" w:rsidRPr="00AB005F">
        <w:rPr>
          <w:rFonts w:asciiTheme="majorBidi" w:eastAsia="楷体_GB2312" w:hAnsiTheme="majorBidi" w:cstheme="majorBidi"/>
          <w:b/>
          <w:sz w:val="32"/>
          <w:szCs w:val="32"/>
        </w:rPr>
        <w:t>甲状腺癌的术后随访</w:t>
      </w:r>
    </w:p>
    <w:p w14:paraId="48FBE4C5" w14:textId="77777777" w:rsidR="005F7D54"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对甲状腺癌患者进行长期随访的目的在于：</w:t>
      </w:r>
      <w:r w:rsidRPr="00AB005F">
        <w:rPr>
          <w:rFonts w:ascii="宋体" w:eastAsia="宋体" w:hAnsi="宋体" w:cs="宋体" w:hint="eastAsia"/>
          <w:sz w:val="32"/>
          <w:szCs w:val="32"/>
        </w:rPr>
        <w:t>①</w:t>
      </w:r>
      <w:r w:rsidRPr="00AB005F">
        <w:rPr>
          <w:rFonts w:asciiTheme="majorBidi" w:eastAsia="仿宋_GB2312" w:hAnsiTheme="majorBidi" w:cstheme="majorBidi"/>
          <w:sz w:val="32"/>
          <w:szCs w:val="32"/>
        </w:rPr>
        <w:t>对临床治愈者进行监控，以便早期发现复发肿瘤和转移；</w:t>
      </w:r>
      <w:r w:rsidRPr="00AB005F">
        <w:rPr>
          <w:rFonts w:ascii="宋体" w:eastAsia="宋体" w:hAnsi="宋体" w:cs="宋体" w:hint="eastAsia"/>
          <w:sz w:val="32"/>
          <w:szCs w:val="32"/>
        </w:rPr>
        <w:t>②</w:t>
      </w:r>
      <w:r w:rsidRPr="00AB005F">
        <w:rPr>
          <w:rFonts w:asciiTheme="majorBidi" w:eastAsia="仿宋_GB2312" w:hAnsiTheme="majorBidi" w:cstheme="majorBidi"/>
          <w:sz w:val="32"/>
          <w:szCs w:val="32"/>
        </w:rPr>
        <w:t>对</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复发或带瘤生存者，动态观察病情的进展和治疗效果，调整治疗方案；</w:t>
      </w:r>
      <w:r w:rsidRPr="00AB005F">
        <w:rPr>
          <w:rFonts w:ascii="宋体" w:eastAsia="宋体" w:hAnsi="宋体" w:cs="宋体" w:hint="eastAsia"/>
          <w:sz w:val="32"/>
          <w:szCs w:val="32"/>
        </w:rPr>
        <w:t>③</w:t>
      </w:r>
      <w:r w:rsidRPr="00AB005F">
        <w:rPr>
          <w:rFonts w:asciiTheme="majorBidi" w:eastAsia="仿宋_GB2312" w:hAnsiTheme="majorBidi" w:cstheme="majorBidi"/>
          <w:sz w:val="32"/>
          <w:szCs w:val="32"/>
        </w:rPr>
        <w:t>监控</w:t>
      </w:r>
      <w:r w:rsidRPr="00AB005F">
        <w:rPr>
          <w:rFonts w:asciiTheme="majorBidi" w:eastAsia="仿宋_GB2312" w:hAnsiTheme="majorBidi" w:cstheme="majorBidi"/>
          <w:sz w:val="32"/>
          <w:szCs w:val="32"/>
        </w:rPr>
        <w:t>TSH</w:t>
      </w:r>
      <w:r w:rsidRPr="00AB005F">
        <w:rPr>
          <w:rFonts w:asciiTheme="majorBidi" w:eastAsia="仿宋_GB2312" w:hAnsiTheme="majorBidi" w:cstheme="majorBidi"/>
          <w:sz w:val="32"/>
          <w:szCs w:val="32"/>
        </w:rPr>
        <w:t>抑制治疗的效果；</w:t>
      </w:r>
      <w:r w:rsidRPr="00AB005F">
        <w:rPr>
          <w:rFonts w:ascii="宋体" w:eastAsia="宋体" w:hAnsi="宋体" w:cs="宋体" w:hint="eastAsia"/>
          <w:sz w:val="32"/>
          <w:szCs w:val="32"/>
        </w:rPr>
        <w:t>④</w:t>
      </w:r>
      <w:r w:rsidRPr="00AB005F">
        <w:rPr>
          <w:rFonts w:asciiTheme="majorBidi" w:eastAsia="仿宋_GB2312" w:hAnsiTheme="majorBidi" w:cstheme="majorBidi"/>
          <w:sz w:val="32"/>
          <w:szCs w:val="32"/>
        </w:rPr>
        <w:t>对</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患者的某些伴发疾病（如心脏疾病、其他恶性肿瘤等）病情进行动态观察。</w:t>
      </w:r>
    </w:p>
    <w:p w14:paraId="0284361C" w14:textId="63E7412C" w:rsidR="005F7D54" w:rsidRPr="00AB005F"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1.</w:t>
      </w:r>
      <w:r w:rsidR="005F7D54" w:rsidRPr="00AB005F">
        <w:rPr>
          <w:rFonts w:asciiTheme="majorBidi" w:eastAsia="仿宋_GB2312" w:hAnsiTheme="majorBidi" w:cstheme="majorBidi"/>
          <w:sz w:val="32"/>
          <w:szCs w:val="32"/>
        </w:rPr>
        <w:t>分化型甲状腺癌（</w:t>
      </w:r>
      <w:r w:rsidR="005F7D54" w:rsidRPr="00AB005F">
        <w:rPr>
          <w:rFonts w:asciiTheme="majorBidi" w:eastAsia="仿宋_GB2312" w:hAnsiTheme="majorBidi" w:cstheme="majorBidi"/>
          <w:sz w:val="32"/>
          <w:szCs w:val="32"/>
        </w:rPr>
        <w:t>DTC</w:t>
      </w:r>
      <w:r w:rsidR="005F7D54" w:rsidRPr="00AB005F">
        <w:rPr>
          <w:rFonts w:asciiTheme="majorBidi" w:eastAsia="仿宋_GB2312" w:hAnsiTheme="majorBidi" w:cstheme="majorBidi"/>
          <w:sz w:val="32"/>
          <w:szCs w:val="32"/>
        </w:rPr>
        <w:t>）术后需要给予外源性甲状腺素抑制治疗。根据术后复发危险度决定</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抑制治疗的程度。每次调整口服外源性甲状腺素的剂量后，</w:t>
      </w:r>
      <w:r w:rsidR="005F7D54" w:rsidRPr="00AB005F">
        <w:rPr>
          <w:rFonts w:asciiTheme="majorBidi" w:eastAsia="仿宋_GB2312" w:hAnsiTheme="majorBidi" w:cstheme="majorBidi"/>
          <w:sz w:val="32"/>
          <w:szCs w:val="32"/>
        </w:rPr>
        <w:t>4</w:t>
      </w:r>
      <w:r w:rsidR="00D04603">
        <w:rPr>
          <w:rFonts w:asciiTheme="majorBidi" w:eastAsia="仿宋_GB2312" w:hAnsiTheme="majorBidi" w:cstheme="majorBidi" w:hint="eastAsia"/>
          <w:sz w:val="32"/>
          <w:szCs w:val="32"/>
        </w:rPr>
        <w:t>～</w:t>
      </w:r>
      <w:r w:rsidR="005F7D54" w:rsidRPr="00AB005F">
        <w:rPr>
          <w:rFonts w:asciiTheme="majorBidi" w:eastAsia="仿宋_GB2312" w:hAnsiTheme="majorBidi" w:cstheme="majorBidi"/>
          <w:sz w:val="32"/>
          <w:szCs w:val="32"/>
        </w:rPr>
        <w:t>6</w:t>
      </w:r>
      <w:r w:rsidR="005F7D54" w:rsidRPr="00AB005F">
        <w:rPr>
          <w:rFonts w:asciiTheme="majorBidi" w:eastAsia="仿宋_GB2312" w:hAnsiTheme="majorBidi" w:cstheme="majorBidi"/>
          <w:sz w:val="32"/>
          <w:szCs w:val="32"/>
        </w:rPr>
        <w:t>周随访复查甲状腺功能，待达到理想的平衡点后可酌情延长随访间隔，</w:t>
      </w:r>
      <w:r w:rsidR="005F7D54" w:rsidRPr="00AB005F">
        <w:rPr>
          <w:rFonts w:asciiTheme="majorBidi" w:eastAsia="仿宋_GB2312" w:hAnsiTheme="majorBidi" w:cstheme="majorBidi"/>
          <w:sz w:val="32"/>
          <w:szCs w:val="32"/>
        </w:rPr>
        <w:t>3</w:t>
      </w:r>
      <w:r w:rsidR="009B402F" w:rsidRPr="009B402F">
        <w:rPr>
          <w:rFonts w:asciiTheme="majorBidi" w:eastAsia="仿宋_GB2312" w:hAnsiTheme="majorBidi" w:cstheme="majorBidi" w:hint="eastAsia"/>
          <w:sz w:val="32"/>
          <w:szCs w:val="32"/>
        </w:rPr>
        <w:t>～</w:t>
      </w:r>
      <w:r w:rsidR="005F7D54" w:rsidRPr="00AB005F">
        <w:rPr>
          <w:rFonts w:asciiTheme="majorBidi" w:eastAsia="仿宋_GB2312" w:hAnsiTheme="majorBidi" w:cstheme="majorBidi"/>
          <w:sz w:val="32"/>
          <w:szCs w:val="32"/>
        </w:rPr>
        <w:t>6</w:t>
      </w:r>
      <w:r w:rsidR="005F7D54" w:rsidRPr="00AB005F">
        <w:rPr>
          <w:rFonts w:asciiTheme="majorBidi" w:eastAsia="仿宋_GB2312" w:hAnsiTheme="majorBidi" w:cstheme="majorBidi"/>
          <w:sz w:val="32"/>
          <w:szCs w:val="32"/>
        </w:rPr>
        <w:t>个月复查</w:t>
      </w:r>
      <w:r w:rsidR="009B402F">
        <w:rPr>
          <w:rFonts w:asciiTheme="majorBidi" w:eastAsia="仿宋_GB2312" w:hAnsiTheme="majorBidi" w:cstheme="majorBidi" w:hint="eastAsia"/>
          <w:sz w:val="32"/>
          <w:szCs w:val="32"/>
        </w:rPr>
        <w:t>1</w:t>
      </w:r>
      <w:r w:rsidR="005F7D54" w:rsidRPr="00AB005F">
        <w:rPr>
          <w:rFonts w:asciiTheme="majorBidi" w:eastAsia="仿宋_GB2312" w:hAnsiTheme="majorBidi" w:cstheme="majorBidi"/>
          <w:sz w:val="32"/>
          <w:szCs w:val="32"/>
        </w:rPr>
        <w:t>次，如有不适可随时检测甲状腺功能。</w:t>
      </w:r>
    </w:p>
    <w:p w14:paraId="251C80CD" w14:textId="39BC0E86" w:rsidR="005F7D54" w:rsidRPr="00AB005F"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2.</w:t>
      </w:r>
      <w:r w:rsidR="005F7D54" w:rsidRPr="00AB005F">
        <w:rPr>
          <w:rFonts w:asciiTheme="majorBidi" w:eastAsia="仿宋_GB2312" w:hAnsiTheme="majorBidi" w:cstheme="majorBidi"/>
          <w:sz w:val="32"/>
          <w:szCs w:val="32"/>
        </w:rPr>
        <w:t>对已清除全部甲状腺（手术和</w:t>
      </w:r>
      <w:r w:rsidR="005F7D54" w:rsidRPr="00AB005F">
        <w:rPr>
          <w:rFonts w:asciiTheme="majorBidi" w:eastAsia="仿宋_GB2312" w:hAnsiTheme="majorBidi" w:cstheme="majorBidi"/>
          <w:sz w:val="32"/>
          <w:szCs w:val="32"/>
          <w:vertAlign w:val="superscript"/>
        </w:rPr>
        <w:t>131</w:t>
      </w:r>
      <w:r w:rsidR="005F7D54" w:rsidRPr="00AB005F">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清甲后）的</w:t>
      </w:r>
      <w:r w:rsidR="005F7D54" w:rsidRPr="00AB005F">
        <w:rPr>
          <w:rFonts w:asciiTheme="majorBidi" w:eastAsia="仿宋_GB2312" w:hAnsiTheme="majorBidi" w:cstheme="majorBidi"/>
          <w:sz w:val="32"/>
          <w:szCs w:val="32"/>
        </w:rPr>
        <w:t>DTC</w:t>
      </w:r>
      <w:r w:rsidR="005F7D54" w:rsidRPr="00AB005F">
        <w:rPr>
          <w:rFonts w:asciiTheme="majorBidi" w:eastAsia="仿宋_GB2312" w:hAnsiTheme="majorBidi" w:cstheme="majorBidi"/>
          <w:sz w:val="32"/>
          <w:szCs w:val="32"/>
        </w:rPr>
        <w:t>患者，应定期检测血清</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水平，建议采用同种检测试剂。</w:t>
      </w:r>
      <w:r w:rsidR="005F7D54" w:rsidRPr="00AB005F">
        <w:rPr>
          <w:rFonts w:asciiTheme="majorBidi" w:eastAsia="仿宋_GB2312" w:hAnsiTheme="majorBidi" w:cstheme="majorBidi"/>
          <w:sz w:val="32"/>
          <w:szCs w:val="32"/>
        </w:rPr>
        <w:t xml:space="preserve"> </w:t>
      </w:r>
      <w:r w:rsidR="005F7D54" w:rsidRPr="00AB005F">
        <w:rPr>
          <w:rFonts w:asciiTheme="majorBidi" w:eastAsia="仿宋_GB2312" w:hAnsiTheme="majorBidi" w:cstheme="majorBidi"/>
          <w:sz w:val="32"/>
          <w:szCs w:val="32"/>
        </w:rPr>
        <w:t>对血清</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的长期随访从</w:t>
      </w:r>
      <w:r w:rsidR="005F7D54" w:rsidRPr="00AB005F">
        <w:rPr>
          <w:rFonts w:asciiTheme="majorBidi" w:eastAsia="仿宋_GB2312" w:hAnsiTheme="majorBidi" w:cstheme="majorBidi"/>
          <w:sz w:val="32"/>
          <w:szCs w:val="32"/>
          <w:vertAlign w:val="superscript"/>
        </w:rPr>
        <w:t>131</w:t>
      </w:r>
      <w:r w:rsidR="005F7D54" w:rsidRPr="00AB005F">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清甲治疗后</w:t>
      </w:r>
      <w:r w:rsidR="005F7D54" w:rsidRPr="00AB005F">
        <w:rPr>
          <w:rFonts w:asciiTheme="majorBidi" w:eastAsia="仿宋_GB2312" w:hAnsiTheme="majorBidi" w:cstheme="majorBidi"/>
          <w:sz w:val="32"/>
          <w:szCs w:val="32"/>
        </w:rPr>
        <w:t>6</w:t>
      </w:r>
      <w:r w:rsidR="005F7D54" w:rsidRPr="00AB005F">
        <w:rPr>
          <w:rFonts w:asciiTheme="majorBidi" w:eastAsia="仿宋_GB2312" w:hAnsiTheme="majorBidi" w:cstheme="majorBidi"/>
          <w:sz w:val="32"/>
          <w:szCs w:val="32"/>
        </w:rPr>
        <w:t>个月起开始，此时检测基础</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抑制状态下）或</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刺激后（</w:t>
      </w:r>
      <w:r w:rsidR="005F7D54" w:rsidRPr="00AB005F">
        <w:rPr>
          <w:rFonts w:asciiTheme="majorBidi" w:eastAsia="仿宋_GB2312" w:hAnsiTheme="majorBidi" w:cstheme="majorBidi"/>
          <w:sz w:val="32"/>
          <w:szCs w:val="32"/>
        </w:rPr>
        <w:t>TSH &gt;30mU/L</w:t>
      </w:r>
      <w:r w:rsidR="005F7D54" w:rsidRPr="00AB005F">
        <w:rPr>
          <w:rFonts w:asciiTheme="majorBidi" w:eastAsia="仿宋_GB2312" w:hAnsiTheme="majorBidi" w:cstheme="majorBidi"/>
          <w:sz w:val="32"/>
          <w:szCs w:val="32"/>
        </w:rPr>
        <w:t>）的</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vertAlign w:val="superscript"/>
        </w:rPr>
        <w:t>131</w:t>
      </w:r>
      <w:r w:rsidR="005F7D54" w:rsidRPr="00AB005F">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治疗后</w:t>
      </w:r>
      <w:r w:rsidR="005F7D54" w:rsidRPr="00AB005F">
        <w:rPr>
          <w:rFonts w:asciiTheme="majorBidi" w:eastAsia="仿宋_GB2312" w:hAnsiTheme="majorBidi" w:cstheme="majorBidi"/>
          <w:sz w:val="32"/>
          <w:szCs w:val="32"/>
        </w:rPr>
        <w:t>12</w:t>
      </w:r>
      <w:r w:rsidR="005F7D54" w:rsidRPr="00AB005F">
        <w:rPr>
          <w:rFonts w:asciiTheme="majorBidi" w:eastAsia="仿宋_GB2312" w:hAnsiTheme="majorBidi" w:cstheme="majorBidi"/>
          <w:sz w:val="32"/>
          <w:szCs w:val="32"/>
        </w:rPr>
        <w:t>个月，复查测定</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刺激后的</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。随后，每</w:t>
      </w:r>
      <w:r w:rsidR="005F7D54" w:rsidRPr="00AB005F">
        <w:rPr>
          <w:rFonts w:asciiTheme="majorBidi" w:eastAsia="仿宋_GB2312" w:hAnsiTheme="majorBidi" w:cstheme="majorBidi"/>
          <w:sz w:val="32"/>
          <w:szCs w:val="32"/>
        </w:rPr>
        <w:t>6</w:t>
      </w:r>
      <w:r w:rsidR="009B402F" w:rsidRPr="009B402F">
        <w:rPr>
          <w:rFonts w:asciiTheme="majorBidi" w:eastAsia="仿宋_GB2312" w:hAnsiTheme="majorBidi" w:cstheme="majorBidi" w:hint="eastAsia"/>
          <w:sz w:val="32"/>
          <w:szCs w:val="32"/>
        </w:rPr>
        <w:t>～</w:t>
      </w:r>
      <w:r w:rsidR="005F7D54" w:rsidRPr="00AB005F">
        <w:rPr>
          <w:rFonts w:asciiTheme="majorBidi" w:eastAsia="仿宋_GB2312" w:hAnsiTheme="majorBidi" w:cstheme="majorBidi"/>
          <w:sz w:val="32"/>
          <w:szCs w:val="32"/>
        </w:rPr>
        <w:t>12</w:t>
      </w:r>
      <w:r w:rsidR="005F7D54" w:rsidRPr="00AB005F">
        <w:rPr>
          <w:rFonts w:asciiTheme="majorBidi" w:eastAsia="仿宋_GB2312" w:hAnsiTheme="majorBidi" w:cstheme="majorBidi"/>
          <w:sz w:val="32"/>
          <w:szCs w:val="32"/>
        </w:rPr>
        <w:t>个月复查基础</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 xml:space="preserve"> </w:t>
      </w:r>
      <w:r w:rsidR="005F7D54" w:rsidRPr="00AB005F">
        <w:rPr>
          <w:rFonts w:asciiTheme="majorBidi" w:eastAsia="仿宋_GB2312" w:hAnsiTheme="majorBidi" w:cstheme="majorBidi"/>
          <w:sz w:val="32"/>
          <w:szCs w:val="32"/>
        </w:rPr>
        <w:t>复发危险度中、高危者可在清甲治疗后</w:t>
      </w:r>
      <w:r w:rsidR="005F7D54" w:rsidRPr="00AB005F">
        <w:rPr>
          <w:rFonts w:asciiTheme="majorBidi" w:eastAsia="仿宋_GB2312" w:hAnsiTheme="majorBidi" w:cstheme="majorBidi"/>
          <w:sz w:val="32"/>
          <w:szCs w:val="32"/>
        </w:rPr>
        <w:t>3</w:t>
      </w:r>
      <w:r w:rsidR="005F7D54" w:rsidRPr="00AB005F">
        <w:rPr>
          <w:rFonts w:asciiTheme="majorBidi" w:eastAsia="仿宋_GB2312" w:hAnsiTheme="majorBidi" w:cstheme="majorBidi"/>
          <w:sz w:val="32"/>
          <w:szCs w:val="32"/>
        </w:rPr>
        <w:t>年内复查</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刺激后的</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 xml:space="preserve">  </w:t>
      </w:r>
    </w:p>
    <w:p w14:paraId="51860DE4" w14:textId="77777777" w:rsidR="005F7D54" w:rsidRPr="00AB005F"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bCs/>
          <w:sz w:val="32"/>
          <w:szCs w:val="32"/>
        </w:rPr>
        <w:t>3.</w:t>
      </w:r>
      <w:r w:rsidR="005F7D54" w:rsidRPr="00AB005F">
        <w:rPr>
          <w:rFonts w:asciiTheme="majorBidi" w:eastAsia="仿宋_GB2312" w:hAnsiTheme="majorBidi" w:cstheme="majorBidi"/>
          <w:bCs/>
          <w:sz w:val="32"/>
          <w:szCs w:val="32"/>
        </w:rPr>
        <w:t>DTC</w:t>
      </w:r>
      <w:r w:rsidR="005F7D54" w:rsidRPr="00AB005F">
        <w:rPr>
          <w:rFonts w:asciiTheme="majorBidi" w:eastAsia="仿宋_GB2312" w:hAnsiTheme="majorBidi" w:cstheme="majorBidi"/>
          <w:sz w:val="32"/>
          <w:szCs w:val="32"/>
        </w:rPr>
        <w:t>随访期间应定期进行颈部超声检查，评估甲状腺床和颈部中央区、侧颈部的淋巴结状态。术后首次超声检查建议为：高危患者术后</w:t>
      </w:r>
      <w:r w:rsidR="005F7D54" w:rsidRPr="00AB005F">
        <w:rPr>
          <w:rFonts w:asciiTheme="majorBidi" w:eastAsia="仿宋_GB2312" w:hAnsiTheme="majorBidi" w:cstheme="majorBidi"/>
          <w:sz w:val="32"/>
          <w:szCs w:val="32"/>
        </w:rPr>
        <w:t>3</w:t>
      </w:r>
      <w:r w:rsidR="005F7D54" w:rsidRPr="00AB005F">
        <w:rPr>
          <w:rFonts w:asciiTheme="majorBidi" w:eastAsia="仿宋_GB2312" w:hAnsiTheme="majorBidi" w:cstheme="majorBidi"/>
          <w:sz w:val="32"/>
          <w:szCs w:val="32"/>
        </w:rPr>
        <w:t>个月，中、低危患者术后</w:t>
      </w:r>
      <w:r w:rsidR="005F7D54" w:rsidRPr="00AB005F">
        <w:rPr>
          <w:rFonts w:asciiTheme="majorBidi" w:eastAsia="仿宋_GB2312" w:hAnsiTheme="majorBidi" w:cstheme="majorBidi"/>
          <w:sz w:val="32"/>
          <w:szCs w:val="32"/>
        </w:rPr>
        <w:t>6</w:t>
      </w:r>
      <w:r w:rsidR="005F7D54" w:rsidRPr="00AB005F">
        <w:rPr>
          <w:rFonts w:asciiTheme="majorBidi" w:eastAsia="仿宋_GB2312" w:hAnsiTheme="majorBidi" w:cstheme="majorBidi"/>
          <w:sz w:val="32"/>
          <w:szCs w:val="32"/>
        </w:rPr>
        <w:t>个月。</w:t>
      </w:r>
      <w:r w:rsidR="005F7D54" w:rsidRPr="00AB005F">
        <w:rPr>
          <w:rFonts w:asciiTheme="majorBidi" w:eastAsia="仿宋_GB2312" w:hAnsiTheme="majorBidi" w:cstheme="majorBidi"/>
          <w:sz w:val="32"/>
          <w:szCs w:val="32"/>
        </w:rPr>
        <w:t xml:space="preserve"> </w:t>
      </w:r>
      <w:r w:rsidR="005F7D54" w:rsidRPr="00AB005F">
        <w:rPr>
          <w:rFonts w:asciiTheme="majorBidi" w:eastAsia="仿宋_GB2312" w:hAnsiTheme="majorBidi" w:cstheme="majorBidi"/>
          <w:sz w:val="32"/>
          <w:szCs w:val="32"/>
        </w:rPr>
        <w:t>如发现可疑病灶，检查间隔可酌情缩短。对可疑淋巴结可行超声引导下穿刺活检和</w:t>
      </w:r>
      <w:r w:rsidR="005F7D54" w:rsidRPr="00AB005F">
        <w:rPr>
          <w:rFonts w:asciiTheme="majorBidi" w:eastAsia="仿宋_GB2312" w:hAnsiTheme="majorBidi" w:cstheme="majorBidi"/>
          <w:bCs/>
          <w:sz w:val="32"/>
          <w:szCs w:val="32"/>
        </w:rPr>
        <w:t>/</w:t>
      </w:r>
      <w:r w:rsidR="005F7D54" w:rsidRPr="00AB005F">
        <w:rPr>
          <w:rFonts w:asciiTheme="majorBidi" w:eastAsia="仿宋_GB2312" w:hAnsiTheme="majorBidi" w:cstheme="majorBidi"/>
          <w:sz w:val="32"/>
          <w:szCs w:val="32"/>
        </w:rPr>
        <w:t>或穿刺针冲洗液的</w:t>
      </w:r>
      <w:r w:rsidR="005F7D54" w:rsidRPr="00AB005F">
        <w:rPr>
          <w:rFonts w:asciiTheme="majorBidi" w:eastAsia="仿宋_GB2312" w:hAnsiTheme="majorBidi" w:cstheme="majorBidi"/>
          <w:bCs/>
          <w:sz w:val="32"/>
          <w:szCs w:val="32"/>
        </w:rPr>
        <w:t>Tg</w:t>
      </w:r>
      <w:r w:rsidR="005F7D54" w:rsidRPr="00AB005F">
        <w:rPr>
          <w:rFonts w:asciiTheme="majorBidi" w:eastAsia="仿宋_GB2312" w:hAnsiTheme="majorBidi" w:cstheme="majorBidi"/>
          <w:sz w:val="32"/>
          <w:szCs w:val="32"/>
        </w:rPr>
        <w:t>检测。</w:t>
      </w:r>
    </w:p>
    <w:p w14:paraId="1ECFD75F" w14:textId="77777777" w:rsidR="005F7D54" w:rsidRPr="00AB005F"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4.</w:t>
      </w:r>
      <w:r w:rsidR="005F7D54" w:rsidRPr="00AB005F">
        <w:rPr>
          <w:rFonts w:asciiTheme="majorBidi" w:eastAsia="仿宋_GB2312" w:hAnsiTheme="majorBidi" w:cstheme="majorBidi"/>
          <w:sz w:val="32"/>
          <w:szCs w:val="32"/>
        </w:rPr>
        <w:t>DTC</w:t>
      </w:r>
      <w:r w:rsidR="005F7D54" w:rsidRPr="00AB005F">
        <w:rPr>
          <w:rFonts w:asciiTheme="majorBidi" w:eastAsia="仿宋_GB2312" w:hAnsiTheme="majorBidi" w:cstheme="majorBidi"/>
          <w:sz w:val="32"/>
          <w:szCs w:val="32"/>
        </w:rPr>
        <w:t>患者在手术和</w:t>
      </w:r>
      <w:r w:rsidR="005F7D54" w:rsidRPr="00AB005F">
        <w:rPr>
          <w:rFonts w:asciiTheme="majorBidi" w:eastAsia="仿宋_GB2312" w:hAnsiTheme="majorBidi" w:cstheme="majorBidi"/>
          <w:sz w:val="32"/>
          <w:szCs w:val="32"/>
          <w:vertAlign w:val="superscript"/>
        </w:rPr>
        <w:t>131</w:t>
      </w:r>
      <w:r w:rsidR="005F7D54" w:rsidRPr="00AB005F">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清甲治疗后，可根据复发危险度，在随访中选择性应用</w:t>
      </w:r>
      <w:r w:rsidR="005F7D54" w:rsidRPr="00AB005F">
        <w:rPr>
          <w:rFonts w:asciiTheme="majorBidi" w:eastAsia="仿宋_GB2312" w:hAnsiTheme="majorBidi" w:cstheme="majorBidi"/>
          <w:sz w:val="32"/>
          <w:szCs w:val="32"/>
        </w:rPr>
        <w:t>Dx-WBS</w:t>
      </w:r>
      <w:r w:rsidR="005F7D54" w:rsidRPr="00AB005F">
        <w:rPr>
          <w:rFonts w:asciiTheme="majorBidi" w:eastAsia="仿宋_GB2312" w:hAnsiTheme="majorBidi" w:cstheme="majorBidi"/>
          <w:sz w:val="32"/>
          <w:szCs w:val="32"/>
        </w:rPr>
        <w:t>。</w:t>
      </w:r>
    </w:p>
    <w:p w14:paraId="26860E70" w14:textId="77777777" w:rsidR="005F7D54" w:rsidRPr="00AB005F"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1</w:t>
      </w:r>
      <w:r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中低危复发风险度的</w:t>
      </w:r>
      <w:r w:rsidR="005F7D54" w:rsidRPr="00AB005F">
        <w:rPr>
          <w:rFonts w:asciiTheme="majorBidi" w:eastAsia="仿宋_GB2312" w:hAnsiTheme="majorBidi" w:cstheme="majorBidi"/>
          <w:sz w:val="32"/>
          <w:szCs w:val="32"/>
        </w:rPr>
        <w:t>DTC</w:t>
      </w:r>
      <w:r w:rsidR="005F7D54" w:rsidRPr="00AB005F">
        <w:rPr>
          <w:rFonts w:asciiTheme="majorBidi" w:eastAsia="仿宋_GB2312" w:hAnsiTheme="majorBidi" w:cstheme="majorBidi"/>
          <w:sz w:val="32"/>
          <w:szCs w:val="32"/>
        </w:rPr>
        <w:t>患者如</w:t>
      </w:r>
      <w:r w:rsidR="005F7D54" w:rsidRPr="00AB005F">
        <w:rPr>
          <w:rFonts w:asciiTheme="majorBidi" w:eastAsia="仿宋_GB2312" w:hAnsiTheme="majorBidi" w:cstheme="majorBidi"/>
          <w:sz w:val="32"/>
          <w:szCs w:val="32"/>
        </w:rPr>
        <w:t>Dx-WBS</w:t>
      </w:r>
      <w:r w:rsidR="005F7D54" w:rsidRPr="00AB005F">
        <w:rPr>
          <w:rFonts w:asciiTheme="majorBidi" w:eastAsia="仿宋_GB2312" w:hAnsiTheme="majorBidi" w:cstheme="majorBidi"/>
          <w:sz w:val="32"/>
          <w:szCs w:val="32"/>
        </w:rPr>
        <w:t>未提示甲状腺床以外的</w:t>
      </w:r>
      <w:r w:rsidR="005F7D54" w:rsidRPr="00AB005F">
        <w:rPr>
          <w:rFonts w:asciiTheme="majorBidi" w:eastAsia="仿宋_GB2312" w:hAnsiTheme="majorBidi" w:cstheme="majorBidi"/>
          <w:sz w:val="32"/>
          <w:szCs w:val="32"/>
          <w:vertAlign w:val="superscript"/>
        </w:rPr>
        <w:t>131</w:t>
      </w:r>
      <w:r w:rsidR="005F7D54" w:rsidRPr="00AB005F">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摄取，并且随访中颈部超声无异常、基础血清</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水平（</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抑制状态下）不高，无需进行</w:t>
      </w:r>
      <w:r w:rsidR="005F7D54" w:rsidRPr="00AB005F">
        <w:rPr>
          <w:rFonts w:asciiTheme="majorBidi" w:eastAsia="仿宋_GB2312" w:hAnsiTheme="majorBidi" w:cstheme="majorBidi"/>
          <w:sz w:val="32"/>
          <w:szCs w:val="32"/>
        </w:rPr>
        <w:t>Dx-WBS</w:t>
      </w:r>
      <w:r w:rsidR="005F7D54" w:rsidRPr="00AB005F">
        <w:rPr>
          <w:rFonts w:asciiTheme="majorBidi" w:eastAsia="仿宋_GB2312" w:hAnsiTheme="majorBidi" w:cstheme="majorBidi"/>
          <w:sz w:val="32"/>
          <w:szCs w:val="32"/>
        </w:rPr>
        <w:t>。</w:t>
      </w:r>
    </w:p>
    <w:p w14:paraId="7FE497A1" w14:textId="76C14FFA" w:rsidR="005F7D54" w:rsidRPr="00AB005F"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2</w:t>
      </w:r>
      <w:r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中高危复发危险度的</w:t>
      </w:r>
      <w:r w:rsidR="005F7D54" w:rsidRPr="00AB005F">
        <w:rPr>
          <w:rFonts w:asciiTheme="majorBidi" w:eastAsia="仿宋_GB2312" w:hAnsiTheme="majorBidi" w:cstheme="majorBidi"/>
          <w:sz w:val="32"/>
          <w:szCs w:val="32"/>
        </w:rPr>
        <w:t>DTC</w:t>
      </w:r>
      <w:r w:rsidR="005F7D54" w:rsidRPr="00AB005F">
        <w:rPr>
          <w:rFonts w:asciiTheme="majorBidi" w:eastAsia="仿宋_GB2312" w:hAnsiTheme="majorBidi" w:cstheme="majorBidi"/>
          <w:sz w:val="32"/>
          <w:szCs w:val="32"/>
        </w:rPr>
        <w:t>患者，长期随访中应用</w:t>
      </w:r>
      <w:r w:rsidR="005F7D54" w:rsidRPr="00AB005F">
        <w:rPr>
          <w:rFonts w:asciiTheme="majorBidi" w:eastAsia="仿宋_GB2312" w:hAnsiTheme="majorBidi" w:cstheme="majorBidi"/>
          <w:sz w:val="32"/>
          <w:szCs w:val="32"/>
        </w:rPr>
        <w:t>Dx-WBS</w:t>
      </w:r>
      <w:r w:rsidR="005F7D54" w:rsidRPr="00AB005F">
        <w:rPr>
          <w:rFonts w:asciiTheme="majorBidi" w:eastAsia="仿宋_GB2312" w:hAnsiTheme="majorBidi" w:cstheme="majorBidi"/>
          <w:sz w:val="32"/>
          <w:szCs w:val="32"/>
        </w:rPr>
        <w:t>对发现肿瘤病灶可能有价值，建议检查间隔</w:t>
      </w:r>
      <w:r w:rsidR="005F7D54" w:rsidRPr="00AB005F">
        <w:rPr>
          <w:rFonts w:asciiTheme="majorBidi" w:eastAsia="仿宋_GB2312" w:hAnsiTheme="majorBidi" w:cstheme="majorBidi"/>
          <w:sz w:val="32"/>
          <w:szCs w:val="32"/>
        </w:rPr>
        <w:t>6</w:t>
      </w:r>
      <w:r w:rsidR="00585F86" w:rsidRPr="00585F86">
        <w:rPr>
          <w:rFonts w:asciiTheme="majorBidi" w:eastAsia="仿宋_GB2312" w:hAnsiTheme="majorBidi" w:cstheme="majorBidi" w:hint="eastAsia"/>
          <w:sz w:val="32"/>
          <w:szCs w:val="32"/>
        </w:rPr>
        <w:t>～</w:t>
      </w:r>
      <w:r w:rsidR="005F7D54" w:rsidRPr="00AB005F">
        <w:rPr>
          <w:rFonts w:asciiTheme="majorBidi" w:eastAsia="仿宋_GB2312" w:hAnsiTheme="majorBidi" w:cstheme="majorBidi"/>
          <w:sz w:val="32"/>
          <w:szCs w:val="32"/>
        </w:rPr>
        <w:t>12</w:t>
      </w:r>
      <w:r w:rsidR="005F7D54" w:rsidRPr="00AB005F">
        <w:rPr>
          <w:rFonts w:asciiTheme="majorBidi" w:eastAsia="仿宋_GB2312" w:hAnsiTheme="majorBidi" w:cstheme="majorBidi"/>
          <w:sz w:val="32"/>
          <w:szCs w:val="32"/>
        </w:rPr>
        <w:t>个月。如果患者在随访中发现</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水平逐渐升高，或者疑有</w:t>
      </w:r>
      <w:r w:rsidR="005F7D54" w:rsidRPr="00AB005F">
        <w:rPr>
          <w:rFonts w:asciiTheme="majorBidi" w:eastAsia="仿宋_GB2312" w:hAnsiTheme="majorBidi" w:cstheme="majorBidi"/>
          <w:sz w:val="32"/>
          <w:szCs w:val="32"/>
        </w:rPr>
        <w:t>DTC</w:t>
      </w:r>
      <w:r w:rsidR="005F7D54" w:rsidRPr="00AB005F">
        <w:rPr>
          <w:rFonts w:asciiTheme="majorBidi" w:eastAsia="仿宋_GB2312" w:hAnsiTheme="majorBidi" w:cstheme="majorBidi"/>
          <w:sz w:val="32"/>
          <w:szCs w:val="32"/>
        </w:rPr>
        <w:t>复发，可行</w:t>
      </w:r>
      <w:r w:rsidR="005F7D54" w:rsidRPr="00AB005F">
        <w:rPr>
          <w:rFonts w:asciiTheme="majorBidi" w:eastAsia="仿宋_GB2312" w:hAnsiTheme="majorBidi" w:cstheme="majorBidi"/>
          <w:sz w:val="32"/>
          <w:szCs w:val="32"/>
        </w:rPr>
        <w:t>Dx-WBS</w:t>
      </w:r>
      <w:r w:rsidR="005F7D54" w:rsidRPr="00AB005F">
        <w:rPr>
          <w:rFonts w:asciiTheme="majorBidi" w:eastAsia="仿宋_GB2312" w:hAnsiTheme="majorBidi" w:cstheme="majorBidi"/>
          <w:sz w:val="32"/>
          <w:szCs w:val="32"/>
        </w:rPr>
        <w:t>检查。</w:t>
      </w:r>
    </w:p>
    <w:p w14:paraId="7F99FD7C" w14:textId="7EBF6219" w:rsidR="005F7D54" w:rsidRPr="00AB005F"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lastRenderedPageBreak/>
        <w:t>5.</w:t>
      </w:r>
      <w:r w:rsidR="0098619D" w:rsidRPr="00AB005F">
        <w:rPr>
          <w:rFonts w:asciiTheme="majorBidi" w:eastAsia="仿宋_GB2312" w:hAnsiTheme="majorBidi" w:cstheme="majorBidi"/>
          <w:sz w:val="32"/>
          <w:szCs w:val="32"/>
        </w:rPr>
        <w:t xml:space="preserve"> </w:t>
      </w:r>
      <w:r w:rsidR="005F7D54" w:rsidRPr="00AB005F">
        <w:rPr>
          <w:rFonts w:asciiTheme="majorBidi" w:eastAsia="仿宋_GB2312" w:hAnsiTheme="majorBidi" w:cstheme="majorBidi"/>
          <w:sz w:val="32"/>
          <w:szCs w:val="32"/>
        </w:rPr>
        <w:t>CT</w:t>
      </w:r>
      <w:r w:rsidR="005F7D54" w:rsidRPr="00AB005F">
        <w:rPr>
          <w:rFonts w:asciiTheme="majorBidi" w:eastAsia="仿宋_GB2312" w:hAnsiTheme="majorBidi" w:cstheme="majorBidi"/>
          <w:sz w:val="32"/>
          <w:szCs w:val="32"/>
        </w:rPr>
        <w:t>和</w:t>
      </w:r>
      <w:r w:rsidR="005F7D54" w:rsidRPr="00AB005F">
        <w:rPr>
          <w:rFonts w:asciiTheme="majorBidi" w:eastAsia="仿宋_GB2312" w:hAnsiTheme="majorBidi" w:cstheme="majorBidi"/>
          <w:sz w:val="32"/>
          <w:szCs w:val="32"/>
        </w:rPr>
        <w:t>MRI</w:t>
      </w:r>
      <w:r w:rsidR="005F7D54" w:rsidRPr="00AB005F">
        <w:rPr>
          <w:rFonts w:asciiTheme="majorBidi" w:eastAsia="仿宋_GB2312" w:hAnsiTheme="majorBidi" w:cstheme="majorBidi"/>
          <w:sz w:val="32"/>
          <w:szCs w:val="32"/>
        </w:rPr>
        <w:t>不是</w:t>
      </w:r>
      <w:r w:rsidR="005F7D54" w:rsidRPr="00AB005F">
        <w:rPr>
          <w:rFonts w:asciiTheme="majorBidi" w:eastAsia="仿宋_GB2312" w:hAnsiTheme="majorBidi" w:cstheme="majorBidi"/>
          <w:sz w:val="32"/>
          <w:szCs w:val="32"/>
        </w:rPr>
        <w:t>DTC</w:t>
      </w:r>
      <w:r w:rsidR="005F7D54" w:rsidRPr="00AB005F">
        <w:rPr>
          <w:rFonts w:asciiTheme="majorBidi" w:eastAsia="仿宋_GB2312" w:hAnsiTheme="majorBidi" w:cstheme="majorBidi"/>
          <w:sz w:val="32"/>
          <w:szCs w:val="32"/>
        </w:rPr>
        <w:t>随访中的常规检查项目。在下述情况时应行颈胸部</w:t>
      </w:r>
      <w:r w:rsidR="005F7D54" w:rsidRPr="00AB005F">
        <w:rPr>
          <w:rFonts w:asciiTheme="majorBidi" w:eastAsia="仿宋_GB2312" w:hAnsiTheme="majorBidi" w:cstheme="majorBidi"/>
          <w:sz w:val="32"/>
          <w:szCs w:val="32"/>
        </w:rPr>
        <w:t>CT</w:t>
      </w:r>
      <w:r w:rsidR="005F7D54" w:rsidRPr="00AB005F">
        <w:rPr>
          <w:rFonts w:asciiTheme="majorBidi" w:eastAsia="仿宋_GB2312" w:hAnsiTheme="majorBidi" w:cstheme="majorBidi"/>
          <w:sz w:val="32"/>
          <w:szCs w:val="32"/>
        </w:rPr>
        <w:t>或</w:t>
      </w:r>
      <w:r w:rsidR="005F7D54" w:rsidRPr="00AB005F">
        <w:rPr>
          <w:rFonts w:asciiTheme="majorBidi" w:eastAsia="仿宋_GB2312" w:hAnsiTheme="majorBidi" w:cstheme="majorBidi"/>
          <w:sz w:val="32"/>
          <w:szCs w:val="32"/>
        </w:rPr>
        <w:t>MRI</w:t>
      </w:r>
      <w:r w:rsidR="005F7D54" w:rsidRPr="00AB005F">
        <w:rPr>
          <w:rFonts w:asciiTheme="majorBidi" w:eastAsia="仿宋_GB2312" w:hAnsiTheme="majorBidi" w:cstheme="majorBidi"/>
          <w:sz w:val="32"/>
          <w:szCs w:val="32"/>
        </w:rPr>
        <w:t>检查：</w:t>
      </w:r>
      <w:r w:rsidR="005F7D54" w:rsidRPr="00AB005F">
        <w:rPr>
          <w:rFonts w:ascii="宋体" w:eastAsia="宋体" w:hAnsi="宋体" w:cs="宋体" w:hint="eastAsia"/>
          <w:sz w:val="32"/>
          <w:szCs w:val="32"/>
        </w:rPr>
        <w:t>①</w:t>
      </w:r>
      <w:r w:rsidR="005F7D54" w:rsidRPr="00AB005F">
        <w:rPr>
          <w:rFonts w:asciiTheme="majorBidi" w:eastAsia="仿宋_GB2312" w:hAnsiTheme="majorBidi" w:cstheme="majorBidi"/>
          <w:sz w:val="32"/>
          <w:szCs w:val="32"/>
        </w:rPr>
        <w:t>淋巴结复发广泛，彩超无法准确描述范围；</w:t>
      </w:r>
      <w:r w:rsidR="005F7D54" w:rsidRPr="00AB005F">
        <w:rPr>
          <w:rFonts w:ascii="宋体" w:eastAsia="宋体" w:hAnsi="宋体" w:cs="宋体" w:hint="eastAsia"/>
          <w:sz w:val="32"/>
          <w:szCs w:val="32"/>
        </w:rPr>
        <w:t>②</w:t>
      </w:r>
      <w:r w:rsidR="005F7D54" w:rsidRPr="00AB005F">
        <w:rPr>
          <w:rFonts w:asciiTheme="majorBidi" w:eastAsia="仿宋_GB2312" w:hAnsiTheme="majorBidi" w:cstheme="majorBidi"/>
          <w:sz w:val="32"/>
          <w:szCs w:val="32"/>
        </w:rPr>
        <w:t>转移病灶可能侵及上呼吸消化道，需要进一步评估受侵范围；</w:t>
      </w:r>
      <w:r w:rsidR="005F7D54" w:rsidRPr="00AB005F">
        <w:rPr>
          <w:rFonts w:ascii="宋体" w:eastAsia="宋体" w:hAnsi="宋体" w:cs="宋体" w:hint="eastAsia"/>
          <w:sz w:val="32"/>
          <w:szCs w:val="32"/>
        </w:rPr>
        <w:t>③</w:t>
      </w:r>
      <w:r w:rsidR="005F7D54" w:rsidRPr="00AB005F">
        <w:rPr>
          <w:rFonts w:asciiTheme="majorBidi" w:eastAsia="仿宋_GB2312" w:hAnsiTheme="majorBidi" w:cstheme="majorBidi"/>
          <w:sz w:val="32"/>
          <w:szCs w:val="32"/>
        </w:rPr>
        <w:t>高危患者中血清</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水平增高（</w:t>
      </w:r>
      <w:r w:rsidR="005F7D54" w:rsidRPr="00AB005F">
        <w:rPr>
          <w:rFonts w:asciiTheme="majorBidi" w:eastAsia="仿宋_GB2312" w:hAnsiTheme="majorBidi" w:cstheme="majorBidi"/>
          <w:sz w:val="32"/>
          <w:szCs w:val="32"/>
        </w:rPr>
        <w:t>&gt;10ng/</w:t>
      </w:r>
      <w:r w:rsidR="00083E4D">
        <w:rPr>
          <w:rFonts w:asciiTheme="majorBidi" w:eastAsia="仿宋_GB2312" w:hAnsiTheme="majorBidi" w:cstheme="majorBidi"/>
          <w:sz w:val="32"/>
          <w:szCs w:val="32"/>
        </w:rPr>
        <w:t>ml</w:t>
      </w:r>
      <w:r w:rsidR="005F7D54" w:rsidRPr="00AB005F">
        <w:rPr>
          <w:rFonts w:asciiTheme="majorBidi" w:eastAsia="仿宋_GB2312" w:hAnsiTheme="majorBidi" w:cstheme="majorBidi"/>
          <w:sz w:val="32"/>
          <w:szCs w:val="32"/>
        </w:rPr>
        <w:t>）或者</w:t>
      </w:r>
      <w:r w:rsidR="005F7D54" w:rsidRPr="00AB005F">
        <w:rPr>
          <w:rFonts w:asciiTheme="majorBidi" w:eastAsia="仿宋_GB2312" w:hAnsiTheme="majorBidi" w:cstheme="majorBidi"/>
          <w:bCs/>
          <w:sz w:val="32"/>
          <w:szCs w:val="32"/>
        </w:rPr>
        <w:t>TgAb</w:t>
      </w:r>
      <w:r w:rsidR="005F7D54" w:rsidRPr="00AB005F">
        <w:rPr>
          <w:rFonts w:asciiTheme="majorBidi" w:eastAsia="仿宋_GB2312" w:hAnsiTheme="majorBidi" w:cstheme="majorBidi"/>
          <w:bCs/>
          <w:sz w:val="32"/>
          <w:szCs w:val="32"/>
        </w:rPr>
        <w:t>升高。</w:t>
      </w:r>
      <w:r w:rsidR="005F7D54" w:rsidRPr="00AB005F">
        <w:rPr>
          <w:rFonts w:asciiTheme="majorBidi" w:eastAsia="仿宋_GB2312" w:hAnsiTheme="majorBidi" w:cstheme="majorBidi"/>
          <w:sz w:val="32"/>
          <w:szCs w:val="32"/>
        </w:rPr>
        <w:t>而</w:t>
      </w:r>
      <w:r w:rsidR="005F7D54" w:rsidRPr="00AB005F">
        <w:rPr>
          <w:rFonts w:asciiTheme="majorBidi" w:eastAsia="仿宋_GB2312" w:hAnsiTheme="majorBidi" w:cstheme="majorBidi"/>
          <w:sz w:val="32"/>
          <w:szCs w:val="32"/>
        </w:rPr>
        <w:t>Dx -WBS</w:t>
      </w:r>
      <w:r w:rsidR="005F7D54" w:rsidRPr="00AB005F">
        <w:rPr>
          <w:rFonts w:asciiTheme="majorBidi" w:eastAsia="仿宋_GB2312" w:hAnsiTheme="majorBidi" w:cstheme="majorBidi"/>
          <w:sz w:val="32"/>
          <w:szCs w:val="32"/>
        </w:rPr>
        <w:t>阴性时如可能进行后续</w:t>
      </w:r>
      <w:r w:rsidR="005F7D54" w:rsidRPr="00AB005F">
        <w:rPr>
          <w:rFonts w:asciiTheme="majorBidi" w:eastAsia="仿宋_GB2312" w:hAnsiTheme="majorBidi" w:cstheme="majorBidi"/>
          <w:sz w:val="32"/>
          <w:szCs w:val="32"/>
          <w:vertAlign w:val="superscript"/>
        </w:rPr>
        <w:t>131</w:t>
      </w:r>
      <w:r w:rsidR="005F7D54" w:rsidRPr="00AB005F">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治疗，检查时应避免使用含碘</w:t>
      </w:r>
      <w:r w:rsidR="00B61A5D">
        <w:rPr>
          <w:rFonts w:asciiTheme="majorBidi" w:eastAsia="仿宋_GB2312" w:hAnsiTheme="majorBidi" w:cstheme="majorBidi"/>
          <w:sz w:val="32"/>
          <w:szCs w:val="32"/>
        </w:rPr>
        <w:t>对比剂</w:t>
      </w:r>
      <w:r w:rsidR="005F7D54" w:rsidRPr="00AB005F">
        <w:rPr>
          <w:rFonts w:asciiTheme="majorBidi" w:eastAsia="仿宋_GB2312" w:hAnsiTheme="majorBidi" w:cstheme="majorBidi"/>
          <w:sz w:val="32"/>
          <w:szCs w:val="32"/>
        </w:rPr>
        <w:t>。若行含碘</w:t>
      </w:r>
      <w:r w:rsidR="00B61A5D">
        <w:rPr>
          <w:rFonts w:asciiTheme="majorBidi" w:eastAsia="仿宋_GB2312" w:hAnsiTheme="majorBidi" w:cstheme="majorBidi"/>
          <w:sz w:val="32"/>
          <w:szCs w:val="32"/>
        </w:rPr>
        <w:t>对比剂</w:t>
      </w:r>
      <w:r w:rsidR="005F7D54" w:rsidRPr="00AB005F">
        <w:rPr>
          <w:rFonts w:asciiTheme="majorBidi" w:eastAsia="仿宋_GB2312" w:hAnsiTheme="majorBidi" w:cstheme="majorBidi"/>
          <w:sz w:val="32"/>
          <w:szCs w:val="32"/>
        </w:rPr>
        <w:t>的增强扫描，建议在扫描后</w:t>
      </w:r>
      <w:r w:rsidR="005F7D54" w:rsidRPr="00AB005F">
        <w:rPr>
          <w:rFonts w:asciiTheme="majorBidi" w:eastAsia="仿宋_GB2312" w:hAnsiTheme="majorBidi" w:cstheme="majorBidi"/>
          <w:sz w:val="32"/>
          <w:szCs w:val="32"/>
        </w:rPr>
        <w:t>4</w:t>
      </w:r>
      <w:r w:rsidR="00585F86" w:rsidRPr="00585F86">
        <w:rPr>
          <w:rFonts w:asciiTheme="majorBidi" w:eastAsia="仿宋_GB2312" w:hAnsiTheme="majorBidi" w:cstheme="majorBidi" w:hint="eastAsia"/>
          <w:sz w:val="32"/>
          <w:szCs w:val="32"/>
        </w:rPr>
        <w:t>～</w:t>
      </w:r>
      <w:r w:rsidR="005F7D54" w:rsidRPr="00AB005F">
        <w:rPr>
          <w:rFonts w:asciiTheme="majorBidi" w:eastAsia="仿宋_GB2312" w:hAnsiTheme="majorBidi" w:cstheme="majorBidi"/>
          <w:sz w:val="32"/>
          <w:szCs w:val="32"/>
        </w:rPr>
        <w:t>8</w:t>
      </w:r>
      <w:r w:rsidR="005F7D54" w:rsidRPr="00AB005F">
        <w:rPr>
          <w:rFonts w:asciiTheme="majorBidi" w:eastAsia="仿宋_GB2312" w:hAnsiTheme="majorBidi" w:cstheme="majorBidi"/>
          <w:sz w:val="32"/>
          <w:szCs w:val="32"/>
        </w:rPr>
        <w:t>周行</w:t>
      </w:r>
      <w:r w:rsidR="005F7D54" w:rsidRPr="00AB005F">
        <w:rPr>
          <w:rFonts w:asciiTheme="majorBidi" w:eastAsia="仿宋_GB2312" w:hAnsiTheme="majorBidi" w:cstheme="majorBidi"/>
          <w:sz w:val="32"/>
          <w:szCs w:val="32"/>
          <w:vertAlign w:val="superscript"/>
        </w:rPr>
        <w:t>131</w:t>
      </w:r>
      <w:r w:rsidR="005F7D54" w:rsidRPr="00AB005F">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治疗。</w:t>
      </w:r>
    </w:p>
    <w:p w14:paraId="519E83F1" w14:textId="4CBD78DA" w:rsidR="00F11670" w:rsidRPr="00AB005F"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6.</w:t>
      </w:r>
      <w:r w:rsidR="0098619D" w:rsidRPr="00AB005F">
        <w:rPr>
          <w:rFonts w:asciiTheme="majorBidi" w:eastAsia="仿宋_GB2312" w:hAnsiTheme="majorBidi" w:cstheme="majorBidi"/>
          <w:sz w:val="32"/>
          <w:szCs w:val="32"/>
        </w:rPr>
        <w:t xml:space="preserve"> </w:t>
      </w:r>
      <w:r w:rsidR="005F7D54" w:rsidRPr="00AB005F">
        <w:rPr>
          <w:rFonts w:asciiTheme="majorBidi" w:eastAsia="仿宋_GB2312" w:hAnsiTheme="majorBidi" w:cstheme="majorBidi"/>
          <w:sz w:val="32"/>
          <w:szCs w:val="32"/>
        </w:rPr>
        <w:t>目前不推荐在</w:t>
      </w:r>
      <w:r w:rsidR="005F7D54" w:rsidRPr="00AB005F">
        <w:rPr>
          <w:rFonts w:asciiTheme="majorBidi" w:eastAsia="仿宋_GB2312" w:hAnsiTheme="majorBidi" w:cstheme="majorBidi"/>
          <w:sz w:val="32"/>
          <w:szCs w:val="32"/>
        </w:rPr>
        <w:t>DTC</w:t>
      </w:r>
      <w:r w:rsidR="005F7D54" w:rsidRPr="00AB005F">
        <w:rPr>
          <w:rFonts w:asciiTheme="majorBidi" w:eastAsia="仿宋_GB2312" w:hAnsiTheme="majorBidi" w:cstheme="majorBidi"/>
          <w:sz w:val="32"/>
          <w:szCs w:val="32"/>
        </w:rPr>
        <w:t>随访中常规使用</w:t>
      </w:r>
      <w:smartTag w:uri="urn:schemas-microsoft-com:office:smarttags" w:element="chmetcnv">
        <w:smartTagPr>
          <w:attr w:name="UnitName" w:val="F"/>
          <w:attr w:name="SourceValue" w:val="18"/>
          <w:attr w:name="HasSpace" w:val="False"/>
          <w:attr w:name="Negative" w:val="False"/>
          <w:attr w:name="NumberType" w:val="1"/>
          <w:attr w:name="TCSC" w:val="0"/>
        </w:smartTagPr>
        <w:r w:rsidR="005F7D54" w:rsidRPr="0038232A">
          <w:rPr>
            <w:rFonts w:asciiTheme="majorBidi" w:eastAsia="仿宋_GB2312" w:hAnsiTheme="majorBidi" w:cstheme="majorBidi"/>
            <w:sz w:val="32"/>
            <w:szCs w:val="32"/>
            <w:vertAlign w:val="superscript"/>
          </w:rPr>
          <w:t>18</w:t>
        </w:r>
        <w:r w:rsidR="005F7D54" w:rsidRPr="00AB005F">
          <w:rPr>
            <w:rFonts w:asciiTheme="majorBidi" w:eastAsia="仿宋_GB2312" w:hAnsiTheme="majorBidi" w:cstheme="majorBidi"/>
            <w:sz w:val="32"/>
            <w:szCs w:val="32"/>
          </w:rPr>
          <w:t>F</w:t>
        </w:r>
      </w:smartTag>
      <w:r w:rsidR="005F7D54" w:rsidRPr="00AB005F">
        <w:rPr>
          <w:rFonts w:asciiTheme="majorBidi" w:eastAsia="仿宋_GB2312" w:hAnsiTheme="majorBidi" w:cstheme="majorBidi"/>
          <w:sz w:val="32"/>
          <w:szCs w:val="32"/>
        </w:rPr>
        <w:t>-FDG PET</w:t>
      </w:r>
      <w:r w:rsidR="005F7D54" w:rsidRPr="00AB005F">
        <w:rPr>
          <w:rFonts w:asciiTheme="majorBidi" w:eastAsia="仿宋_GB2312" w:hAnsiTheme="majorBidi" w:cstheme="majorBidi"/>
          <w:sz w:val="32"/>
          <w:szCs w:val="32"/>
        </w:rPr>
        <w:t>显像，但在下述情况下可考虑使用</w:t>
      </w:r>
    </w:p>
    <w:p w14:paraId="1D253CB0" w14:textId="0ABD194E" w:rsidR="004A7D60"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1</w:t>
      </w:r>
      <w:r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血清</w:t>
      </w:r>
      <w:r w:rsidR="005F7D54" w:rsidRPr="00AB005F">
        <w:rPr>
          <w:rFonts w:asciiTheme="majorBidi" w:eastAsia="仿宋_GB2312" w:hAnsiTheme="majorBidi" w:cstheme="majorBidi"/>
          <w:sz w:val="32"/>
          <w:szCs w:val="32"/>
        </w:rPr>
        <w:t>Tg</w:t>
      </w:r>
      <w:r w:rsidR="005F7D54" w:rsidRPr="00AB005F">
        <w:rPr>
          <w:rFonts w:asciiTheme="majorBidi" w:eastAsia="仿宋_GB2312" w:hAnsiTheme="majorBidi" w:cstheme="majorBidi"/>
          <w:sz w:val="32"/>
          <w:szCs w:val="32"/>
        </w:rPr>
        <w:t>水平增高（</w:t>
      </w:r>
      <w:r w:rsidR="005F7D54" w:rsidRPr="00AB005F">
        <w:rPr>
          <w:rFonts w:asciiTheme="majorBidi" w:eastAsia="仿宋_GB2312" w:hAnsiTheme="majorBidi" w:cstheme="majorBidi"/>
          <w:sz w:val="32"/>
          <w:szCs w:val="32"/>
        </w:rPr>
        <w:t>&gt;10ng/</w:t>
      </w:r>
      <w:r w:rsidR="00083E4D">
        <w:rPr>
          <w:rFonts w:asciiTheme="majorBidi" w:eastAsia="仿宋_GB2312" w:hAnsiTheme="majorBidi" w:cstheme="majorBidi"/>
          <w:sz w:val="32"/>
          <w:szCs w:val="32"/>
        </w:rPr>
        <w:t>ml</w:t>
      </w:r>
      <w:r w:rsidR="005F7D54" w:rsidRPr="00AB005F">
        <w:rPr>
          <w:rFonts w:asciiTheme="majorBidi" w:eastAsia="仿宋_GB2312" w:hAnsiTheme="majorBidi" w:cstheme="majorBidi"/>
          <w:sz w:val="32"/>
          <w:szCs w:val="32"/>
        </w:rPr>
        <w:t>）而</w:t>
      </w:r>
      <w:r w:rsidR="005F7D54" w:rsidRPr="00AB005F">
        <w:rPr>
          <w:rFonts w:asciiTheme="majorBidi" w:eastAsia="仿宋_GB2312" w:hAnsiTheme="majorBidi" w:cstheme="majorBidi"/>
          <w:sz w:val="32"/>
          <w:szCs w:val="32"/>
        </w:rPr>
        <w:t>Dx-WBS</w:t>
      </w:r>
      <w:r w:rsidR="005F7D54" w:rsidRPr="00AB005F">
        <w:rPr>
          <w:rFonts w:asciiTheme="majorBidi" w:eastAsia="仿宋_GB2312" w:hAnsiTheme="majorBidi" w:cstheme="majorBidi"/>
          <w:sz w:val="32"/>
          <w:szCs w:val="32"/>
        </w:rPr>
        <w:t>阴性时，协助寻找和定位病灶</w:t>
      </w:r>
      <w:r w:rsidR="004A7D60">
        <w:rPr>
          <w:rFonts w:asciiTheme="majorBidi" w:eastAsia="仿宋_GB2312" w:hAnsiTheme="majorBidi" w:cstheme="majorBidi"/>
          <w:sz w:val="32"/>
          <w:szCs w:val="32"/>
        </w:rPr>
        <w:t>。</w:t>
      </w:r>
    </w:p>
    <w:p w14:paraId="6A916131" w14:textId="404350C8" w:rsidR="004A7D60"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2</w:t>
      </w:r>
      <w:r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对病灶不摄碘者，评估和监测病情</w:t>
      </w:r>
      <w:r w:rsidR="004A7D60">
        <w:rPr>
          <w:rFonts w:asciiTheme="majorBidi" w:eastAsia="仿宋_GB2312" w:hAnsiTheme="majorBidi" w:cstheme="majorBidi"/>
          <w:sz w:val="32"/>
          <w:szCs w:val="32"/>
        </w:rPr>
        <w:t>。</w:t>
      </w:r>
    </w:p>
    <w:p w14:paraId="664A8A83" w14:textId="77777777" w:rsidR="005F7D54" w:rsidRPr="00AB005F"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3</w:t>
      </w:r>
      <w:r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对侵袭性或转移性</w:t>
      </w:r>
      <w:r w:rsidR="005F7D54" w:rsidRPr="00AB005F">
        <w:rPr>
          <w:rFonts w:asciiTheme="majorBidi" w:eastAsia="仿宋_GB2312" w:hAnsiTheme="majorBidi" w:cstheme="majorBidi"/>
          <w:sz w:val="32"/>
          <w:szCs w:val="32"/>
        </w:rPr>
        <w:t>DTC</w:t>
      </w:r>
      <w:r w:rsidR="005F7D54" w:rsidRPr="00AB005F">
        <w:rPr>
          <w:rFonts w:asciiTheme="majorBidi" w:eastAsia="仿宋_GB2312" w:hAnsiTheme="majorBidi" w:cstheme="majorBidi"/>
          <w:sz w:val="32"/>
          <w:szCs w:val="32"/>
        </w:rPr>
        <w:t>者，评估和监测病情。</w:t>
      </w:r>
      <w:r w:rsidR="005F7D54" w:rsidRPr="00AB005F">
        <w:rPr>
          <w:rFonts w:asciiTheme="majorBidi" w:eastAsia="仿宋_GB2312" w:hAnsiTheme="majorBidi" w:cstheme="majorBidi"/>
          <w:sz w:val="32"/>
          <w:szCs w:val="32"/>
        </w:rPr>
        <w:t xml:space="preserve"> </w:t>
      </w:r>
    </w:p>
    <w:p w14:paraId="54B0AB24" w14:textId="717EDD79" w:rsidR="005F7D54" w:rsidRPr="00AB005F"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7.</w:t>
      </w:r>
      <w:r w:rsidR="005F7D54" w:rsidRPr="00AB005F">
        <w:rPr>
          <w:rFonts w:asciiTheme="majorBidi" w:eastAsia="仿宋_GB2312" w:hAnsiTheme="majorBidi" w:cstheme="majorBidi"/>
          <w:sz w:val="32"/>
          <w:szCs w:val="32"/>
        </w:rPr>
        <w:t>DTC</w:t>
      </w:r>
      <w:r w:rsidR="005F7D54" w:rsidRPr="00AB005F">
        <w:rPr>
          <w:rFonts w:asciiTheme="majorBidi" w:eastAsia="仿宋_GB2312" w:hAnsiTheme="majorBidi" w:cstheme="majorBidi"/>
          <w:sz w:val="32"/>
          <w:szCs w:val="32"/>
        </w:rPr>
        <w:t>的长期随访还应纳入以下内容</w:t>
      </w:r>
    </w:p>
    <w:p w14:paraId="2822103C" w14:textId="7451C25D" w:rsidR="004A7D60"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1</w:t>
      </w:r>
      <w:r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vertAlign w:val="superscript"/>
        </w:rPr>
        <w:t>131</w:t>
      </w:r>
      <w:r w:rsidR="005F7D54" w:rsidRPr="00AB005F">
        <w:rPr>
          <w:rFonts w:asciiTheme="majorBidi" w:eastAsia="仿宋_GB2312" w:hAnsiTheme="majorBidi" w:cstheme="majorBidi"/>
          <w:sz w:val="32"/>
          <w:szCs w:val="32"/>
        </w:rPr>
        <w:t>I</w:t>
      </w:r>
      <w:r w:rsidR="005F7D54" w:rsidRPr="00AB005F">
        <w:rPr>
          <w:rFonts w:asciiTheme="majorBidi" w:eastAsia="仿宋_GB2312" w:hAnsiTheme="majorBidi" w:cstheme="majorBidi"/>
          <w:sz w:val="32"/>
          <w:szCs w:val="32"/>
        </w:rPr>
        <w:t>治疗的长期安全性：包括对继发性肿瘤、生殖系统的影响。但应避免过度筛查和检查</w:t>
      </w:r>
      <w:r w:rsidR="004A7D60">
        <w:rPr>
          <w:rFonts w:asciiTheme="majorBidi" w:eastAsia="仿宋_GB2312" w:hAnsiTheme="majorBidi" w:cstheme="majorBidi"/>
          <w:sz w:val="32"/>
          <w:szCs w:val="32"/>
        </w:rPr>
        <w:t>。</w:t>
      </w:r>
    </w:p>
    <w:p w14:paraId="45960C07" w14:textId="79533DA4" w:rsidR="004A7D60"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2</w:t>
      </w:r>
      <w:r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抑制治疗的效果：包括</w:t>
      </w:r>
      <w:r w:rsidR="005F7D54" w:rsidRPr="00AB005F">
        <w:rPr>
          <w:rFonts w:asciiTheme="majorBidi" w:eastAsia="仿宋_GB2312" w:hAnsiTheme="majorBidi" w:cstheme="majorBidi"/>
          <w:sz w:val="32"/>
          <w:szCs w:val="32"/>
        </w:rPr>
        <w:t>TSH</w:t>
      </w:r>
      <w:r w:rsidR="005F7D54" w:rsidRPr="00AB005F">
        <w:rPr>
          <w:rFonts w:asciiTheme="majorBidi" w:eastAsia="仿宋_GB2312" w:hAnsiTheme="majorBidi" w:cstheme="majorBidi"/>
          <w:sz w:val="32"/>
          <w:szCs w:val="32"/>
        </w:rPr>
        <w:t>抑制治疗是否达标、治疗的</w:t>
      </w:r>
      <w:r w:rsidR="003A52FB">
        <w:rPr>
          <w:rFonts w:asciiTheme="majorBidi" w:eastAsia="仿宋_GB2312" w:hAnsiTheme="majorBidi" w:cstheme="majorBidi" w:hint="eastAsia"/>
          <w:sz w:val="32"/>
          <w:szCs w:val="32"/>
        </w:rPr>
        <w:t>不良反应</w:t>
      </w:r>
      <w:r w:rsidR="005F7D54" w:rsidRPr="00AB005F">
        <w:rPr>
          <w:rFonts w:asciiTheme="majorBidi" w:eastAsia="仿宋_GB2312" w:hAnsiTheme="majorBidi" w:cstheme="majorBidi"/>
          <w:sz w:val="32"/>
          <w:szCs w:val="32"/>
        </w:rPr>
        <w:t>等</w:t>
      </w:r>
      <w:r w:rsidR="004A7D60">
        <w:rPr>
          <w:rFonts w:asciiTheme="majorBidi" w:eastAsia="仿宋_GB2312" w:hAnsiTheme="majorBidi" w:cstheme="majorBidi"/>
          <w:sz w:val="32"/>
          <w:szCs w:val="32"/>
        </w:rPr>
        <w:t>。</w:t>
      </w:r>
    </w:p>
    <w:p w14:paraId="28584FB9" w14:textId="0970B418" w:rsidR="00105D9A" w:rsidRPr="00AB005F" w:rsidRDefault="00F11670"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3</w:t>
      </w:r>
      <w:r w:rsidRPr="00AB005F">
        <w:rPr>
          <w:rFonts w:asciiTheme="majorBidi" w:eastAsia="仿宋_GB2312" w:hAnsiTheme="majorBidi" w:cstheme="majorBidi"/>
          <w:sz w:val="32"/>
          <w:szCs w:val="32"/>
        </w:rPr>
        <w:t>）</w:t>
      </w:r>
      <w:r w:rsidR="005F7D54" w:rsidRPr="00AB005F">
        <w:rPr>
          <w:rFonts w:asciiTheme="majorBidi" w:eastAsia="仿宋_GB2312" w:hAnsiTheme="majorBidi" w:cstheme="majorBidi"/>
          <w:sz w:val="32"/>
          <w:szCs w:val="32"/>
        </w:rPr>
        <w:t>DTC</w:t>
      </w:r>
      <w:r w:rsidR="005F7D54" w:rsidRPr="00AB005F">
        <w:rPr>
          <w:rFonts w:asciiTheme="majorBidi" w:eastAsia="仿宋_GB2312" w:hAnsiTheme="majorBidi" w:cstheme="majorBidi"/>
          <w:sz w:val="32"/>
          <w:szCs w:val="32"/>
        </w:rPr>
        <w:t>患者的伴发疾病：由于某些伴发疾病（如心脏疾病、其他恶性肿瘤等）的临床紧要性可能高于</w:t>
      </w:r>
      <w:r w:rsidR="005F7D54" w:rsidRPr="00AB005F">
        <w:rPr>
          <w:rFonts w:asciiTheme="majorBidi" w:eastAsia="仿宋_GB2312" w:hAnsiTheme="majorBidi" w:cstheme="majorBidi"/>
          <w:sz w:val="32"/>
          <w:szCs w:val="32"/>
        </w:rPr>
        <w:t>DTC</w:t>
      </w:r>
      <w:r w:rsidR="005F7D54" w:rsidRPr="00AB005F">
        <w:rPr>
          <w:rFonts w:asciiTheme="majorBidi" w:eastAsia="仿宋_GB2312" w:hAnsiTheme="majorBidi" w:cstheme="majorBidi"/>
          <w:sz w:val="32"/>
          <w:szCs w:val="32"/>
        </w:rPr>
        <w:t>本身，所以长期随访中也要对上述伴发疾病的病情进行动态观察。</w:t>
      </w:r>
    </w:p>
    <w:p w14:paraId="5EF72440" w14:textId="77777777" w:rsidR="005F7D54" w:rsidRPr="00AB005F" w:rsidRDefault="00F11670" w:rsidP="00FC5CC9">
      <w:pPr>
        <w:spacing w:line="600" w:lineRule="exact"/>
        <w:ind w:firstLineChars="200" w:firstLine="643"/>
        <w:jc w:val="both"/>
        <w:rPr>
          <w:rFonts w:asciiTheme="majorBidi" w:eastAsia="楷体_GB2312" w:hAnsiTheme="majorBidi" w:cstheme="majorBidi"/>
          <w:sz w:val="32"/>
          <w:szCs w:val="32"/>
        </w:rPr>
      </w:pPr>
      <w:r w:rsidRPr="00AB005F">
        <w:rPr>
          <w:rFonts w:asciiTheme="majorBidi" w:eastAsia="楷体_GB2312" w:hAnsiTheme="majorBidi" w:cstheme="majorBidi"/>
          <w:b/>
          <w:sz w:val="32"/>
          <w:szCs w:val="32"/>
        </w:rPr>
        <w:lastRenderedPageBreak/>
        <w:t>（三）</w:t>
      </w:r>
      <w:r w:rsidR="005F7D54" w:rsidRPr="00AB005F">
        <w:rPr>
          <w:rFonts w:asciiTheme="majorBidi" w:eastAsia="楷体_GB2312" w:hAnsiTheme="majorBidi" w:cstheme="majorBidi"/>
          <w:b/>
          <w:sz w:val="32"/>
          <w:szCs w:val="32"/>
        </w:rPr>
        <w:t>发现</w:t>
      </w:r>
      <w:r w:rsidR="005F7D54" w:rsidRPr="00AB005F">
        <w:rPr>
          <w:rFonts w:asciiTheme="majorBidi" w:eastAsia="楷体_GB2312" w:hAnsiTheme="majorBidi" w:cstheme="majorBidi"/>
          <w:b/>
          <w:sz w:val="32"/>
          <w:szCs w:val="32"/>
        </w:rPr>
        <w:t>DTC</w:t>
      </w:r>
      <w:r w:rsidR="005F7D54" w:rsidRPr="00AB005F">
        <w:rPr>
          <w:rFonts w:asciiTheme="majorBidi" w:eastAsia="楷体_GB2312" w:hAnsiTheme="majorBidi" w:cstheme="majorBidi"/>
          <w:b/>
          <w:sz w:val="32"/>
          <w:szCs w:val="32"/>
        </w:rPr>
        <w:t>复发或转移后的处理</w:t>
      </w:r>
    </w:p>
    <w:p w14:paraId="4A36A65B" w14:textId="70BD9F60" w:rsidR="00105D9A"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局部区域复发或转移可发生于甲状腺残留组织、颈部软组织和淋巴结，远处转移可发生于肺、骨、脑和骨髓等。针对复发或转移病灶，可选择的治疗方案依次为：手术切除（可能通过手术治愈者首选手术治疗）、</w:t>
      </w:r>
      <w:r w:rsidRPr="00AB005F">
        <w:rPr>
          <w:rFonts w:asciiTheme="majorBidi" w:eastAsia="仿宋_GB2312" w:hAnsiTheme="majorBidi" w:cstheme="majorBidi"/>
          <w:sz w:val="32"/>
          <w:szCs w:val="32"/>
          <w:vertAlign w:val="superscript"/>
        </w:rPr>
        <w:t>131</w:t>
      </w:r>
      <w:r w:rsidRPr="00AB005F">
        <w:rPr>
          <w:rFonts w:asciiTheme="majorBidi" w:eastAsia="仿宋_GB2312" w:hAnsiTheme="majorBidi" w:cstheme="majorBidi"/>
          <w:sz w:val="32"/>
          <w:szCs w:val="32"/>
        </w:rPr>
        <w:t>I</w:t>
      </w:r>
      <w:r w:rsidRPr="00AB005F">
        <w:rPr>
          <w:rFonts w:asciiTheme="majorBidi" w:eastAsia="仿宋_GB2312" w:hAnsiTheme="majorBidi" w:cstheme="majorBidi"/>
          <w:sz w:val="32"/>
          <w:szCs w:val="32"/>
        </w:rPr>
        <w:t>治疗（病灶可以摄碘者）、</w:t>
      </w:r>
      <w:r w:rsidR="003225B0">
        <w:rPr>
          <w:rFonts w:asciiTheme="majorBidi" w:eastAsia="仿宋_GB2312" w:hAnsiTheme="majorBidi" w:cstheme="majorBidi"/>
          <w:sz w:val="32"/>
          <w:szCs w:val="32"/>
        </w:rPr>
        <w:t>外照射</w:t>
      </w:r>
      <w:r w:rsidRPr="00AB005F">
        <w:rPr>
          <w:rFonts w:asciiTheme="majorBidi" w:eastAsia="仿宋_GB2312" w:hAnsiTheme="majorBidi" w:cstheme="majorBidi"/>
          <w:sz w:val="32"/>
          <w:szCs w:val="32"/>
        </w:rPr>
        <w:t>治疗、</w:t>
      </w:r>
      <w:r w:rsidRPr="00AB005F">
        <w:rPr>
          <w:rFonts w:asciiTheme="majorBidi" w:eastAsia="仿宋_GB2312" w:hAnsiTheme="majorBidi" w:cstheme="majorBidi"/>
          <w:sz w:val="32"/>
          <w:szCs w:val="32"/>
        </w:rPr>
        <w:t>TSH</w:t>
      </w:r>
      <w:r w:rsidRPr="00AB005F">
        <w:rPr>
          <w:rFonts w:asciiTheme="majorBidi" w:eastAsia="仿宋_GB2312" w:hAnsiTheme="majorBidi" w:cstheme="majorBidi"/>
          <w:sz w:val="32"/>
          <w:szCs w:val="32"/>
        </w:rPr>
        <w:t>抑制治疗情况下观察（肿瘤无进展或进展较慢，并且无症状、无重要区域如中枢神经系统等受累者）、化学治疗和新型靶向药物治疗及获批的药物临床试验（疾病迅速进展的难治性</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患者）。最终采取的治疗方案必须考虑患者的一般状态、合并疾病和既往对治疗的反应。甲状腺已完全清除的</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患者，在随访中血清</w:t>
      </w:r>
      <w:r w:rsidRPr="00AB005F">
        <w:rPr>
          <w:rFonts w:asciiTheme="majorBidi" w:eastAsia="仿宋_GB2312" w:hAnsiTheme="majorBidi" w:cstheme="majorBidi"/>
          <w:sz w:val="32"/>
          <w:szCs w:val="32"/>
        </w:rPr>
        <w:t>Tg</w:t>
      </w:r>
      <w:r w:rsidRPr="00AB005F">
        <w:rPr>
          <w:rFonts w:asciiTheme="majorBidi" w:eastAsia="仿宋_GB2312" w:hAnsiTheme="majorBidi" w:cstheme="majorBidi"/>
          <w:sz w:val="32"/>
          <w:szCs w:val="32"/>
        </w:rPr>
        <w:t>水平持续增高（</w:t>
      </w:r>
      <w:r w:rsidRPr="00AB005F">
        <w:rPr>
          <w:rFonts w:asciiTheme="majorBidi" w:eastAsia="仿宋_GB2312" w:hAnsiTheme="majorBidi" w:cstheme="majorBidi"/>
          <w:sz w:val="32"/>
          <w:szCs w:val="32"/>
        </w:rPr>
        <w:t>&gt;10ng/</w:t>
      </w:r>
      <w:r w:rsidR="00083E4D">
        <w:rPr>
          <w:rFonts w:asciiTheme="majorBidi" w:eastAsia="仿宋_GB2312" w:hAnsiTheme="majorBidi" w:cstheme="majorBidi"/>
          <w:sz w:val="32"/>
          <w:szCs w:val="32"/>
        </w:rPr>
        <w:t>ml</w:t>
      </w:r>
      <w:r w:rsidRPr="00AB005F">
        <w:rPr>
          <w:rFonts w:asciiTheme="majorBidi" w:eastAsia="仿宋_GB2312" w:hAnsiTheme="majorBidi" w:cstheme="majorBidi"/>
          <w:sz w:val="32"/>
          <w:szCs w:val="32"/>
        </w:rPr>
        <w:t>），但影像学检查未发现病灶。对这类患者，可经验性给予</w:t>
      </w:r>
      <w:r w:rsidRPr="00AB005F">
        <w:rPr>
          <w:rFonts w:asciiTheme="majorBidi" w:eastAsia="仿宋_GB2312" w:hAnsiTheme="majorBidi" w:cstheme="majorBidi"/>
          <w:sz w:val="32"/>
          <w:szCs w:val="32"/>
        </w:rPr>
        <w:t>3.7</w:t>
      </w:r>
      <w:r w:rsidR="005E7DCF" w:rsidRPr="005E7DCF">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7.4GBq</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rPr>
        <w:t>100</w:t>
      </w:r>
      <w:r w:rsidR="005E7DCF" w:rsidRPr="005E7DCF">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200mCi</w:t>
      </w:r>
      <w:r w:rsidRPr="00AB005F">
        <w:rPr>
          <w:rFonts w:asciiTheme="majorBidi" w:eastAsia="仿宋_GB2312" w:hAnsiTheme="majorBidi" w:cstheme="majorBidi"/>
          <w:sz w:val="32"/>
          <w:szCs w:val="32"/>
        </w:rPr>
        <w:t>）</w:t>
      </w:r>
      <w:r w:rsidRPr="00AB005F">
        <w:rPr>
          <w:rFonts w:asciiTheme="majorBidi" w:eastAsia="仿宋_GB2312" w:hAnsiTheme="majorBidi" w:cstheme="majorBidi"/>
          <w:sz w:val="32"/>
          <w:szCs w:val="32"/>
          <w:vertAlign w:val="superscript"/>
        </w:rPr>
        <w:t>131</w:t>
      </w:r>
      <w:r w:rsidRPr="00AB005F">
        <w:rPr>
          <w:rFonts w:asciiTheme="majorBidi" w:eastAsia="仿宋_GB2312" w:hAnsiTheme="majorBidi" w:cstheme="majorBidi"/>
          <w:sz w:val="32"/>
          <w:szCs w:val="32"/>
        </w:rPr>
        <w:t>I</w:t>
      </w:r>
      <w:r w:rsidRPr="00AB005F">
        <w:rPr>
          <w:rFonts w:asciiTheme="majorBidi" w:eastAsia="仿宋_GB2312" w:hAnsiTheme="majorBidi" w:cstheme="majorBidi"/>
          <w:sz w:val="32"/>
          <w:szCs w:val="32"/>
        </w:rPr>
        <w:t>治疗；如治疗后</w:t>
      </w:r>
      <w:r w:rsidRPr="00AB005F">
        <w:rPr>
          <w:rFonts w:asciiTheme="majorBidi" w:eastAsia="仿宋_GB2312" w:hAnsiTheme="majorBidi" w:cstheme="majorBidi"/>
          <w:sz w:val="32"/>
          <w:szCs w:val="32"/>
        </w:rPr>
        <w:t>Dx-WBS</w:t>
      </w:r>
      <w:r w:rsidRPr="00AB005F">
        <w:rPr>
          <w:rFonts w:asciiTheme="majorBidi" w:eastAsia="仿宋_GB2312" w:hAnsiTheme="majorBidi" w:cstheme="majorBidi"/>
          <w:sz w:val="32"/>
          <w:szCs w:val="32"/>
        </w:rPr>
        <w:t>发现</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病灶或血清</w:t>
      </w:r>
      <w:r w:rsidRPr="00AB005F">
        <w:rPr>
          <w:rFonts w:asciiTheme="majorBidi" w:eastAsia="仿宋_GB2312" w:hAnsiTheme="majorBidi" w:cstheme="majorBidi"/>
          <w:sz w:val="32"/>
          <w:szCs w:val="32"/>
        </w:rPr>
        <w:t>Tg</w:t>
      </w:r>
      <w:r w:rsidRPr="00AB005F">
        <w:rPr>
          <w:rFonts w:asciiTheme="majorBidi" w:eastAsia="仿宋_GB2312" w:hAnsiTheme="majorBidi" w:cstheme="majorBidi"/>
          <w:sz w:val="32"/>
          <w:szCs w:val="32"/>
        </w:rPr>
        <w:t>水平减低，可重复</w:t>
      </w:r>
      <w:r w:rsidRPr="00AB005F">
        <w:rPr>
          <w:rFonts w:asciiTheme="majorBidi" w:eastAsia="仿宋_GB2312" w:hAnsiTheme="majorBidi" w:cstheme="majorBidi"/>
          <w:sz w:val="32"/>
          <w:szCs w:val="32"/>
          <w:vertAlign w:val="superscript"/>
        </w:rPr>
        <w:t>131</w:t>
      </w:r>
      <w:r w:rsidRPr="00AB005F">
        <w:rPr>
          <w:rFonts w:asciiTheme="majorBidi" w:eastAsia="仿宋_GB2312" w:hAnsiTheme="majorBidi" w:cstheme="majorBidi"/>
          <w:sz w:val="32"/>
          <w:szCs w:val="32"/>
        </w:rPr>
        <w:t>I</w:t>
      </w:r>
      <w:r w:rsidRPr="00AB005F">
        <w:rPr>
          <w:rFonts w:asciiTheme="majorBidi" w:eastAsia="仿宋_GB2312" w:hAnsiTheme="majorBidi" w:cstheme="majorBidi"/>
          <w:sz w:val="32"/>
          <w:szCs w:val="32"/>
        </w:rPr>
        <w:t>治疗，否则应停止</w:t>
      </w:r>
      <w:r w:rsidRPr="00AB005F">
        <w:rPr>
          <w:rFonts w:asciiTheme="majorBidi" w:eastAsia="仿宋_GB2312" w:hAnsiTheme="majorBidi" w:cstheme="majorBidi"/>
          <w:sz w:val="32"/>
          <w:szCs w:val="32"/>
          <w:vertAlign w:val="superscript"/>
        </w:rPr>
        <w:t>131</w:t>
      </w:r>
      <w:r w:rsidRPr="00AB005F">
        <w:rPr>
          <w:rFonts w:asciiTheme="majorBidi" w:eastAsia="仿宋_GB2312" w:hAnsiTheme="majorBidi" w:cstheme="majorBidi"/>
          <w:sz w:val="32"/>
          <w:szCs w:val="32"/>
        </w:rPr>
        <w:t>I</w:t>
      </w:r>
      <w:r w:rsidRPr="00AB005F">
        <w:rPr>
          <w:rFonts w:asciiTheme="majorBidi" w:eastAsia="仿宋_GB2312" w:hAnsiTheme="majorBidi" w:cstheme="majorBidi"/>
          <w:sz w:val="32"/>
          <w:szCs w:val="32"/>
        </w:rPr>
        <w:t>治疗，以</w:t>
      </w:r>
      <w:r w:rsidRPr="00AB005F">
        <w:rPr>
          <w:rFonts w:asciiTheme="majorBidi" w:eastAsia="仿宋_GB2312" w:hAnsiTheme="majorBidi" w:cstheme="majorBidi"/>
          <w:sz w:val="32"/>
          <w:szCs w:val="32"/>
        </w:rPr>
        <w:t>TSH</w:t>
      </w:r>
      <w:r w:rsidRPr="00AB005F">
        <w:rPr>
          <w:rFonts w:asciiTheme="majorBidi" w:eastAsia="仿宋_GB2312" w:hAnsiTheme="majorBidi" w:cstheme="majorBidi"/>
          <w:sz w:val="32"/>
          <w:szCs w:val="32"/>
        </w:rPr>
        <w:t>抑制治疗为主。</w:t>
      </w:r>
      <w:r w:rsidR="00105D9A" w:rsidRPr="00AB005F">
        <w:rPr>
          <w:rFonts w:asciiTheme="majorBidi" w:eastAsia="仿宋_GB2312" w:hAnsiTheme="majorBidi" w:cstheme="majorBidi"/>
          <w:sz w:val="32"/>
          <w:szCs w:val="32"/>
        </w:rPr>
        <w:t xml:space="preserve"> </w:t>
      </w:r>
    </w:p>
    <w:p w14:paraId="2D98DB9C" w14:textId="77777777" w:rsidR="00105D9A" w:rsidRPr="00AB005F" w:rsidRDefault="00F11670" w:rsidP="00FC5CC9">
      <w:pPr>
        <w:spacing w:line="600" w:lineRule="exact"/>
        <w:ind w:firstLineChars="200" w:firstLine="643"/>
        <w:jc w:val="both"/>
        <w:rPr>
          <w:rFonts w:asciiTheme="majorBidi" w:eastAsia="宋体" w:hAnsiTheme="majorBidi" w:cstheme="majorBidi"/>
          <w:sz w:val="32"/>
          <w:szCs w:val="32"/>
        </w:rPr>
      </w:pPr>
      <w:r w:rsidRPr="00AB005F">
        <w:rPr>
          <w:rFonts w:asciiTheme="majorBidi" w:eastAsia="楷体_GB2312" w:hAnsiTheme="majorBidi" w:cstheme="majorBidi"/>
          <w:b/>
          <w:sz w:val="32"/>
          <w:szCs w:val="32"/>
        </w:rPr>
        <w:t>（四）</w:t>
      </w:r>
      <w:r w:rsidR="005F7D54" w:rsidRPr="00AB005F">
        <w:rPr>
          <w:rFonts w:asciiTheme="majorBidi" w:eastAsia="楷体_GB2312" w:hAnsiTheme="majorBidi" w:cstheme="majorBidi"/>
          <w:b/>
          <w:sz w:val="32"/>
          <w:szCs w:val="32"/>
        </w:rPr>
        <w:t>甲状腺髓样癌术后随访</w:t>
      </w:r>
    </w:p>
    <w:p w14:paraId="5C2DAE63" w14:textId="281F343B" w:rsidR="005F7D54" w:rsidRPr="00AB005F" w:rsidRDefault="005F7D54" w:rsidP="00FC5CC9">
      <w:pPr>
        <w:spacing w:line="600" w:lineRule="exact"/>
        <w:ind w:firstLineChars="200" w:firstLine="640"/>
        <w:jc w:val="both"/>
        <w:rPr>
          <w:rFonts w:asciiTheme="majorBidi" w:eastAsia="仿宋_GB2312" w:hAnsiTheme="majorBidi" w:cstheme="majorBidi"/>
          <w:sz w:val="32"/>
          <w:szCs w:val="32"/>
        </w:rPr>
      </w:pPr>
      <w:r w:rsidRPr="00AB005F">
        <w:rPr>
          <w:rFonts w:asciiTheme="majorBidi" w:eastAsia="仿宋_GB2312" w:hAnsiTheme="majorBidi" w:cstheme="majorBidi"/>
          <w:sz w:val="32"/>
          <w:szCs w:val="32"/>
        </w:rPr>
        <w:t>术后甲状腺功能的随访与</w:t>
      </w:r>
      <w:r w:rsidRPr="00AB005F">
        <w:rPr>
          <w:rFonts w:asciiTheme="majorBidi" w:eastAsia="仿宋_GB2312" w:hAnsiTheme="majorBidi" w:cstheme="majorBidi"/>
          <w:sz w:val="32"/>
          <w:szCs w:val="32"/>
        </w:rPr>
        <w:t>DTC</w:t>
      </w:r>
      <w:r w:rsidRPr="00AB005F">
        <w:rPr>
          <w:rFonts w:asciiTheme="majorBidi" w:eastAsia="仿宋_GB2312" w:hAnsiTheme="majorBidi" w:cstheme="majorBidi"/>
          <w:sz w:val="32"/>
          <w:szCs w:val="32"/>
        </w:rPr>
        <w:t>一致，但不需要</w:t>
      </w:r>
      <w:r w:rsidRPr="00AB005F">
        <w:rPr>
          <w:rFonts w:asciiTheme="majorBidi" w:eastAsia="仿宋_GB2312" w:hAnsiTheme="majorBidi" w:cstheme="majorBidi"/>
          <w:sz w:val="32"/>
          <w:szCs w:val="32"/>
        </w:rPr>
        <w:t>TSH</w:t>
      </w:r>
      <w:r w:rsidRPr="00AB005F">
        <w:rPr>
          <w:rFonts w:asciiTheme="majorBidi" w:eastAsia="仿宋_GB2312" w:hAnsiTheme="majorBidi" w:cstheme="majorBidi"/>
          <w:sz w:val="32"/>
          <w:szCs w:val="32"/>
        </w:rPr>
        <w:t>抑制治疗。由于血清降钙素和</w:t>
      </w:r>
      <w:r w:rsidRPr="00AB005F">
        <w:rPr>
          <w:rFonts w:asciiTheme="majorBidi" w:eastAsia="仿宋_GB2312" w:hAnsiTheme="majorBidi" w:cstheme="majorBidi"/>
          <w:sz w:val="32"/>
          <w:szCs w:val="32"/>
        </w:rPr>
        <w:t>CEA</w:t>
      </w:r>
      <w:r w:rsidRPr="00AB005F">
        <w:rPr>
          <w:rFonts w:asciiTheme="majorBidi" w:eastAsia="仿宋_GB2312" w:hAnsiTheme="majorBidi" w:cstheme="majorBidi"/>
          <w:sz w:val="32"/>
          <w:szCs w:val="32"/>
        </w:rPr>
        <w:t>与甲状腺髓样癌有较好的特异性，为随访复查时的必查项目。对于手术后血清降钙素和</w:t>
      </w:r>
      <w:r w:rsidRPr="00AB005F">
        <w:rPr>
          <w:rFonts w:asciiTheme="majorBidi" w:eastAsia="仿宋_GB2312" w:hAnsiTheme="majorBidi" w:cstheme="majorBidi"/>
          <w:sz w:val="32"/>
          <w:szCs w:val="32"/>
        </w:rPr>
        <w:t>CEA</w:t>
      </w:r>
      <w:r w:rsidRPr="00AB005F">
        <w:rPr>
          <w:rFonts w:asciiTheme="majorBidi" w:eastAsia="仿宋_GB2312" w:hAnsiTheme="majorBidi" w:cstheme="majorBidi"/>
          <w:sz w:val="32"/>
          <w:szCs w:val="32"/>
        </w:rPr>
        <w:t>水平恢复正常的患者，其随访期可参考低危分化型甲状腺癌；对于血清降钙素和</w:t>
      </w:r>
      <w:r w:rsidRPr="00AB005F">
        <w:rPr>
          <w:rFonts w:asciiTheme="majorBidi" w:eastAsia="仿宋_GB2312" w:hAnsiTheme="majorBidi" w:cstheme="majorBidi"/>
          <w:sz w:val="32"/>
          <w:szCs w:val="32"/>
        </w:rPr>
        <w:t>CEA</w:t>
      </w:r>
      <w:r w:rsidRPr="00AB005F">
        <w:rPr>
          <w:rFonts w:asciiTheme="majorBidi" w:eastAsia="仿宋_GB2312" w:hAnsiTheme="majorBidi" w:cstheme="majorBidi"/>
          <w:sz w:val="32"/>
          <w:szCs w:val="32"/>
        </w:rPr>
        <w:t>尽管没有恢复正常，但处于较低水平者，可参考高危分化型甲状腺癌患者；对于仍处于较高水平的患者，应密切随访，建议</w:t>
      </w:r>
      <w:r w:rsidRPr="00AB005F">
        <w:rPr>
          <w:rFonts w:asciiTheme="majorBidi" w:eastAsia="仿宋_GB2312" w:hAnsiTheme="majorBidi" w:cstheme="majorBidi"/>
          <w:sz w:val="32"/>
          <w:szCs w:val="32"/>
        </w:rPr>
        <w:t>3</w:t>
      </w:r>
      <w:r w:rsidR="00E54456" w:rsidRPr="00E54456">
        <w:rPr>
          <w:rFonts w:asciiTheme="majorBidi" w:eastAsia="仿宋_GB2312" w:hAnsiTheme="majorBidi" w:cstheme="majorBidi" w:hint="eastAsia"/>
          <w:sz w:val="32"/>
          <w:szCs w:val="32"/>
        </w:rPr>
        <w:t>～</w:t>
      </w:r>
      <w:r w:rsidRPr="00AB005F">
        <w:rPr>
          <w:rFonts w:asciiTheme="majorBidi" w:eastAsia="仿宋_GB2312" w:hAnsiTheme="majorBidi" w:cstheme="majorBidi"/>
          <w:sz w:val="32"/>
          <w:szCs w:val="32"/>
        </w:rPr>
        <w:t>6</w:t>
      </w:r>
      <w:r w:rsidRPr="00AB005F">
        <w:rPr>
          <w:rFonts w:asciiTheme="majorBidi" w:eastAsia="仿宋_GB2312" w:hAnsiTheme="majorBidi" w:cstheme="majorBidi"/>
          <w:sz w:val="32"/>
          <w:szCs w:val="32"/>
        </w:rPr>
        <w:lastRenderedPageBreak/>
        <w:t>个月复查超声，并根据血清降钙素和</w:t>
      </w:r>
      <w:r w:rsidRPr="00AB005F">
        <w:rPr>
          <w:rFonts w:asciiTheme="majorBidi" w:eastAsia="仿宋_GB2312" w:hAnsiTheme="majorBidi" w:cstheme="majorBidi"/>
          <w:sz w:val="32"/>
          <w:szCs w:val="32"/>
        </w:rPr>
        <w:t>CEA</w:t>
      </w:r>
      <w:r w:rsidRPr="00AB005F">
        <w:rPr>
          <w:rFonts w:asciiTheme="majorBidi" w:eastAsia="仿宋_GB2312" w:hAnsiTheme="majorBidi" w:cstheme="majorBidi"/>
          <w:sz w:val="32"/>
          <w:szCs w:val="32"/>
        </w:rPr>
        <w:t>上升的幅度，结合</w:t>
      </w:r>
      <w:r w:rsidRPr="00AB005F">
        <w:rPr>
          <w:rFonts w:asciiTheme="majorBidi" w:eastAsia="仿宋_GB2312" w:hAnsiTheme="majorBidi" w:cstheme="majorBidi"/>
          <w:sz w:val="32"/>
          <w:szCs w:val="32"/>
        </w:rPr>
        <w:t>CT</w:t>
      </w:r>
      <w:r w:rsidRPr="00AB005F">
        <w:rPr>
          <w:rFonts w:asciiTheme="majorBidi" w:eastAsia="仿宋_GB2312" w:hAnsiTheme="majorBidi" w:cstheme="majorBidi"/>
          <w:sz w:val="32"/>
          <w:szCs w:val="32"/>
        </w:rPr>
        <w:t>或</w:t>
      </w:r>
      <w:r w:rsidRPr="00AB005F">
        <w:rPr>
          <w:rFonts w:asciiTheme="majorBidi" w:eastAsia="仿宋_GB2312" w:hAnsiTheme="majorBidi" w:cstheme="majorBidi"/>
          <w:sz w:val="32"/>
          <w:szCs w:val="32"/>
        </w:rPr>
        <w:t>MRI</w:t>
      </w:r>
      <w:r w:rsidRPr="00AB005F">
        <w:rPr>
          <w:rFonts w:asciiTheme="majorBidi" w:eastAsia="仿宋_GB2312" w:hAnsiTheme="majorBidi" w:cstheme="majorBidi"/>
          <w:sz w:val="32"/>
          <w:szCs w:val="32"/>
        </w:rPr>
        <w:t>明确肿瘤范围，必要时行</w:t>
      </w:r>
      <w:r w:rsidRPr="00AB005F">
        <w:rPr>
          <w:rFonts w:asciiTheme="majorBidi" w:eastAsia="仿宋_GB2312" w:hAnsiTheme="majorBidi" w:cstheme="majorBidi"/>
          <w:sz w:val="32"/>
          <w:szCs w:val="32"/>
        </w:rPr>
        <w:t>PET-CT</w:t>
      </w:r>
      <w:r w:rsidRPr="00AB005F">
        <w:rPr>
          <w:rFonts w:asciiTheme="majorBidi" w:eastAsia="仿宋_GB2312" w:hAnsiTheme="majorBidi" w:cstheme="majorBidi"/>
          <w:sz w:val="32"/>
          <w:szCs w:val="32"/>
        </w:rPr>
        <w:t>检查。</w:t>
      </w:r>
    </w:p>
    <w:p w14:paraId="5F87E713" w14:textId="77777777" w:rsidR="005F7D54" w:rsidRPr="00AB005F" w:rsidRDefault="005F7D54" w:rsidP="00ED77F8">
      <w:pPr>
        <w:spacing w:line="360" w:lineRule="auto"/>
        <w:ind w:firstLine="480"/>
        <w:jc w:val="both"/>
        <w:rPr>
          <w:rFonts w:asciiTheme="majorBidi" w:eastAsia="仿宋_GB2312" w:hAnsiTheme="majorBidi" w:cstheme="majorBidi"/>
        </w:rPr>
      </w:pPr>
    </w:p>
    <w:p w14:paraId="18581936" w14:textId="77777777" w:rsidR="00F851D1" w:rsidRPr="00AB005F" w:rsidRDefault="00F851D1" w:rsidP="00ED77F8">
      <w:pPr>
        <w:spacing w:line="360" w:lineRule="auto"/>
        <w:ind w:firstLine="480"/>
        <w:jc w:val="both"/>
        <w:rPr>
          <w:rFonts w:asciiTheme="majorBidi" w:eastAsia="宋体" w:hAnsiTheme="majorBidi" w:cstheme="majorBidi"/>
        </w:rPr>
      </w:pPr>
    </w:p>
    <w:p w14:paraId="06CBEEEF" w14:textId="7FCF13D9" w:rsidR="005B062C" w:rsidRDefault="002201A2" w:rsidP="005B062C">
      <w:pPr>
        <w:spacing w:line="360" w:lineRule="auto"/>
        <w:rPr>
          <w:rFonts w:asciiTheme="majorBidi" w:eastAsia="仿宋_GB2312" w:hAnsiTheme="majorBidi" w:cstheme="majorBidi"/>
          <w:b/>
          <w:bCs/>
          <w:sz w:val="28"/>
          <w:szCs w:val="28"/>
        </w:rPr>
      </w:pPr>
      <w:r>
        <w:rPr>
          <w:rFonts w:asciiTheme="majorBidi" w:eastAsia="仿宋_GB2312" w:hAnsiTheme="majorBidi" w:cstheme="majorBidi" w:hint="eastAsia"/>
          <w:b/>
          <w:bCs/>
          <w:sz w:val="28"/>
          <w:szCs w:val="28"/>
        </w:rPr>
        <w:t>附件</w:t>
      </w:r>
      <w:r w:rsidR="0007058B" w:rsidRPr="00AB005F">
        <w:rPr>
          <w:rFonts w:asciiTheme="majorBidi" w:eastAsia="仿宋_GB2312" w:hAnsiTheme="majorBidi" w:cstheme="majorBidi"/>
          <w:b/>
          <w:bCs/>
          <w:sz w:val="28"/>
          <w:szCs w:val="28"/>
        </w:rPr>
        <w:t xml:space="preserve">1 </w:t>
      </w:r>
      <w:r w:rsidR="005B062C">
        <w:rPr>
          <w:rFonts w:asciiTheme="majorBidi" w:eastAsia="仿宋_GB2312" w:hAnsiTheme="majorBidi" w:cstheme="majorBidi"/>
          <w:b/>
          <w:bCs/>
          <w:sz w:val="28"/>
          <w:szCs w:val="28"/>
        </w:rPr>
        <w:t xml:space="preserve">                            </w:t>
      </w:r>
    </w:p>
    <w:p w14:paraId="5899F0C8" w14:textId="46397001" w:rsidR="00DE278F" w:rsidRPr="00AB005F" w:rsidRDefault="000323D6" w:rsidP="005B062C">
      <w:pPr>
        <w:spacing w:line="360" w:lineRule="auto"/>
        <w:jc w:val="center"/>
        <w:rPr>
          <w:rFonts w:asciiTheme="majorBidi" w:eastAsia="仿宋_GB2312" w:hAnsiTheme="majorBidi" w:cstheme="majorBidi"/>
          <w:b/>
          <w:bCs/>
          <w:sz w:val="28"/>
          <w:szCs w:val="28"/>
        </w:rPr>
      </w:pPr>
      <w:r w:rsidRPr="00AB005F">
        <w:rPr>
          <w:rFonts w:asciiTheme="majorBidi" w:eastAsia="仿宋_GB2312" w:hAnsiTheme="majorBidi" w:cstheme="majorBidi"/>
          <w:b/>
          <w:bCs/>
          <w:sz w:val="28"/>
          <w:szCs w:val="28"/>
        </w:rPr>
        <w:t>第</w:t>
      </w:r>
      <w:r w:rsidR="002201A2">
        <w:rPr>
          <w:rFonts w:asciiTheme="majorBidi" w:eastAsia="仿宋_GB2312" w:hAnsiTheme="majorBidi" w:cstheme="majorBidi"/>
          <w:b/>
          <w:bCs/>
          <w:sz w:val="28"/>
          <w:szCs w:val="28"/>
        </w:rPr>
        <w:t>7</w:t>
      </w:r>
      <w:r w:rsidR="002201A2">
        <w:rPr>
          <w:rFonts w:asciiTheme="majorBidi" w:eastAsia="仿宋_GB2312" w:hAnsiTheme="majorBidi" w:cstheme="majorBidi"/>
          <w:b/>
          <w:bCs/>
          <w:sz w:val="28"/>
          <w:szCs w:val="28"/>
        </w:rPr>
        <w:t>版</w:t>
      </w:r>
      <w:r w:rsidR="0007058B" w:rsidRPr="00AB005F">
        <w:rPr>
          <w:rFonts w:asciiTheme="majorBidi" w:eastAsia="仿宋_GB2312" w:hAnsiTheme="majorBidi" w:cstheme="majorBidi"/>
          <w:b/>
          <w:bCs/>
          <w:sz w:val="28"/>
          <w:szCs w:val="28"/>
        </w:rPr>
        <w:t xml:space="preserve"> AJCC</w:t>
      </w:r>
      <w:r w:rsidR="0007058B" w:rsidRPr="00AB005F">
        <w:rPr>
          <w:rFonts w:asciiTheme="majorBidi" w:eastAsia="仿宋_GB2312" w:hAnsiTheme="majorBidi" w:cstheme="majorBidi"/>
          <w:b/>
          <w:bCs/>
          <w:sz w:val="28"/>
          <w:szCs w:val="28"/>
        </w:rPr>
        <w:t>甲状腺癌分期</w:t>
      </w:r>
    </w:p>
    <w:tbl>
      <w:tblPr>
        <w:tblStyle w:val="a4"/>
        <w:tblW w:w="0" w:type="auto"/>
        <w:jc w:val="center"/>
        <w:tblLook w:val="04A0" w:firstRow="1" w:lastRow="0" w:firstColumn="1" w:lastColumn="0" w:noHBand="0" w:noVBand="1"/>
      </w:tblPr>
      <w:tblGrid>
        <w:gridCol w:w="1166"/>
        <w:gridCol w:w="7051"/>
      </w:tblGrid>
      <w:tr w:rsidR="0007058B" w:rsidRPr="00AB005F" w14:paraId="20096438" w14:textId="77777777" w:rsidTr="00105D9A">
        <w:trPr>
          <w:jc w:val="center"/>
        </w:trPr>
        <w:tc>
          <w:tcPr>
            <w:tcW w:w="8217" w:type="dxa"/>
            <w:gridSpan w:val="2"/>
          </w:tcPr>
          <w:p w14:paraId="24B71E12" w14:textId="248AC01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rPr>
              <w:t>美国癌症联合会（</w:t>
            </w:r>
            <w:r w:rsidRPr="00AB005F">
              <w:rPr>
                <w:rFonts w:asciiTheme="majorBidi" w:eastAsia="仿宋_GB2312" w:hAnsiTheme="majorBidi" w:cstheme="majorBidi"/>
              </w:rPr>
              <w:t>AJCC</w:t>
            </w:r>
            <w:r w:rsidRPr="00AB005F">
              <w:rPr>
                <w:rFonts w:asciiTheme="majorBidi" w:eastAsia="仿宋_GB2312" w:hAnsiTheme="majorBidi" w:cstheme="majorBidi"/>
              </w:rPr>
              <w:t>）甲状腺癌</w:t>
            </w:r>
            <w:r w:rsidRPr="00AB005F">
              <w:rPr>
                <w:rFonts w:asciiTheme="majorBidi" w:eastAsia="仿宋_GB2312" w:hAnsiTheme="majorBidi" w:cstheme="majorBidi"/>
              </w:rPr>
              <w:t xml:space="preserve"> TNM </w:t>
            </w:r>
            <w:r w:rsidRPr="00AB005F">
              <w:rPr>
                <w:rFonts w:asciiTheme="majorBidi" w:eastAsia="仿宋_GB2312" w:hAnsiTheme="majorBidi" w:cstheme="majorBidi"/>
              </w:rPr>
              <w:t>分类（第</w:t>
            </w:r>
            <w:r w:rsidR="002201A2">
              <w:rPr>
                <w:rFonts w:asciiTheme="majorBidi" w:eastAsia="仿宋_GB2312" w:hAnsiTheme="majorBidi" w:cstheme="majorBidi"/>
              </w:rPr>
              <w:t>7</w:t>
            </w:r>
            <w:r w:rsidR="002201A2">
              <w:rPr>
                <w:rFonts w:asciiTheme="majorBidi" w:eastAsia="仿宋_GB2312" w:hAnsiTheme="majorBidi" w:cstheme="majorBidi"/>
              </w:rPr>
              <w:t>版</w:t>
            </w:r>
            <w:r w:rsidRPr="00AB005F">
              <w:rPr>
                <w:rFonts w:asciiTheme="majorBidi" w:eastAsia="仿宋_GB2312" w:hAnsiTheme="majorBidi" w:cstheme="majorBidi"/>
              </w:rPr>
              <w:t>2010</w:t>
            </w:r>
            <w:r w:rsidRPr="00AB005F">
              <w:rPr>
                <w:rFonts w:asciiTheme="majorBidi" w:eastAsia="仿宋_GB2312" w:hAnsiTheme="majorBidi" w:cstheme="majorBidi"/>
              </w:rPr>
              <w:t>）</w:t>
            </w:r>
          </w:p>
        </w:tc>
      </w:tr>
      <w:tr w:rsidR="0007058B" w:rsidRPr="00AB005F" w14:paraId="3A54092C" w14:textId="77777777" w:rsidTr="00105D9A">
        <w:trPr>
          <w:jc w:val="center"/>
        </w:trPr>
        <w:tc>
          <w:tcPr>
            <w:tcW w:w="8217" w:type="dxa"/>
            <w:gridSpan w:val="2"/>
          </w:tcPr>
          <w:p w14:paraId="23567D5B"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rPr>
              <w:t>原发灶（</w:t>
            </w:r>
            <w:r w:rsidRPr="00AB005F">
              <w:rPr>
                <w:rFonts w:asciiTheme="majorBidi" w:eastAsia="仿宋_GB2312" w:hAnsiTheme="majorBidi" w:cstheme="majorBidi"/>
              </w:rPr>
              <w:t>T</w:t>
            </w:r>
            <w:r w:rsidRPr="00AB005F">
              <w:rPr>
                <w:rFonts w:asciiTheme="majorBidi" w:eastAsia="仿宋_GB2312" w:hAnsiTheme="majorBidi" w:cstheme="majorBidi"/>
              </w:rPr>
              <w:t>）</w:t>
            </w:r>
          </w:p>
          <w:p w14:paraId="4813CAB3"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rPr>
              <w:t>注：所有分类都可以分为：（</w:t>
            </w:r>
            <w:r w:rsidRPr="00AB005F">
              <w:rPr>
                <w:rFonts w:asciiTheme="majorBidi" w:eastAsia="仿宋_GB2312" w:hAnsiTheme="majorBidi" w:cstheme="majorBidi"/>
              </w:rPr>
              <w:t>s</w:t>
            </w:r>
            <w:r w:rsidRPr="00AB005F">
              <w:rPr>
                <w:rFonts w:asciiTheme="majorBidi" w:eastAsia="仿宋_GB2312" w:hAnsiTheme="majorBidi" w:cstheme="majorBidi"/>
              </w:rPr>
              <w:t>）单灶和（</w:t>
            </w:r>
            <w:r w:rsidRPr="00AB005F">
              <w:rPr>
                <w:rFonts w:asciiTheme="majorBidi" w:eastAsia="仿宋_GB2312" w:hAnsiTheme="majorBidi" w:cstheme="majorBidi"/>
              </w:rPr>
              <w:t>m</w:t>
            </w:r>
            <w:r w:rsidRPr="00AB005F">
              <w:rPr>
                <w:rFonts w:asciiTheme="majorBidi" w:eastAsia="仿宋_GB2312" w:hAnsiTheme="majorBidi" w:cstheme="majorBidi"/>
              </w:rPr>
              <w:t>）多灶（最大者直径决定分期）</w:t>
            </w:r>
          </w:p>
        </w:tc>
      </w:tr>
      <w:tr w:rsidR="0007058B" w:rsidRPr="00AB005F" w14:paraId="53C12686" w14:textId="77777777" w:rsidTr="00105D9A">
        <w:trPr>
          <w:jc w:val="center"/>
        </w:trPr>
        <w:tc>
          <w:tcPr>
            <w:tcW w:w="1166" w:type="dxa"/>
          </w:tcPr>
          <w:p w14:paraId="44F0B626" w14:textId="79F7F124"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rPr>
              <w:t>T</w:t>
            </w:r>
            <w:r w:rsidR="002201A2">
              <w:rPr>
                <w:rFonts w:asciiTheme="majorBidi" w:eastAsia="仿宋_GB2312" w:hAnsiTheme="majorBidi" w:cstheme="majorBidi" w:hint="eastAsia"/>
              </w:rPr>
              <w:t>x</w:t>
            </w:r>
          </w:p>
        </w:tc>
        <w:tc>
          <w:tcPr>
            <w:tcW w:w="7051" w:type="dxa"/>
          </w:tcPr>
          <w:p w14:paraId="6188AF7D"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rPr>
              <w:t>原发肿瘤不能评价</w:t>
            </w:r>
          </w:p>
        </w:tc>
      </w:tr>
      <w:tr w:rsidR="0007058B" w:rsidRPr="00AB005F" w14:paraId="4149D030" w14:textId="77777777" w:rsidTr="00105D9A">
        <w:trPr>
          <w:jc w:val="center"/>
        </w:trPr>
        <w:tc>
          <w:tcPr>
            <w:tcW w:w="1166" w:type="dxa"/>
          </w:tcPr>
          <w:p w14:paraId="33EFD3E6"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rPr>
              <w:t>T0</w:t>
            </w:r>
          </w:p>
        </w:tc>
        <w:tc>
          <w:tcPr>
            <w:tcW w:w="7051" w:type="dxa"/>
          </w:tcPr>
          <w:p w14:paraId="12A0E3A4"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rPr>
              <w:t>没有原发肿瘤证据</w:t>
            </w:r>
          </w:p>
        </w:tc>
      </w:tr>
      <w:tr w:rsidR="0007058B" w:rsidRPr="00AB005F" w14:paraId="24C6B2F2" w14:textId="77777777" w:rsidTr="00105D9A">
        <w:trPr>
          <w:jc w:val="center"/>
        </w:trPr>
        <w:tc>
          <w:tcPr>
            <w:tcW w:w="1166" w:type="dxa"/>
          </w:tcPr>
          <w:p w14:paraId="47C49176"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rPr>
              <w:t>T1</w:t>
            </w:r>
          </w:p>
        </w:tc>
        <w:tc>
          <w:tcPr>
            <w:tcW w:w="7051" w:type="dxa"/>
          </w:tcPr>
          <w:p w14:paraId="5B0D3568" w14:textId="77777777" w:rsidR="0007058B" w:rsidRPr="00AB005F" w:rsidRDefault="0007058B" w:rsidP="00ED77F8">
            <w:pPr>
              <w:jc w:val="both"/>
              <w:rPr>
                <w:rFonts w:asciiTheme="majorBidi" w:eastAsia="仿宋_GB2312" w:hAnsiTheme="majorBidi" w:cstheme="majorBidi"/>
                <w:color w:val="333333"/>
              </w:rPr>
            </w:pPr>
            <w:r w:rsidRPr="00AB005F">
              <w:rPr>
                <w:rFonts w:asciiTheme="majorBidi" w:eastAsia="仿宋_GB2312" w:hAnsiTheme="majorBidi" w:cstheme="majorBidi"/>
                <w:color w:val="333333"/>
              </w:rPr>
              <w:t>T1</w:t>
            </w:r>
            <w:r w:rsidRPr="00AB005F">
              <w:rPr>
                <w:rFonts w:asciiTheme="majorBidi" w:eastAsia="仿宋_GB2312" w:hAnsiTheme="majorBidi" w:cstheme="majorBidi"/>
                <w:color w:val="333333"/>
              </w:rPr>
              <w:t>肿瘤最大直径</w:t>
            </w:r>
            <w:r w:rsidRPr="00AB005F">
              <w:rPr>
                <w:rFonts w:asciiTheme="majorBidi" w:eastAsia="仿宋_GB2312" w:hAnsiTheme="majorBidi" w:cstheme="majorBidi"/>
                <w:color w:val="333333"/>
              </w:rPr>
              <w:t>≤2cm</w:t>
            </w:r>
            <w:r w:rsidRPr="00AB005F">
              <w:rPr>
                <w:rStyle w:val="apple-converted-space"/>
                <w:rFonts w:asciiTheme="majorBidi" w:eastAsia="仿宋_GB2312" w:hAnsiTheme="majorBidi" w:cstheme="majorBidi"/>
                <w:color w:val="333333"/>
              </w:rPr>
              <w:t> </w:t>
            </w:r>
            <w:r w:rsidRPr="00AB005F">
              <w:rPr>
                <w:rFonts w:asciiTheme="majorBidi" w:eastAsia="仿宋_GB2312" w:hAnsiTheme="majorBidi" w:cstheme="majorBidi"/>
                <w:color w:val="333333"/>
              </w:rPr>
              <w:t>且局限在甲状腺内</w:t>
            </w:r>
          </w:p>
        </w:tc>
      </w:tr>
      <w:tr w:rsidR="0007058B" w:rsidRPr="00AB005F" w14:paraId="35559CFE" w14:textId="77777777" w:rsidTr="00105D9A">
        <w:trPr>
          <w:jc w:val="center"/>
        </w:trPr>
        <w:tc>
          <w:tcPr>
            <w:tcW w:w="1166" w:type="dxa"/>
          </w:tcPr>
          <w:p w14:paraId="75CBB16C" w14:textId="77777777" w:rsidR="0007058B" w:rsidRPr="00AB005F" w:rsidRDefault="0007058B" w:rsidP="0038232A">
            <w:pPr>
              <w:rPr>
                <w:rFonts w:asciiTheme="majorBidi" w:eastAsia="仿宋_GB2312" w:hAnsiTheme="majorBidi" w:cstheme="majorBidi"/>
                <w:kern w:val="0"/>
                <w:sz w:val="24"/>
                <w:szCs w:val="24"/>
              </w:rPr>
            </w:pPr>
            <w:r w:rsidRPr="00AB005F">
              <w:rPr>
                <w:rFonts w:asciiTheme="majorBidi" w:eastAsia="仿宋_GB2312" w:hAnsiTheme="majorBidi" w:cstheme="majorBidi"/>
                <w:color w:val="333333"/>
              </w:rPr>
              <w:t>T1a</w:t>
            </w:r>
          </w:p>
        </w:tc>
        <w:tc>
          <w:tcPr>
            <w:tcW w:w="7051" w:type="dxa"/>
          </w:tcPr>
          <w:p w14:paraId="22626F54"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肿瘤最大直径＜</w:t>
            </w:r>
            <w:r w:rsidRPr="00AB005F">
              <w:rPr>
                <w:rFonts w:asciiTheme="majorBidi" w:eastAsia="仿宋_GB2312" w:hAnsiTheme="majorBidi" w:cstheme="majorBidi"/>
                <w:color w:val="333333"/>
              </w:rPr>
              <w:t>1cm</w:t>
            </w:r>
            <w:r w:rsidRPr="00AB005F">
              <w:rPr>
                <w:rFonts w:asciiTheme="majorBidi" w:eastAsia="仿宋_GB2312" w:hAnsiTheme="majorBidi" w:cstheme="majorBidi"/>
                <w:color w:val="333333"/>
              </w:rPr>
              <w:t>且局限在甲状腺内</w:t>
            </w:r>
          </w:p>
        </w:tc>
      </w:tr>
      <w:tr w:rsidR="0007058B" w:rsidRPr="00AB005F" w14:paraId="10D9BC90" w14:textId="77777777" w:rsidTr="00105D9A">
        <w:trPr>
          <w:jc w:val="center"/>
        </w:trPr>
        <w:tc>
          <w:tcPr>
            <w:tcW w:w="1166" w:type="dxa"/>
          </w:tcPr>
          <w:p w14:paraId="30748DF2" w14:textId="77777777" w:rsidR="0007058B" w:rsidRPr="00AB005F" w:rsidRDefault="0007058B" w:rsidP="0038232A">
            <w:pPr>
              <w:rPr>
                <w:rFonts w:asciiTheme="majorBidi" w:eastAsia="仿宋_GB2312" w:hAnsiTheme="majorBidi" w:cstheme="majorBidi"/>
                <w:kern w:val="0"/>
                <w:sz w:val="24"/>
                <w:szCs w:val="24"/>
              </w:rPr>
            </w:pPr>
            <w:r w:rsidRPr="00AB005F">
              <w:rPr>
                <w:rFonts w:asciiTheme="majorBidi" w:eastAsia="仿宋_GB2312" w:hAnsiTheme="majorBidi" w:cstheme="majorBidi"/>
                <w:color w:val="333333"/>
              </w:rPr>
              <w:t>T1b</w:t>
            </w:r>
          </w:p>
        </w:tc>
        <w:tc>
          <w:tcPr>
            <w:tcW w:w="7051" w:type="dxa"/>
          </w:tcPr>
          <w:p w14:paraId="0276564F"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肿瘤最大直径大于</w:t>
            </w:r>
            <w:r w:rsidRPr="00AB005F">
              <w:rPr>
                <w:rFonts w:asciiTheme="majorBidi" w:eastAsia="仿宋_GB2312" w:hAnsiTheme="majorBidi" w:cstheme="majorBidi"/>
                <w:color w:val="333333"/>
              </w:rPr>
              <w:t>1cm</w:t>
            </w:r>
            <w:r w:rsidRPr="00AB005F">
              <w:rPr>
                <w:rFonts w:asciiTheme="majorBidi" w:eastAsia="仿宋_GB2312" w:hAnsiTheme="majorBidi" w:cstheme="majorBidi"/>
                <w:color w:val="333333"/>
              </w:rPr>
              <w:t>且</w:t>
            </w:r>
            <w:r w:rsidRPr="00AB005F">
              <w:rPr>
                <w:rFonts w:asciiTheme="majorBidi" w:eastAsia="仿宋_GB2312" w:hAnsiTheme="majorBidi" w:cstheme="majorBidi"/>
                <w:color w:val="333333"/>
              </w:rPr>
              <w:t>≤2cm</w:t>
            </w:r>
            <w:r w:rsidRPr="00AB005F">
              <w:rPr>
                <w:rFonts w:asciiTheme="majorBidi" w:eastAsia="仿宋_GB2312" w:hAnsiTheme="majorBidi" w:cstheme="majorBidi"/>
                <w:color w:val="333333"/>
              </w:rPr>
              <w:t>且局限在甲状腺内</w:t>
            </w:r>
          </w:p>
        </w:tc>
      </w:tr>
      <w:tr w:rsidR="0007058B" w:rsidRPr="00AB005F" w14:paraId="6C263558" w14:textId="77777777" w:rsidTr="00105D9A">
        <w:trPr>
          <w:jc w:val="center"/>
        </w:trPr>
        <w:tc>
          <w:tcPr>
            <w:tcW w:w="1166" w:type="dxa"/>
          </w:tcPr>
          <w:p w14:paraId="0C23AC12"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rPr>
              <w:t>T2</w:t>
            </w:r>
          </w:p>
        </w:tc>
        <w:tc>
          <w:tcPr>
            <w:tcW w:w="7051" w:type="dxa"/>
          </w:tcPr>
          <w:p w14:paraId="4F8CEB28"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肿瘤最大直径大于</w:t>
            </w:r>
            <w:r w:rsidRPr="00AB005F">
              <w:rPr>
                <w:rFonts w:asciiTheme="majorBidi" w:eastAsia="仿宋_GB2312" w:hAnsiTheme="majorBidi" w:cstheme="majorBidi"/>
                <w:color w:val="333333"/>
              </w:rPr>
              <w:t>2cm</w:t>
            </w:r>
            <w:r w:rsidRPr="00AB005F">
              <w:rPr>
                <w:rFonts w:asciiTheme="majorBidi" w:eastAsia="仿宋_GB2312" w:hAnsiTheme="majorBidi" w:cstheme="majorBidi"/>
                <w:color w:val="333333"/>
              </w:rPr>
              <w:t>且</w:t>
            </w:r>
            <w:r w:rsidRPr="00AB005F">
              <w:rPr>
                <w:rFonts w:asciiTheme="majorBidi" w:eastAsia="仿宋_GB2312" w:hAnsiTheme="majorBidi" w:cstheme="majorBidi"/>
                <w:color w:val="333333"/>
              </w:rPr>
              <w:t>≤4cm</w:t>
            </w:r>
            <w:r w:rsidRPr="00AB005F">
              <w:rPr>
                <w:rFonts w:asciiTheme="majorBidi" w:eastAsia="仿宋_GB2312" w:hAnsiTheme="majorBidi" w:cstheme="majorBidi"/>
                <w:color w:val="333333"/>
              </w:rPr>
              <w:t>且局限在甲状腺内</w:t>
            </w:r>
          </w:p>
        </w:tc>
      </w:tr>
      <w:tr w:rsidR="0007058B" w:rsidRPr="00AB005F" w14:paraId="0C71F2DB" w14:textId="77777777" w:rsidTr="00105D9A">
        <w:trPr>
          <w:jc w:val="center"/>
        </w:trPr>
        <w:tc>
          <w:tcPr>
            <w:tcW w:w="1166" w:type="dxa"/>
          </w:tcPr>
          <w:p w14:paraId="10D96CAE"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rPr>
              <w:t>T3</w:t>
            </w:r>
          </w:p>
        </w:tc>
        <w:tc>
          <w:tcPr>
            <w:tcW w:w="7051" w:type="dxa"/>
          </w:tcPr>
          <w:p w14:paraId="002AFE7F"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肿瘤最大直径＞</w:t>
            </w:r>
            <w:r w:rsidRPr="00AB005F">
              <w:rPr>
                <w:rFonts w:asciiTheme="majorBidi" w:eastAsia="仿宋_GB2312" w:hAnsiTheme="majorBidi" w:cstheme="majorBidi"/>
                <w:color w:val="333333"/>
              </w:rPr>
              <w:t>4cm</w:t>
            </w:r>
            <w:r w:rsidRPr="00AB005F">
              <w:rPr>
                <w:rStyle w:val="apple-converted-space"/>
                <w:rFonts w:asciiTheme="majorBidi" w:eastAsia="仿宋_GB2312" w:hAnsiTheme="majorBidi" w:cstheme="majorBidi"/>
                <w:color w:val="333333"/>
              </w:rPr>
              <w:t> </w:t>
            </w:r>
            <w:r w:rsidRPr="00AB005F">
              <w:rPr>
                <w:rFonts w:asciiTheme="majorBidi" w:eastAsia="仿宋_GB2312" w:hAnsiTheme="majorBidi" w:cstheme="majorBidi"/>
                <w:color w:val="333333"/>
              </w:rPr>
              <w:t>且局限在甲状腺内或有任何微小腺体外侵犯（如侵犯带状肌或甲状腺周围脂肪组织）</w:t>
            </w:r>
          </w:p>
        </w:tc>
      </w:tr>
      <w:tr w:rsidR="0007058B" w:rsidRPr="00AB005F" w14:paraId="4E7EBEE8" w14:textId="77777777" w:rsidTr="00105D9A">
        <w:trPr>
          <w:jc w:val="center"/>
        </w:trPr>
        <w:tc>
          <w:tcPr>
            <w:tcW w:w="1166" w:type="dxa"/>
          </w:tcPr>
          <w:p w14:paraId="0A7E6F30"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T4a</w:t>
            </w:r>
          </w:p>
        </w:tc>
        <w:tc>
          <w:tcPr>
            <w:tcW w:w="7051" w:type="dxa"/>
          </w:tcPr>
          <w:p w14:paraId="2F7C4C10"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任何大小肿瘤侵犯甲状腺包膜以外至皮下软组织、喉、气管、食管或喉返神经</w:t>
            </w:r>
            <w:r w:rsidRPr="00AB005F">
              <w:rPr>
                <w:rStyle w:val="apple-converted-space"/>
                <w:rFonts w:asciiTheme="majorBidi" w:eastAsia="仿宋_GB2312" w:hAnsiTheme="majorBidi" w:cstheme="majorBidi"/>
                <w:color w:val="333333"/>
              </w:rPr>
              <w:t>  </w:t>
            </w:r>
          </w:p>
        </w:tc>
      </w:tr>
      <w:tr w:rsidR="0007058B" w:rsidRPr="00AB005F" w14:paraId="65741B4F" w14:textId="77777777" w:rsidTr="00105D9A">
        <w:trPr>
          <w:jc w:val="center"/>
        </w:trPr>
        <w:tc>
          <w:tcPr>
            <w:tcW w:w="1166" w:type="dxa"/>
          </w:tcPr>
          <w:p w14:paraId="6F6EACF6"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T4b</w:t>
            </w:r>
          </w:p>
        </w:tc>
        <w:tc>
          <w:tcPr>
            <w:tcW w:w="7051" w:type="dxa"/>
          </w:tcPr>
          <w:p w14:paraId="03EE3BAD"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肿瘤侵犯椎前筋膜或包裹颈动脉或纵隔血管</w:t>
            </w:r>
          </w:p>
        </w:tc>
      </w:tr>
      <w:tr w:rsidR="0007058B" w:rsidRPr="00AB005F" w14:paraId="27340A8D" w14:textId="77777777" w:rsidTr="00105D9A">
        <w:trPr>
          <w:jc w:val="center"/>
        </w:trPr>
        <w:tc>
          <w:tcPr>
            <w:tcW w:w="8217" w:type="dxa"/>
            <w:gridSpan w:val="2"/>
          </w:tcPr>
          <w:p w14:paraId="3248A022" w14:textId="77777777" w:rsidR="0007058B" w:rsidRPr="00AB005F" w:rsidRDefault="0007058B" w:rsidP="00ED77F8">
            <w:pPr>
              <w:jc w:val="both"/>
              <w:rPr>
                <w:rFonts w:asciiTheme="majorBidi" w:eastAsia="仿宋_GB2312" w:hAnsiTheme="majorBidi" w:cstheme="majorBidi"/>
                <w:color w:val="333333"/>
              </w:rPr>
            </w:pPr>
            <w:r w:rsidRPr="00AB005F">
              <w:rPr>
                <w:rFonts w:asciiTheme="majorBidi" w:eastAsia="仿宋_GB2312" w:hAnsiTheme="majorBidi" w:cstheme="majorBidi"/>
                <w:color w:val="333333"/>
              </w:rPr>
              <w:t>所有未分化癌归为</w:t>
            </w:r>
            <w:r w:rsidRPr="00AB005F">
              <w:rPr>
                <w:rFonts w:asciiTheme="majorBidi" w:eastAsia="仿宋_GB2312" w:hAnsiTheme="majorBidi" w:cstheme="majorBidi"/>
                <w:color w:val="333333"/>
              </w:rPr>
              <w:t>T4</w:t>
            </w:r>
            <w:r w:rsidRPr="00AB005F">
              <w:rPr>
                <w:rFonts w:asciiTheme="majorBidi" w:eastAsia="仿宋_GB2312" w:hAnsiTheme="majorBidi" w:cstheme="majorBidi"/>
                <w:color w:val="333333"/>
              </w:rPr>
              <w:t>期</w:t>
            </w:r>
          </w:p>
        </w:tc>
      </w:tr>
      <w:tr w:rsidR="0007058B" w:rsidRPr="00AB005F" w14:paraId="4262E9E0" w14:textId="77777777" w:rsidTr="00105D9A">
        <w:trPr>
          <w:jc w:val="center"/>
        </w:trPr>
        <w:tc>
          <w:tcPr>
            <w:tcW w:w="1166" w:type="dxa"/>
          </w:tcPr>
          <w:p w14:paraId="128580AB"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T4a</w:t>
            </w:r>
          </w:p>
        </w:tc>
        <w:tc>
          <w:tcPr>
            <w:tcW w:w="7051" w:type="dxa"/>
          </w:tcPr>
          <w:p w14:paraId="26A5D180" w14:textId="77777777" w:rsidR="0007058B" w:rsidRPr="00AB005F" w:rsidRDefault="0007058B" w:rsidP="00ED77F8">
            <w:pPr>
              <w:jc w:val="both"/>
              <w:rPr>
                <w:rFonts w:asciiTheme="majorBidi" w:eastAsia="仿宋_GB2312" w:hAnsiTheme="majorBidi" w:cstheme="majorBidi"/>
                <w:color w:val="333333"/>
              </w:rPr>
            </w:pPr>
            <w:r w:rsidRPr="00AB005F">
              <w:rPr>
                <w:rFonts w:asciiTheme="majorBidi" w:eastAsia="仿宋_GB2312" w:hAnsiTheme="majorBidi" w:cstheme="majorBidi"/>
                <w:color w:val="333333"/>
              </w:rPr>
              <w:t>腺体内未分化癌</w:t>
            </w:r>
          </w:p>
        </w:tc>
      </w:tr>
      <w:tr w:rsidR="0007058B" w:rsidRPr="00AB005F" w14:paraId="43E10F47" w14:textId="77777777" w:rsidTr="00105D9A">
        <w:trPr>
          <w:jc w:val="center"/>
        </w:trPr>
        <w:tc>
          <w:tcPr>
            <w:tcW w:w="1166" w:type="dxa"/>
          </w:tcPr>
          <w:p w14:paraId="67B31010"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T4b</w:t>
            </w:r>
          </w:p>
        </w:tc>
        <w:tc>
          <w:tcPr>
            <w:tcW w:w="7051" w:type="dxa"/>
          </w:tcPr>
          <w:p w14:paraId="5B7C1FE9" w14:textId="77777777" w:rsidR="0007058B" w:rsidRPr="00AB005F" w:rsidRDefault="0007058B" w:rsidP="00ED77F8">
            <w:pPr>
              <w:jc w:val="both"/>
              <w:rPr>
                <w:rFonts w:asciiTheme="majorBidi" w:eastAsia="仿宋_GB2312" w:hAnsiTheme="majorBidi" w:cstheme="majorBidi"/>
                <w:color w:val="333333"/>
              </w:rPr>
            </w:pPr>
            <w:r w:rsidRPr="00AB005F">
              <w:rPr>
                <w:rFonts w:asciiTheme="majorBidi" w:eastAsia="仿宋_GB2312" w:hAnsiTheme="majorBidi" w:cstheme="majorBidi"/>
                <w:color w:val="333333"/>
              </w:rPr>
              <w:t>肉眼侵犯腺体外的未分化癌</w:t>
            </w:r>
          </w:p>
        </w:tc>
      </w:tr>
      <w:tr w:rsidR="0007058B" w:rsidRPr="00AB005F" w14:paraId="1228FDDE" w14:textId="77777777" w:rsidTr="00105D9A">
        <w:trPr>
          <w:jc w:val="center"/>
        </w:trPr>
        <w:tc>
          <w:tcPr>
            <w:tcW w:w="8217" w:type="dxa"/>
            <w:gridSpan w:val="2"/>
          </w:tcPr>
          <w:p w14:paraId="2C13E445" w14:textId="37EAFA86"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区域淋巴结（</w:t>
            </w:r>
            <w:r w:rsidRPr="00AB005F">
              <w:rPr>
                <w:rFonts w:asciiTheme="majorBidi" w:eastAsia="仿宋_GB2312" w:hAnsiTheme="majorBidi" w:cstheme="majorBidi"/>
                <w:color w:val="333333"/>
              </w:rPr>
              <w:t>N</w:t>
            </w:r>
            <w:r w:rsidRPr="00AB005F">
              <w:rPr>
                <w:rFonts w:asciiTheme="majorBidi" w:eastAsia="仿宋_GB2312" w:hAnsiTheme="majorBidi" w:cstheme="majorBidi"/>
                <w:color w:val="333333"/>
              </w:rPr>
              <w:t>）</w:t>
            </w:r>
            <w:r w:rsidRPr="00AB005F">
              <w:rPr>
                <w:rStyle w:val="apple-converted-space"/>
                <w:rFonts w:asciiTheme="majorBidi" w:eastAsia="仿宋_GB2312" w:hAnsiTheme="majorBidi" w:cstheme="majorBidi"/>
                <w:color w:val="333333"/>
              </w:rPr>
              <w:t> </w:t>
            </w:r>
            <w:r w:rsidRPr="00AB005F">
              <w:rPr>
                <w:rStyle w:val="apple-converted-space"/>
                <w:rFonts w:asciiTheme="majorBidi" w:eastAsia="仿宋_GB2312" w:hAnsiTheme="majorBidi" w:cstheme="majorBidi"/>
                <w:color w:val="333333"/>
              </w:rPr>
              <w:t>（包括中央区淋巴、颈侧区淋巴结和上</w:t>
            </w:r>
            <w:r w:rsidR="002B1B49">
              <w:rPr>
                <w:rStyle w:val="apple-converted-space"/>
                <w:rFonts w:asciiTheme="majorBidi" w:eastAsia="仿宋_GB2312" w:hAnsiTheme="majorBidi" w:cstheme="majorBidi"/>
                <w:color w:val="333333"/>
              </w:rPr>
              <w:t>纵隔</w:t>
            </w:r>
            <w:r w:rsidRPr="00AB005F">
              <w:rPr>
                <w:rStyle w:val="apple-converted-space"/>
                <w:rFonts w:asciiTheme="majorBidi" w:eastAsia="仿宋_GB2312" w:hAnsiTheme="majorBidi" w:cstheme="majorBidi"/>
                <w:color w:val="333333"/>
              </w:rPr>
              <w:t>淋巴结）</w:t>
            </w:r>
          </w:p>
        </w:tc>
      </w:tr>
      <w:tr w:rsidR="0007058B" w:rsidRPr="00AB005F" w14:paraId="72022112" w14:textId="77777777" w:rsidTr="00105D9A">
        <w:trPr>
          <w:jc w:val="center"/>
        </w:trPr>
        <w:tc>
          <w:tcPr>
            <w:tcW w:w="1166" w:type="dxa"/>
          </w:tcPr>
          <w:p w14:paraId="499FD61C"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Nx</w:t>
            </w:r>
          </w:p>
        </w:tc>
        <w:tc>
          <w:tcPr>
            <w:tcW w:w="7051" w:type="dxa"/>
          </w:tcPr>
          <w:p w14:paraId="13E5CD50"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区域淋巴结不能评估</w:t>
            </w:r>
            <w:r w:rsidRPr="00AB005F">
              <w:rPr>
                <w:rStyle w:val="apple-converted-space"/>
                <w:rFonts w:asciiTheme="majorBidi" w:eastAsia="仿宋_GB2312" w:hAnsiTheme="majorBidi" w:cstheme="majorBidi"/>
                <w:color w:val="333333"/>
              </w:rPr>
              <w:t>  </w:t>
            </w:r>
          </w:p>
        </w:tc>
      </w:tr>
      <w:tr w:rsidR="0007058B" w:rsidRPr="00AB005F" w14:paraId="00BD5442" w14:textId="77777777" w:rsidTr="00105D9A">
        <w:trPr>
          <w:jc w:val="center"/>
        </w:trPr>
        <w:tc>
          <w:tcPr>
            <w:tcW w:w="1166" w:type="dxa"/>
          </w:tcPr>
          <w:p w14:paraId="56BB936B"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N0</w:t>
            </w:r>
          </w:p>
        </w:tc>
        <w:tc>
          <w:tcPr>
            <w:tcW w:w="7051" w:type="dxa"/>
          </w:tcPr>
          <w:p w14:paraId="75134EA7"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无区域淋巴结转移</w:t>
            </w:r>
          </w:p>
        </w:tc>
      </w:tr>
      <w:tr w:rsidR="0007058B" w:rsidRPr="00AB005F" w14:paraId="4EF3482D" w14:textId="77777777" w:rsidTr="00105D9A">
        <w:trPr>
          <w:jc w:val="center"/>
        </w:trPr>
        <w:tc>
          <w:tcPr>
            <w:tcW w:w="1166" w:type="dxa"/>
          </w:tcPr>
          <w:p w14:paraId="7A56178E" w14:textId="77777777" w:rsidR="0007058B" w:rsidRPr="00AB005F" w:rsidRDefault="0007058B" w:rsidP="00ED77F8">
            <w:pPr>
              <w:jc w:val="both"/>
              <w:rPr>
                <w:rFonts w:asciiTheme="majorBidi" w:eastAsia="仿宋_GB2312" w:hAnsiTheme="majorBidi" w:cstheme="majorBidi"/>
              </w:rPr>
            </w:pPr>
            <w:r w:rsidRPr="00AB005F">
              <w:rPr>
                <w:rStyle w:val="apple-converted-space"/>
                <w:rFonts w:asciiTheme="majorBidi" w:eastAsia="仿宋_GB2312" w:hAnsiTheme="majorBidi" w:cstheme="majorBidi"/>
                <w:color w:val="333333"/>
              </w:rPr>
              <w:t>N1</w:t>
            </w:r>
          </w:p>
        </w:tc>
        <w:tc>
          <w:tcPr>
            <w:tcW w:w="7051" w:type="dxa"/>
          </w:tcPr>
          <w:p w14:paraId="53D2898A"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区域淋巴结转移</w:t>
            </w:r>
          </w:p>
        </w:tc>
      </w:tr>
      <w:tr w:rsidR="0007058B" w:rsidRPr="00AB005F" w14:paraId="3F37377D" w14:textId="77777777" w:rsidTr="00105D9A">
        <w:trPr>
          <w:jc w:val="center"/>
        </w:trPr>
        <w:tc>
          <w:tcPr>
            <w:tcW w:w="1166" w:type="dxa"/>
          </w:tcPr>
          <w:p w14:paraId="6624C667"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N1a</w:t>
            </w:r>
          </w:p>
        </w:tc>
        <w:tc>
          <w:tcPr>
            <w:tcW w:w="7051" w:type="dxa"/>
          </w:tcPr>
          <w:p w14:paraId="2BDC5860"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肿瘤转移至</w:t>
            </w:r>
            <w:r w:rsidRPr="00AB005F">
              <w:rPr>
                <w:rFonts w:asciiTheme="majorBidi" w:eastAsia="仿宋_GB2312" w:hAnsiTheme="majorBidi" w:cstheme="majorBidi"/>
                <w:color w:val="333333"/>
              </w:rPr>
              <w:t>Ⅵ</w:t>
            </w:r>
            <w:r w:rsidRPr="00AB005F">
              <w:rPr>
                <w:rFonts w:asciiTheme="majorBidi" w:eastAsia="仿宋_GB2312" w:hAnsiTheme="majorBidi" w:cstheme="majorBidi"/>
                <w:color w:val="333333"/>
              </w:rPr>
              <w:t>区（气管前、气管旁、喉前</w:t>
            </w:r>
            <w:r w:rsidRPr="00AB005F">
              <w:rPr>
                <w:rFonts w:asciiTheme="majorBidi" w:eastAsia="仿宋_GB2312" w:hAnsiTheme="majorBidi" w:cstheme="majorBidi"/>
                <w:color w:val="333333"/>
              </w:rPr>
              <w:t>/Delphian</w:t>
            </w:r>
            <w:r w:rsidRPr="00AB005F">
              <w:rPr>
                <w:rFonts w:asciiTheme="majorBidi" w:eastAsia="仿宋_GB2312" w:hAnsiTheme="majorBidi" w:cstheme="majorBidi"/>
                <w:color w:val="333333"/>
              </w:rPr>
              <w:t>淋巴结）</w:t>
            </w:r>
          </w:p>
        </w:tc>
      </w:tr>
      <w:tr w:rsidR="0007058B" w:rsidRPr="00AB005F" w14:paraId="344CD2AE" w14:textId="77777777" w:rsidTr="00105D9A">
        <w:trPr>
          <w:jc w:val="center"/>
        </w:trPr>
        <w:tc>
          <w:tcPr>
            <w:tcW w:w="1166" w:type="dxa"/>
          </w:tcPr>
          <w:p w14:paraId="44587D5E"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N1b</w:t>
            </w:r>
          </w:p>
        </w:tc>
        <w:tc>
          <w:tcPr>
            <w:tcW w:w="7051" w:type="dxa"/>
          </w:tcPr>
          <w:p w14:paraId="11CE5984"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肿瘤转移至单侧、双侧或对侧颈部（</w:t>
            </w:r>
            <w:r w:rsidRPr="00AB005F">
              <w:rPr>
                <w:rFonts w:asciiTheme="majorBidi" w:eastAsia="仿宋_GB2312" w:hAnsiTheme="majorBidi" w:cstheme="majorBidi"/>
                <w:color w:val="333333"/>
              </w:rPr>
              <w:t>Ⅰ</w:t>
            </w:r>
            <w:r w:rsidRPr="00AB005F">
              <w:rPr>
                <w:rFonts w:asciiTheme="majorBidi" w:eastAsia="仿宋_GB2312" w:hAnsiTheme="majorBidi" w:cstheme="majorBidi"/>
                <w:color w:val="333333"/>
              </w:rPr>
              <w:t>、</w:t>
            </w:r>
            <w:r w:rsidRPr="00AB005F">
              <w:rPr>
                <w:rFonts w:asciiTheme="majorBidi" w:eastAsia="仿宋_GB2312" w:hAnsiTheme="majorBidi" w:cstheme="majorBidi"/>
                <w:color w:val="333333"/>
              </w:rPr>
              <w:t>Ⅱ</w:t>
            </w:r>
            <w:r w:rsidRPr="00AB005F">
              <w:rPr>
                <w:rFonts w:asciiTheme="majorBidi" w:eastAsia="仿宋_GB2312" w:hAnsiTheme="majorBidi" w:cstheme="majorBidi"/>
                <w:color w:val="333333"/>
              </w:rPr>
              <w:t>、</w:t>
            </w:r>
            <w:r w:rsidRPr="00AB005F">
              <w:rPr>
                <w:rFonts w:asciiTheme="majorBidi" w:eastAsia="仿宋_GB2312" w:hAnsiTheme="majorBidi" w:cstheme="majorBidi"/>
                <w:color w:val="333333"/>
              </w:rPr>
              <w:t>Ⅲ</w:t>
            </w:r>
            <w:r w:rsidRPr="00AB005F">
              <w:rPr>
                <w:rFonts w:asciiTheme="majorBidi" w:eastAsia="仿宋_GB2312" w:hAnsiTheme="majorBidi" w:cstheme="majorBidi"/>
                <w:color w:val="333333"/>
              </w:rPr>
              <w:t>、</w:t>
            </w:r>
            <w:r w:rsidRPr="00AB005F">
              <w:rPr>
                <w:rFonts w:asciiTheme="majorBidi" w:eastAsia="仿宋_GB2312" w:hAnsiTheme="majorBidi" w:cstheme="majorBidi"/>
                <w:color w:val="333333"/>
              </w:rPr>
              <w:t>Ⅳ</w:t>
            </w:r>
            <w:r w:rsidRPr="00AB005F">
              <w:rPr>
                <w:rFonts w:asciiTheme="majorBidi" w:eastAsia="仿宋_GB2312" w:hAnsiTheme="majorBidi" w:cstheme="majorBidi"/>
                <w:color w:val="333333"/>
              </w:rPr>
              <w:t>或</w:t>
            </w:r>
            <w:r w:rsidRPr="00AB005F">
              <w:rPr>
                <w:rFonts w:asciiTheme="majorBidi" w:eastAsia="仿宋_GB2312" w:hAnsiTheme="majorBidi" w:cstheme="majorBidi"/>
                <w:color w:val="333333"/>
              </w:rPr>
              <w:t>Ⅴ</w:t>
            </w:r>
            <w:r w:rsidRPr="00AB005F">
              <w:rPr>
                <w:rFonts w:asciiTheme="majorBidi" w:eastAsia="仿宋_GB2312" w:hAnsiTheme="majorBidi" w:cstheme="majorBidi"/>
                <w:color w:val="333333"/>
              </w:rPr>
              <w:t>区），或咽后淋巴结，或上纵隔淋巴结（</w:t>
            </w:r>
            <w:r w:rsidRPr="00AB005F">
              <w:rPr>
                <w:rFonts w:asciiTheme="majorBidi" w:eastAsia="仿宋_GB2312" w:hAnsiTheme="majorBidi" w:cstheme="majorBidi"/>
                <w:color w:val="333333"/>
              </w:rPr>
              <w:t>Ⅶ</w:t>
            </w:r>
            <w:r w:rsidRPr="00AB005F">
              <w:rPr>
                <w:rFonts w:asciiTheme="majorBidi" w:eastAsia="仿宋_GB2312" w:hAnsiTheme="majorBidi" w:cstheme="majorBidi"/>
                <w:color w:val="333333"/>
              </w:rPr>
              <w:t>区）</w:t>
            </w:r>
          </w:p>
        </w:tc>
      </w:tr>
      <w:tr w:rsidR="0007058B" w:rsidRPr="00AB005F" w14:paraId="3057D1F6" w14:textId="77777777" w:rsidTr="00105D9A">
        <w:trPr>
          <w:jc w:val="center"/>
        </w:trPr>
        <w:tc>
          <w:tcPr>
            <w:tcW w:w="8217" w:type="dxa"/>
            <w:gridSpan w:val="2"/>
          </w:tcPr>
          <w:p w14:paraId="023B19C2" w14:textId="77777777" w:rsidR="0007058B" w:rsidRPr="00AB005F" w:rsidRDefault="0007058B" w:rsidP="00ED77F8">
            <w:pPr>
              <w:jc w:val="both"/>
              <w:rPr>
                <w:rFonts w:asciiTheme="majorBidi" w:eastAsia="仿宋_GB2312" w:hAnsiTheme="majorBidi" w:cstheme="majorBidi"/>
                <w:color w:val="333333"/>
              </w:rPr>
            </w:pPr>
            <w:r w:rsidRPr="00AB005F">
              <w:rPr>
                <w:rFonts w:asciiTheme="majorBidi" w:eastAsia="仿宋_GB2312" w:hAnsiTheme="majorBidi" w:cstheme="majorBidi"/>
                <w:color w:val="333333"/>
              </w:rPr>
              <w:t>远处转移（</w:t>
            </w:r>
            <w:r w:rsidRPr="00AB005F">
              <w:rPr>
                <w:rFonts w:asciiTheme="majorBidi" w:eastAsia="仿宋_GB2312" w:hAnsiTheme="majorBidi" w:cstheme="majorBidi"/>
                <w:color w:val="333333"/>
              </w:rPr>
              <w:t>M</w:t>
            </w:r>
            <w:r w:rsidRPr="00AB005F">
              <w:rPr>
                <w:rFonts w:asciiTheme="majorBidi" w:eastAsia="仿宋_GB2312" w:hAnsiTheme="majorBidi" w:cstheme="majorBidi"/>
                <w:color w:val="333333"/>
              </w:rPr>
              <w:t>）</w:t>
            </w:r>
          </w:p>
        </w:tc>
      </w:tr>
      <w:tr w:rsidR="0007058B" w:rsidRPr="00AB005F" w14:paraId="49BC0255" w14:textId="77777777" w:rsidTr="00105D9A">
        <w:trPr>
          <w:jc w:val="center"/>
        </w:trPr>
        <w:tc>
          <w:tcPr>
            <w:tcW w:w="1166" w:type="dxa"/>
          </w:tcPr>
          <w:p w14:paraId="341EA3D6"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M0</w:t>
            </w:r>
          </w:p>
        </w:tc>
        <w:tc>
          <w:tcPr>
            <w:tcW w:w="7051" w:type="dxa"/>
          </w:tcPr>
          <w:p w14:paraId="16800E94"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无远处转移灶</w:t>
            </w:r>
            <w:r w:rsidRPr="00AB005F">
              <w:rPr>
                <w:rStyle w:val="apple-converted-space"/>
                <w:rFonts w:asciiTheme="majorBidi" w:eastAsia="仿宋_GB2312" w:hAnsiTheme="majorBidi" w:cstheme="majorBidi"/>
                <w:color w:val="333333"/>
              </w:rPr>
              <w:t>  </w:t>
            </w:r>
          </w:p>
        </w:tc>
      </w:tr>
      <w:tr w:rsidR="0007058B" w:rsidRPr="00AB005F" w14:paraId="3839DDD2" w14:textId="77777777" w:rsidTr="00105D9A">
        <w:trPr>
          <w:jc w:val="center"/>
        </w:trPr>
        <w:tc>
          <w:tcPr>
            <w:tcW w:w="1166" w:type="dxa"/>
          </w:tcPr>
          <w:p w14:paraId="4CB2440E"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M1</w:t>
            </w:r>
          </w:p>
        </w:tc>
        <w:tc>
          <w:tcPr>
            <w:tcW w:w="7051" w:type="dxa"/>
          </w:tcPr>
          <w:p w14:paraId="6DE9AA5F" w14:textId="77777777" w:rsidR="0007058B" w:rsidRPr="00AB005F" w:rsidRDefault="0007058B" w:rsidP="00ED77F8">
            <w:pPr>
              <w:jc w:val="both"/>
              <w:rPr>
                <w:rFonts w:asciiTheme="majorBidi" w:eastAsia="仿宋_GB2312" w:hAnsiTheme="majorBidi" w:cstheme="majorBidi"/>
              </w:rPr>
            </w:pPr>
            <w:r w:rsidRPr="00AB005F">
              <w:rPr>
                <w:rFonts w:asciiTheme="majorBidi" w:eastAsia="仿宋_GB2312" w:hAnsiTheme="majorBidi" w:cstheme="majorBidi"/>
                <w:color w:val="333333"/>
              </w:rPr>
              <w:t>有远处转移灶</w:t>
            </w:r>
          </w:p>
        </w:tc>
      </w:tr>
    </w:tbl>
    <w:p w14:paraId="1EFF9CEE" w14:textId="77777777" w:rsidR="0007058B" w:rsidRPr="00AB005F" w:rsidRDefault="0007058B" w:rsidP="00ED77F8">
      <w:pPr>
        <w:jc w:val="both"/>
        <w:rPr>
          <w:rFonts w:asciiTheme="majorBidi" w:eastAsia="仿宋_GB2312" w:hAnsiTheme="majorBidi" w:cstheme="majorBidi"/>
        </w:rPr>
      </w:pPr>
    </w:p>
    <w:tbl>
      <w:tblPr>
        <w:tblStyle w:val="a4"/>
        <w:tblW w:w="8292" w:type="dxa"/>
        <w:jc w:val="center"/>
        <w:tblLook w:val="04A0" w:firstRow="1" w:lastRow="0" w:firstColumn="1" w:lastColumn="0" w:noHBand="0" w:noVBand="1"/>
      </w:tblPr>
      <w:tblGrid>
        <w:gridCol w:w="1786"/>
        <w:gridCol w:w="793"/>
        <w:gridCol w:w="794"/>
        <w:gridCol w:w="950"/>
        <w:gridCol w:w="992"/>
        <w:gridCol w:w="993"/>
        <w:gridCol w:w="992"/>
        <w:gridCol w:w="992"/>
      </w:tblGrid>
      <w:tr w:rsidR="0007058B" w:rsidRPr="00AB005F" w14:paraId="1B45A42A" w14:textId="77777777" w:rsidTr="00105D9A">
        <w:trPr>
          <w:trHeight w:val="274"/>
          <w:jc w:val="center"/>
        </w:trPr>
        <w:tc>
          <w:tcPr>
            <w:tcW w:w="8292" w:type="dxa"/>
            <w:gridSpan w:val="8"/>
            <w:hideMark/>
          </w:tcPr>
          <w:p w14:paraId="4F340F8E" w14:textId="4C99B7AD" w:rsidR="0007058B" w:rsidRPr="00AB005F" w:rsidRDefault="0007058B" w:rsidP="00ED77F8">
            <w:pPr>
              <w:jc w:val="both"/>
              <w:rPr>
                <w:rFonts w:asciiTheme="majorBidi" w:eastAsia="仿宋_GB2312" w:hAnsiTheme="majorBidi" w:cstheme="majorBidi"/>
                <w:color w:val="000000"/>
                <w:szCs w:val="21"/>
              </w:rPr>
            </w:pPr>
            <w:r w:rsidRPr="00AB005F">
              <w:rPr>
                <w:rFonts w:asciiTheme="majorBidi" w:eastAsia="仿宋_GB2312" w:hAnsiTheme="majorBidi" w:cstheme="majorBidi"/>
                <w:color w:val="000000"/>
                <w:szCs w:val="21"/>
              </w:rPr>
              <w:t>美国癌症联合会（</w:t>
            </w:r>
            <w:r w:rsidRPr="00AB005F">
              <w:rPr>
                <w:rFonts w:asciiTheme="majorBidi" w:eastAsia="仿宋_GB2312" w:hAnsiTheme="majorBidi" w:cstheme="majorBidi"/>
                <w:color w:val="000000"/>
                <w:szCs w:val="21"/>
              </w:rPr>
              <w:t>AJCC</w:t>
            </w:r>
            <w:r w:rsidRPr="00AB005F">
              <w:rPr>
                <w:rFonts w:asciiTheme="majorBidi" w:eastAsia="仿宋_GB2312" w:hAnsiTheme="majorBidi" w:cstheme="majorBidi"/>
                <w:color w:val="000000"/>
                <w:szCs w:val="21"/>
              </w:rPr>
              <w:t>）甲状腺癌</w:t>
            </w:r>
            <w:r w:rsidRPr="00AB005F">
              <w:rPr>
                <w:rFonts w:asciiTheme="majorBidi" w:eastAsia="仿宋_GB2312" w:hAnsiTheme="majorBidi" w:cstheme="majorBidi"/>
                <w:color w:val="000000"/>
                <w:szCs w:val="21"/>
              </w:rPr>
              <w:t xml:space="preserve"> TNM </w:t>
            </w:r>
            <w:r w:rsidRPr="00AB005F">
              <w:rPr>
                <w:rFonts w:asciiTheme="majorBidi" w:eastAsia="仿宋_GB2312" w:hAnsiTheme="majorBidi" w:cstheme="majorBidi"/>
                <w:color w:val="000000"/>
                <w:szCs w:val="21"/>
              </w:rPr>
              <w:t>分期（第</w:t>
            </w:r>
            <w:r w:rsidR="002201A2">
              <w:rPr>
                <w:rFonts w:asciiTheme="majorBidi" w:eastAsia="仿宋_GB2312" w:hAnsiTheme="majorBidi" w:cstheme="majorBidi"/>
                <w:color w:val="000000"/>
                <w:szCs w:val="21"/>
              </w:rPr>
              <w:t>7</w:t>
            </w:r>
            <w:r w:rsidR="002201A2">
              <w:rPr>
                <w:rFonts w:asciiTheme="majorBidi" w:eastAsia="仿宋_GB2312" w:hAnsiTheme="majorBidi" w:cstheme="majorBidi"/>
                <w:color w:val="000000"/>
                <w:szCs w:val="21"/>
              </w:rPr>
              <w:t>版</w:t>
            </w:r>
            <w:r w:rsidRPr="00AB005F">
              <w:rPr>
                <w:rFonts w:asciiTheme="majorBidi" w:eastAsia="仿宋_GB2312" w:hAnsiTheme="majorBidi" w:cstheme="majorBidi"/>
                <w:color w:val="000000"/>
                <w:szCs w:val="21"/>
              </w:rPr>
              <w:t>2010</w:t>
            </w:r>
            <w:r w:rsidRPr="00AB005F">
              <w:rPr>
                <w:rFonts w:asciiTheme="majorBidi" w:eastAsia="仿宋_GB2312" w:hAnsiTheme="majorBidi" w:cstheme="majorBidi"/>
                <w:color w:val="000000"/>
                <w:szCs w:val="21"/>
              </w:rPr>
              <w:t>）</w:t>
            </w:r>
          </w:p>
        </w:tc>
      </w:tr>
      <w:tr w:rsidR="0007058B" w:rsidRPr="00AB005F" w14:paraId="60EF144F" w14:textId="77777777" w:rsidTr="00105D9A">
        <w:trPr>
          <w:trHeight w:val="290"/>
          <w:jc w:val="center"/>
        </w:trPr>
        <w:tc>
          <w:tcPr>
            <w:tcW w:w="4323" w:type="dxa"/>
            <w:gridSpan w:val="4"/>
            <w:hideMark/>
          </w:tcPr>
          <w:p w14:paraId="59B7901C"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乳头状或滤泡状癌（分化型）</w:t>
            </w:r>
          </w:p>
        </w:tc>
        <w:tc>
          <w:tcPr>
            <w:tcW w:w="3969" w:type="dxa"/>
            <w:gridSpan w:val="4"/>
            <w:hideMark/>
          </w:tcPr>
          <w:p w14:paraId="72206C7E"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 </w:t>
            </w:r>
            <w:r w:rsidRPr="00AB005F">
              <w:rPr>
                <w:rFonts w:asciiTheme="majorBidi" w:eastAsia="仿宋_GB2312" w:hAnsiTheme="majorBidi" w:cstheme="majorBidi"/>
                <w:color w:val="333333"/>
                <w:szCs w:val="21"/>
              </w:rPr>
              <w:t>髓样癌（所有年龄组）</w:t>
            </w:r>
          </w:p>
        </w:tc>
      </w:tr>
      <w:tr w:rsidR="0007058B" w:rsidRPr="00AB005F" w14:paraId="41C1C78C" w14:textId="77777777" w:rsidTr="00105D9A">
        <w:trPr>
          <w:trHeight w:val="290"/>
          <w:jc w:val="center"/>
        </w:trPr>
        <w:tc>
          <w:tcPr>
            <w:tcW w:w="4323" w:type="dxa"/>
            <w:gridSpan w:val="4"/>
            <w:hideMark/>
          </w:tcPr>
          <w:p w14:paraId="4EEB0253"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年龄＜</w:t>
            </w:r>
            <w:r w:rsidRPr="00AB005F">
              <w:rPr>
                <w:rFonts w:asciiTheme="majorBidi" w:eastAsia="仿宋_GB2312" w:hAnsiTheme="majorBidi" w:cstheme="majorBidi"/>
                <w:color w:val="333333"/>
                <w:szCs w:val="21"/>
              </w:rPr>
              <w:t>45</w:t>
            </w:r>
            <w:r w:rsidRPr="00AB005F">
              <w:rPr>
                <w:rFonts w:asciiTheme="majorBidi" w:eastAsia="仿宋_GB2312" w:hAnsiTheme="majorBidi" w:cstheme="majorBidi"/>
                <w:color w:val="333333"/>
                <w:szCs w:val="21"/>
              </w:rPr>
              <w:t>岁</w:t>
            </w:r>
          </w:p>
        </w:tc>
        <w:tc>
          <w:tcPr>
            <w:tcW w:w="992" w:type="dxa"/>
            <w:noWrap/>
            <w:hideMark/>
          </w:tcPr>
          <w:p w14:paraId="28C50C03" w14:textId="77777777" w:rsidR="0007058B" w:rsidRPr="00AB005F" w:rsidRDefault="0007058B" w:rsidP="00ED77F8">
            <w:pPr>
              <w:jc w:val="both"/>
              <w:rPr>
                <w:rFonts w:asciiTheme="majorBidi" w:eastAsia="仿宋_GB2312" w:hAnsiTheme="majorBidi" w:cstheme="majorBidi"/>
                <w:color w:val="333333"/>
                <w:szCs w:val="21"/>
              </w:rPr>
            </w:pPr>
          </w:p>
        </w:tc>
        <w:tc>
          <w:tcPr>
            <w:tcW w:w="993" w:type="dxa"/>
            <w:hideMark/>
          </w:tcPr>
          <w:p w14:paraId="2A6A8B1C"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T</w:t>
            </w:r>
          </w:p>
        </w:tc>
        <w:tc>
          <w:tcPr>
            <w:tcW w:w="992" w:type="dxa"/>
            <w:hideMark/>
          </w:tcPr>
          <w:p w14:paraId="5467779B"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N</w:t>
            </w:r>
          </w:p>
        </w:tc>
        <w:tc>
          <w:tcPr>
            <w:tcW w:w="992" w:type="dxa"/>
            <w:hideMark/>
          </w:tcPr>
          <w:p w14:paraId="20644542"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M</w:t>
            </w:r>
          </w:p>
        </w:tc>
      </w:tr>
      <w:tr w:rsidR="0007058B" w:rsidRPr="00AB005F" w14:paraId="4F01CE8F" w14:textId="77777777" w:rsidTr="00105D9A">
        <w:trPr>
          <w:trHeight w:val="280"/>
          <w:jc w:val="center"/>
        </w:trPr>
        <w:tc>
          <w:tcPr>
            <w:tcW w:w="1786" w:type="dxa"/>
            <w:hideMark/>
          </w:tcPr>
          <w:p w14:paraId="42112624" w14:textId="77777777" w:rsidR="0007058B" w:rsidRPr="00AB005F" w:rsidRDefault="0007058B" w:rsidP="00ED77F8">
            <w:pPr>
              <w:jc w:val="both"/>
              <w:rPr>
                <w:rFonts w:asciiTheme="majorBidi" w:eastAsia="仿宋_GB2312" w:hAnsiTheme="majorBidi" w:cstheme="majorBidi"/>
                <w:color w:val="333333"/>
                <w:szCs w:val="21"/>
              </w:rPr>
            </w:pPr>
          </w:p>
        </w:tc>
        <w:tc>
          <w:tcPr>
            <w:tcW w:w="793" w:type="dxa"/>
            <w:hideMark/>
          </w:tcPr>
          <w:p w14:paraId="26F11C94"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T</w:t>
            </w:r>
          </w:p>
        </w:tc>
        <w:tc>
          <w:tcPr>
            <w:tcW w:w="794" w:type="dxa"/>
            <w:hideMark/>
          </w:tcPr>
          <w:p w14:paraId="0AE22A04"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N</w:t>
            </w:r>
          </w:p>
        </w:tc>
        <w:tc>
          <w:tcPr>
            <w:tcW w:w="950" w:type="dxa"/>
            <w:hideMark/>
          </w:tcPr>
          <w:p w14:paraId="2172A389"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M</w:t>
            </w:r>
          </w:p>
        </w:tc>
        <w:tc>
          <w:tcPr>
            <w:tcW w:w="992" w:type="dxa"/>
            <w:hideMark/>
          </w:tcPr>
          <w:p w14:paraId="45F88E91"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Ⅰ</w:t>
            </w:r>
            <w:r w:rsidRPr="00AB005F">
              <w:rPr>
                <w:rFonts w:asciiTheme="majorBidi" w:eastAsia="仿宋_GB2312" w:hAnsiTheme="majorBidi" w:cstheme="majorBidi"/>
                <w:color w:val="333333"/>
                <w:szCs w:val="21"/>
              </w:rPr>
              <w:t>期</w:t>
            </w:r>
          </w:p>
        </w:tc>
        <w:tc>
          <w:tcPr>
            <w:tcW w:w="993" w:type="dxa"/>
            <w:hideMark/>
          </w:tcPr>
          <w:p w14:paraId="6B823BAC"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w:t>
            </w:r>
          </w:p>
        </w:tc>
        <w:tc>
          <w:tcPr>
            <w:tcW w:w="992" w:type="dxa"/>
            <w:hideMark/>
          </w:tcPr>
          <w:p w14:paraId="7E381E02"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92" w:type="dxa"/>
            <w:hideMark/>
          </w:tcPr>
          <w:p w14:paraId="49E41B8D"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r>
      <w:tr w:rsidR="0007058B" w:rsidRPr="00AB005F" w14:paraId="042B6B04" w14:textId="77777777" w:rsidTr="00105D9A">
        <w:trPr>
          <w:trHeight w:val="280"/>
          <w:jc w:val="center"/>
        </w:trPr>
        <w:tc>
          <w:tcPr>
            <w:tcW w:w="1786" w:type="dxa"/>
            <w:hideMark/>
          </w:tcPr>
          <w:p w14:paraId="135E11BA"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Ⅰ</w:t>
            </w:r>
            <w:r w:rsidRPr="00AB005F">
              <w:rPr>
                <w:rFonts w:asciiTheme="majorBidi" w:eastAsia="仿宋_GB2312" w:hAnsiTheme="majorBidi" w:cstheme="majorBidi"/>
                <w:color w:val="333333"/>
                <w:szCs w:val="21"/>
              </w:rPr>
              <w:t>期</w:t>
            </w:r>
          </w:p>
        </w:tc>
        <w:tc>
          <w:tcPr>
            <w:tcW w:w="793" w:type="dxa"/>
            <w:hideMark/>
          </w:tcPr>
          <w:p w14:paraId="1ADAD4E1"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任何</w:t>
            </w:r>
          </w:p>
        </w:tc>
        <w:tc>
          <w:tcPr>
            <w:tcW w:w="794" w:type="dxa"/>
            <w:hideMark/>
          </w:tcPr>
          <w:p w14:paraId="58257A14"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任何</w:t>
            </w:r>
          </w:p>
        </w:tc>
        <w:tc>
          <w:tcPr>
            <w:tcW w:w="950" w:type="dxa"/>
            <w:hideMark/>
          </w:tcPr>
          <w:p w14:paraId="30C92FE7"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92" w:type="dxa"/>
            <w:hideMark/>
          </w:tcPr>
          <w:p w14:paraId="313F7434"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Ⅱ</w:t>
            </w:r>
            <w:r w:rsidRPr="00AB005F">
              <w:rPr>
                <w:rFonts w:asciiTheme="majorBidi" w:eastAsia="仿宋_GB2312" w:hAnsiTheme="majorBidi" w:cstheme="majorBidi"/>
                <w:color w:val="333333"/>
                <w:szCs w:val="21"/>
              </w:rPr>
              <w:t>期</w:t>
            </w:r>
          </w:p>
        </w:tc>
        <w:tc>
          <w:tcPr>
            <w:tcW w:w="993" w:type="dxa"/>
            <w:hideMark/>
          </w:tcPr>
          <w:p w14:paraId="6A59CD13"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2</w:t>
            </w:r>
          </w:p>
        </w:tc>
        <w:tc>
          <w:tcPr>
            <w:tcW w:w="992" w:type="dxa"/>
            <w:hideMark/>
          </w:tcPr>
          <w:p w14:paraId="121D381C"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92" w:type="dxa"/>
            <w:hideMark/>
          </w:tcPr>
          <w:p w14:paraId="05FE345C"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r>
      <w:tr w:rsidR="0007058B" w:rsidRPr="00AB005F" w14:paraId="6E20094F" w14:textId="77777777" w:rsidTr="00105D9A">
        <w:trPr>
          <w:trHeight w:val="280"/>
          <w:jc w:val="center"/>
        </w:trPr>
        <w:tc>
          <w:tcPr>
            <w:tcW w:w="1786" w:type="dxa"/>
            <w:hideMark/>
          </w:tcPr>
          <w:p w14:paraId="10B537C5"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Ⅱ</w:t>
            </w:r>
            <w:r w:rsidRPr="00AB005F">
              <w:rPr>
                <w:rFonts w:asciiTheme="majorBidi" w:eastAsia="仿宋_GB2312" w:hAnsiTheme="majorBidi" w:cstheme="majorBidi"/>
                <w:color w:val="333333"/>
                <w:szCs w:val="21"/>
              </w:rPr>
              <w:t>期</w:t>
            </w:r>
          </w:p>
        </w:tc>
        <w:tc>
          <w:tcPr>
            <w:tcW w:w="793" w:type="dxa"/>
            <w:hideMark/>
          </w:tcPr>
          <w:p w14:paraId="132946B4"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任何</w:t>
            </w:r>
          </w:p>
        </w:tc>
        <w:tc>
          <w:tcPr>
            <w:tcW w:w="794" w:type="dxa"/>
            <w:hideMark/>
          </w:tcPr>
          <w:p w14:paraId="318A1B78"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任何</w:t>
            </w:r>
          </w:p>
        </w:tc>
        <w:tc>
          <w:tcPr>
            <w:tcW w:w="950" w:type="dxa"/>
            <w:hideMark/>
          </w:tcPr>
          <w:p w14:paraId="1A4C874A"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w:t>
            </w:r>
          </w:p>
        </w:tc>
        <w:tc>
          <w:tcPr>
            <w:tcW w:w="992" w:type="dxa"/>
            <w:hideMark/>
          </w:tcPr>
          <w:p w14:paraId="04EEDA4F" w14:textId="77777777" w:rsidR="0007058B" w:rsidRPr="00AB005F" w:rsidRDefault="0007058B" w:rsidP="00ED77F8">
            <w:pPr>
              <w:jc w:val="both"/>
              <w:rPr>
                <w:rFonts w:asciiTheme="majorBidi" w:eastAsia="仿宋_GB2312" w:hAnsiTheme="majorBidi" w:cstheme="majorBidi"/>
                <w:color w:val="333333"/>
                <w:szCs w:val="21"/>
              </w:rPr>
            </w:pPr>
          </w:p>
        </w:tc>
        <w:tc>
          <w:tcPr>
            <w:tcW w:w="993" w:type="dxa"/>
            <w:hideMark/>
          </w:tcPr>
          <w:p w14:paraId="5A39B38F"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3</w:t>
            </w:r>
          </w:p>
        </w:tc>
        <w:tc>
          <w:tcPr>
            <w:tcW w:w="992" w:type="dxa"/>
            <w:hideMark/>
          </w:tcPr>
          <w:p w14:paraId="72AA4AE4"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92" w:type="dxa"/>
            <w:hideMark/>
          </w:tcPr>
          <w:p w14:paraId="0A07F3C9"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r>
      <w:tr w:rsidR="0007058B" w:rsidRPr="00AB005F" w14:paraId="04F416CF" w14:textId="77777777" w:rsidTr="00105D9A">
        <w:trPr>
          <w:trHeight w:val="290"/>
          <w:jc w:val="center"/>
        </w:trPr>
        <w:tc>
          <w:tcPr>
            <w:tcW w:w="4323" w:type="dxa"/>
            <w:gridSpan w:val="4"/>
            <w:hideMark/>
          </w:tcPr>
          <w:p w14:paraId="5E120ABE"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lastRenderedPageBreak/>
              <w:t>年龄</w:t>
            </w:r>
            <w:r w:rsidRPr="00AB005F">
              <w:rPr>
                <w:rFonts w:asciiTheme="majorBidi" w:eastAsia="仿宋_GB2312" w:hAnsiTheme="majorBidi" w:cstheme="majorBidi"/>
                <w:color w:val="333333"/>
                <w:szCs w:val="21"/>
              </w:rPr>
              <w:t>≥45</w:t>
            </w:r>
            <w:r w:rsidRPr="00AB005F">
              <w:rPr>
                <w:rFonts w:asciiTheme="majorBidi" w:eastAsia="仿宋_GB2312" w:hAnsiTheme="majorBidi" w:cstheme="majorBidi"/>
                <w:color w:val="333333"/>
                <w:szCs w:val="21"/>
              </w:rPr>
              <w:t>岁</w:t>
            </w:r>
          </w:p>
        </w:tc>
        <w:tc>
          <w:tcPr>
            <w:tcW w:w="992" w:type="dxa"/>
            <w:hideMark/>
          </w:tcPr>
          <w:p w14:paraId="7532FC5A"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Ⅲ</w:t>
            </w:r>
            <w:r w:rsidRPr="00AB005F">
              <w:rPr>
                <w:rFonts w:asciiTheme="majorBidi" w:eastAsia="仿宋_GB2312" w:hAnsiTheme="majorBidi" w:cstheme="majorBidi"/>
                <w:color w:val="333333"/>
                <w:szCs w:val="21"/>
              </w:rPr>
              <w:t>期</w:t>
            </w:r>
          </w:p>
        </w:tc>
        <w:tc>
          <w:tcPr>
            <w:tcW w:w="993" w:type="dxa"/>
            <w:hideMark/>
          </w:tcPr>
          <w:p w14:paraId="40080706"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w:t>
            </w:r>
          </w:p>
        </w:tc>
        <w:tc>
          <w:tcPr>
            <w:tcW w:w="992" w:type="dxa"/>
            <w:hideMark/>
          </w:tcPr>
          <w:p w14:paraId="0F02549D"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1a</w:t>
            </w:r>
          </w:p>
        </w:tc>
        <w:tc>
          <w:tcPr>
            <w:tcW w:w="992" w:type="dxa"/>
            <w:hideMark/>
          </w:tcPr>
          <w:p w14:paraId="6774BFEF"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r>
      <w:tr w:rsidR="0007058B" w:rsidRPr="00AB005F" w14:paraId="5F5888FA" w14:textId="77777777" w:rsidTr="00105D9A">
        <w:trPr>
          <w:trHeight w:val="280"/>
          <w:jc w:val="center"/>
        </w:trPr>
        <w:tc>
          <w:tcPr>
            <w:tcW w:w="1786" w:type="dxa"/>
            <w:hideMark/>
          </w:tcPr>
          <w:p w14:paraId="231BB4A7"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Ⅰ</w:t>
            </w:r>
            <w:r w:rsidRPr="00AB005F">
              <w:rPr>
                <w:rFonts w:asciiTheme="majorBidi" w:eastAsia="仿宋_GB2312" w:hAnsiTheme="majorBidi" w:cstheme="majorBidi"/>
                <w:color w:val="333333"/>
                <w:szCs w:val="21"/>
              </w:rPr>
              <w:t>期</w:t>
            </w:r>
          </w:p>
        </w:tc>
        <w:tc>
          <w:tcPr>
            <w:tcW w:w="793" w:type="dxa"/>
            <w:hideMark/>
          </w:tcPr>
          <w:p w14:paraId="78EE4002"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w:t>
            </w:r>
          </w:p>
        </w:tc>
        <w:tc>
          <w:tcPr>
            <w:tcW w:w="794" w:type="dxa"/>
            <w:hideMark/>
          </w:tcPr>
          <w:p w14:paraId="671A88A8"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50" w:type="dxa"/>
            <w:hideMark/>
          </w:tcPr>
          <w:p w14:paraId="7FF97FA7"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92" w:type="dxa"/>
            <w:hideMark/>
          </w:tcPr>
          <w:p w14:paraId="21A315B7" w14:textId="77777777" w:rsidR="0007058B" w:rsidRPr="00AB005F" w:rsidRDefault="0007058B" w:rsidP="00ED77F8">
            <w:pPr>
              <w:jc w:val="both"/>
              <w:rPr>
                <w:rFonts w:asciiTheme="majorBidi" w:eastAsia="仿宋_GB2312" w:hAnsiTheme="majorBidi" w:cstheme="majorBidi"/>
                <w:color w:val="333333"/>
                <w:szCs w:val="21"/>
              </w:rPr>
            </w:pPr>
          </w:p>
        </w:tc>
        <w:tc>
          <w:tcPr>
            <w:tcW w:w="993" w:type="dxa"/>
            <w:hideMark/>
          </w:tcPr>
          <w:p w14:paraId="0884E4A0"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2</w:t>
            </w:r>
          </w:p>
        </w:tc>
        <w:tc>
          <w:tcPr>
            <w:tcW w:w="992" w:type="dxa"/>
            <w:hideMark/>
          </w:tcPr>
          <w:p w14:paraId="6D438B1D"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1a</w:t>
            </w:r>
          </w:p>
        </w:tc>
        <w:tc>
          <w:tcPr>
            <w:tcW w:w="992" w:type="dxa"/>
            <w:hideMark/>
          </w:tcPr>
          <w:p w14:paraId="533CD231"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r>
      <w:tr w:rsidR="0007058B" w:rsidRPr="00AB005F" w14:paraId="439C4061" w14:textId="77777777" w:rsidTr="00105D9A">
        <w:trPr>
          <w:trHeight w:val="280"/>
          <w:jc w:val="center"/>
        </w:trPr>
        <w:tc>
          <w:tcPr>
            <w:tcW w:w="1786" w:type="dxa"/>
            <w:hideMark/>
          </w:tcPr>
          <w:p w14:paraId="628BBD3A"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Ⅱ</w:t>
            </w:r>
            <w:r w:rsidRPr="00AB005F">
              <w:rPr>
                <w:rFonts w:asciiTheme="majorBidi" w:eastAsia="仿宋_GB2312" w:hAnsiTheme="majorBidi" w:cstheme="majorBidi"/>
                <w:color w:val="333333"/>
                <w:szCs w:val="21"/>
              </w:rPr>
              <w:t>期</w:t>
            </w:r>
          </w:p>
        </w:tc>
        <w:tc>
          <w:tcPr>
            <w:tcW w:w="793" w:type="dxa"/>
            <w:hideMark/>
          </w:tcPr>
          <w:p w14:paraId="25E7552E"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2</w:t>
            </w:r>
          </w:p>
        </w:tc>
        <w:tc>
          <w:tcPr>
            <w:tcW w:w="794" w:type="dxa"/>
            <w:hideMark/>
          </w:tcPr>
          <w:p w14:paraId="36BB89E6"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50" w:type="dxa"/>
            <w:hideMark/>
          </w:tcPr>
          <w:p w14:paraId="53A5FB45"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92" w:type="dxa"/>
            <w:hideMark/>
          </w:tcPr>
          <w:p w14:paraId="21A5612E" w14:textId="77777777" w:rsidR="0007058B" w:rsidRPr="00AB005F" w:rsidRDefault="0007058B" w:rsidP="00ED77F8">
            <w:pPr>
              <w:jc w:val="both"/>
              <w:rPr>
                <w:rFonts w:asciiTheme="majorBidi" w:eastAsia="仿宋_GB2312" w:hAnsiTheme="majorBidi" w:cstheme="majorBidi"/>
                <w:color w:val="333333"/>
                <w:szCs w:val="21"/>
              </w:rPr>
            </w:pPr>
          </w:p>
        </w:tc>
        <w:tc>
          <w:tcPr>
            <w:tcW w:w="993" w:type="dxa"/>
            <w:hideMark/>
          </w:tcPr>
          <w:p w14:paraId="608DF6C1"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3</w:t>
            </w:r>
          </w:p>
        </w:tc>
        <w:tc>
          <w:tcPr>
            <w:tcW w:w="992" w:type="dxa"/>
            <w:hideMark/>
          </w:tcPr>
          <w:p w14:paraId="41402A2C"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1a</w:t>
            </w:r>
          </w:p>
        </w:tc>
        <w:tc>
          <w:tcPr>
            <w:tcW w:w="992" w:type="dxa"/>
            <w:hideMark/>
          </w:tcPr>
          <w:p w14:paraId="559EAE94"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r>
      <w:tr w:rsidR="0007058B" w:rsidRPr="00AB005F" w14:paraId="01A9FEF4" w14:textId="77777777" w:rsidTr="00105D9A">
        <w:trPr>
          <w:trHeight w:val="290"/>
          <w:jc w:val="center"/>
        </w:trPr>
        <w:tc>
          <w:tcPr>
            <w:tcW w:w="1786" w:type="dxa"/>
            <w:hideMark/>
          </w:tcPr>
          <w:p w14:paraId="5C5E9032"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Ⅲ</w:t>
            </w:r>
            <w:r w:rsidRPr="00AB005F">
              <w:rPr>
                <w:rFonts w:asciiTheme="majorBidi" w:eastAsia="仿宋_GB2312" w:hAnsiTheme="majorBidi" w:cstheme="majorBidi"/>
                <w:color w:val="333333"/>
                <w:szCs w:val="21"/>
              </w:rPr>
              <w:t>期</w:t>
            </w:r>
          </w:p>
        </w:tc>
        <w:tc>
          <w:tcPr>
            <w:tcW w:w="793" w:type="dxa"/>
            <w:hideMark/>
          </w:tcPr>
          <w:p w14:paraId="32CEA887"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3</w:t>
            </w:r>
          </w:p>
        </w:tc>
        <w:tc>
          <w:tcPr>
            <w:tcW w:w="794" w:type="dxa"/>
            <w:hideMark/>
          </w:tcPr>
          <w:p w14:paraId="3D241F21"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50" w:type="dxa"/>
            <w:hideMark/>
          </w:tcPr>
          <w:p w14:paraId="2DCB17E5"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92" w:type="dxa"/>
            <w:hideMark/>
          </w:tcPr>
          <w:p w14:paraId="63607D0A"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ⅣA</w:t>
            </w:r>
          </w:p>
        </w:tc>
        <w:tc>
          <w:tcPr>
            <w:tcW w:w="993" w:type="dxa"/>
            <w:hideMark/>
          </w:tcPr>
          <w:p w14:paraId="07A9C21A"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4a</w:t>
            </w:r>
          </w:p>
        </w:tc>
        <w:tc>
          <w:tcPr>
            <w:tcW w:w="992" w:type="dxa"/>
            <w:hideMark/>
          </w:tcPr>
          <w:p w14:paraId="16880E47"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92" w:type="dxa"/>
            <w:hideMark/>
          </w:tcPr>
          <w:p w14:paraId="7C98816C"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r>
      <w:tr w:rsidR="0007058B" w:rsidRPr="00AB005F" w14:paraId="2EA87F3F" w14:textId="77777777" w:rsidTr="00105D9A">
        <w:trPr>
          <w:trHeight w:val="280"/>
          <w:jc w:val="center"/>
        </w:trPr>
        <w:tc>
          <w:tcPr>
            <w:tcW w:w="1786" w:type="dxa"/>
            <w:hideMark/>
          </w:tcPr>
          <w:p w14:paraId="71A68DB6" w14:textId="77777777" w:rsidR="0007058B" w:rsidRPr="00AB005F" w:rsidRDefault="0007058B" w:rsidP="00ED77F8">
            <w:pPr>
              <w:jc w:val="both"/>
              <w:rPr>
                <w:rFonts w:asciiTheme="majorBidi" w:eastAsia="仿宋_GB2312" w:hAnsiTheme="majorBidi" w:cstheme="majorBidi"/>
                <w:color w:val="333333"/>
                <w:szCs w:val="21"/>
              </w:rPr>
            </w:pPr>
          </w:p>
        </w:tc>
        <w:tc>
          <w:tcPr>
            <w:tcW w:w="793" w:type="dxa"/>
            <w:hideMark/>
          </w:tcPr>
          <w:p w14:paraId="1D976C5E"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w:t>
            </w:r>
          </w:p>
        </w:tc>
        <w:tc>
          <w:tcPr>
            <w:tcW w:w="794" w:type="dxa"/>
            <w:hideMark/>
          </w:tcPr>
          <w:p w14:paraId="55250AB8"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1a</w:t>
            </w:r>
          </w:p>
        </w:tc>
        <w:tc>
          <w:tcPr>
            <w:tcW w:w="950" w:type="dxa"/>
            <w:hideMark/>
          </w:tcPr>
          <w:p w14:paraId="09191402"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92" w:type="dxa"/>
            <w:hideMark/>
          </w:tcPr>
          <w:p w14:paraId="22213811" w14:textId="77777777" w:rsidR="0007058B" w:rsidRPr="00AB005F" w:rsidRDefault="0007058B" w:rsidP="00ED77F8">
            <w:pPr>
              <w:jc w:val="both"/>
              <w:rPr>
                <w:rFonts w:asciiTheme="majorBidi" w:eastAsia="仿宋_GB2312" w:hAnsiTheme="majorBidi" w:cstheme="majorBidi"/>
                <w:color w:val="333333"/>
                <w:szCs w:val="21"/>
              </w:rPr>
            </w:pPr>
          </w:p>
        </w:tc>
        <w:tc>
          <w:tcPr>
            <w:tcW w:w="993" w:type="dxa"/>
            <w:hideMark/>
          </w:tcPr>
          <w:p w14:paraId="6F70A583"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4a</w:t>
            </w:r>
          </w:p>
        </w:tc>
        <w:tc>
          <w:tcPr>
            <w:tcW w:w="992" w:type="dxa"/>
            <w:hideMark/>
          </w:tcPr>
          <w:p w14:paraId="4F8A7B6A"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1a</w:t>
            </w:r>
          </w:p>
        </w:tc>
        <w:tc>
          <w:tcPr>
            <w:tcW w:w="992" w:type="dxa"/>
            <w:hideMark/>
          </w:tcPr>
          <w:p w14:paraId="0EAD6FD9"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r>
      <w:tr w:rsidR="0007058B" w:rsidRPr="00AB005F" w14:paraId="0A8AA9B6" w14:textId="77777777" w:rsidTr="00105D9A">
        <w:trPr>
          <w:trHeight w:val="280"/>
          <w:jc w:val="center"/>
        </w:trPr>
        <w:tc>
          <w:tcPr>
            <w:tcW w:w="1786" w:type="dxa"/>
            <w:hideMark/>
          </w:tcPr>
          <w:p w14:paraId="11265C32" w14:textId="77777777" w:rsidR="0007058B" w:rsidRPr="00AB005F" w:rsidRDefault="0007058B" w:rsidP="00ED77F8">
            <w:pPr>
              <w:jc w:val="both"/>
              <w:rPr>
                <w:rFonts w:asciiTheme="majorBidi" w:eastAsia="仿宋_GB2312" w:hAnsiTheme="majorBidi" w:cstheme="majorBidi"/>
                <w:color w:val="333333"/>
                <w:szCs w:val="21"/>
              </w:rPr>
            </w:pPr>
          </w:p>
        </w:tc>
        <w:tc>
          <w:tcPr>
            <w:tcW w:w="793" w:type="dxa"/>
            <w:hideMark/>
          </w:tcPr>
          <w:p w14:paraId="07ABA882"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2</w:t>
            </w:r>
          </w:p>
        </w:tc>
        <w:tc>
          <w:tcPr>
            <w:tcW w:w="794" w:type="dxa"/>
            <w:hideMark/>
          </w:tcPr>
          <w:p w14:paraId="5F6C3B7F"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1a</w:t>
            </w:r>
          </w:p>
        </w:tc>
        <w:tc>
          <w:tcPr>
            <w:tcW w:w="950" w:type="dxa"/>
            <w:hideMark/>
          </w:tcPr>
          <w:p w14:paraId="563360C9"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92" w:type="dxa"/>
            <w:hideMark/>
          </w:tcPr>
          <w:p w14:paraId="0C14DD35" w14:textId="77777777" w:rsidR="0007058B" w:rsidRPr="00AB005F" w:rsidRDefault="0007058B" w:rsidP="00ED77F8">
            <w:pPr>
              <w:jc w:val="both"/>
              <w:rPr>
                <w:rFonts w:asciiTheme="majorBidi" w:eastAsia="仿宋_GB2312" w:hAnsiTheme="majorBidi" w:cstheme="majorBidi"/>
                <w:color w:val="333333"/>
                <w:szCs w:val="21"/>
              </w:rPr>
            </w:pPr>
          </w:p>
        </w:tc>
        <w:tc>
          <w:tcPr>
            <w:tcW w:w="993" w:type="dxa"/>
            <w:hideMark/>
          </w:tcPr>
          <w:p w14:paraId="1776FA18"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w:t>
            </w:r>
          </w:p>
        </w:tc>
        <w:tc>
          <w:tcPr>
            <w:tcW w:w="992" w:type="dxa"/>
            <w:hideMark/>
          </w:tcPr>
          <w:p w14:paraId="4A653B44"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1b</w:t>
            </w:r>
          </w:p>
        </w:tc>
        <w:tc>
          <w:tcPr>
            <w:tcW w:w="992" w:type="dxa"/>
            <w:hideMark/>
          </w:tcPr>
          <w:p w14:paraId="289F83A9"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r>
      <w:tr w:rsidR="0007058B" w:rsidRPr="00AB005F" w14:paraId="20A7F40D" w14:textId="77777777" w:rsidTr="00105D9A">
        <w:trPr>
          <w:trHeight w:val="280"/>
          <w:jc w:val="center"/>
        </w:trPr>
        <w:tc>
          <w:tcPr>
            <w:tcW w:w="1786" w:type="dxa"/>
            <w:hideMark/>
          </w:tcPr>
          <w:p w14:paraId="049D7141" w14:textId="77777777" w:rsidR="0007058B" w:rsidRPr="00AB005F" w:rsidRDefault="0007058B" w:rsidP="00ED77F8">
            <w:pPr>
              <w:jc w:val="both"/>
              <w:rPr>
                <w:rFonts w:asciiTheme="majorBidi" w:eastAsia="仿宋_GB2312" w:hAnsiTheme="majorBidi" w:cstheme="majorBidi"/>
                <w:color w:val="333333"/>
                <w:szCs w:val="21"/>
              </w:rPr>
            </w:pPr>
          </w:p>
        </w:tc>
        <w:tc>
          <w:tcPr>
            <w:tcW w:w="793" w:type="dxa"/>
            <w:hideMark/>
          </w:tcPr>
          <w:p w14:paraId="270E7EB1"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3</w:t>
            </w:r>
          </w:p>
        </w:tc>
        <w:tc>
          <w:tcPr>
            <w:tcW w:w="794" w:type="dxa"/>
            <w:hideMark/>
          </w:tcPr>
          <w:p w14:paraId="721F08FD"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1a</w:t>
            </w:r>
          </w:p>
        </w:tc>
        <w:tc>
          <w:tcPr>
            <w:tcW w:w="950" w:type="dxa"/>
            <w:hideMark/>
          </w:tcPr>
          <w:p w14:paraId="2BA8D70F"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92" w:type="dxa"/>
            <w:hideMark/>
          </w:tcPr>
          <w:p w14:paraId="074F2BC0" w14:textId="77777777" w:rsidR="0007058B" w:rsidRPr="00AB005F" w:rsidRDefault="0007058B" w:rsidP="00ED77F8">
            <w:pPr>
              <w:jc w:val="both"/>
              <w:rPr>
                <w:rFonts w:asciiTheme="majorBidi" w:eastAsia="仿宋_GB2312" w:hAnsiTheme="majorBidi" w:cstheme="majorBidi"/>
                <w:color w:val="333333"/>
                <w:szCs w:val="21"/>
              </w:rPr>
            </w:pPr>
          </w:p>
        </w:tc>
        <w:tc>
          <w:tcPr>
            <w:tcW w:w="993" w:type="dxa"/>
            <w:hideMark/>
          </w:tcPr>
          <w:p w14:paraId="034E1B4D"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2</w:t>
            </w:r>
          </w:p>
        </w:tc>
        <w:tc>
          <w:tcPr>
            <w:tcW w:w="992" w:type="dxa"/>
            <w:hideMark/>
          </w:tcPr>
          <w:p w14:paraId="667A1570"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1b</w:t>
            </w:r>
          </w:p>
        </w:tc>
        <w:tc>
          <w:tcPr>
            <w:tcW w:w="992" w:type="dxa"/>
            <w:hideMark/>
          </w:tcPr>
          <w:p w14:paraId="749559EE"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r>
      <w:tr w:rsidR="0007058B" w:rsidRPr="00AB005F" w14:paraId="3FAC4CFF" w14:textId="77777777" w:rsidTr="00105D9A">
        <w:trPr>
          <w:trHeight w:val="290"/>
          <w:jc w:val="center"/>
        </w:trPr>
        <w:tc>
          <w:tcPr>
            <w:tcW w:w="1786" w:type="dxa"/>
            <w:hideMark/>
          </w:tcPr>
          <w:p w14:paraId="664A6279"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ⅣA</w:t>
            </w:r>
            <w:r w:rsidRPr="00AB005F">
              <w:rPr>
                <w:rFonts w:asciiTheme="majorBidi" w:eastAsia="仿宋_GB2312" w:hAnsiTheme="majorBidi" w:cstheme="majorBidi"/>
                <w:color w:val="333333"/>
                <w:szCs w:val="21"/>
              </w:rPr>
              <w:t>期</w:t>
            </w:r>
          </w:p>
        </w:tc>
        <w:tc>
          <w:tcPr>
            <w:tcW w:w="793" w:type="dxa"/>
            <w:hideMark/>
          </w:tcPr>
          <w:p w14:paraId="4EB0AE4C"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4a</w:t>
            </w:r>
          </w:p>
        </w:tc>
        <w:tc>
          <w:tcPr>
            <w:tcW w:w="794" w:type="dxa"/>
            <w:hideMark/>
          </w:tcPr>
          <w:p w14:paraId="6B1B7A7D"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50" w:type="dxa"/>
            <w:hideMark/>
          </w:tcPr>
          <w:p w14:paraId="1837084C"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92" w:type="dxa"/>
            <w:hideMark/>
          </w:tcPr>
          <w:p w14:paraId="1245FAE4" w14:textId="77777777" w:rsidR="0007058B" w:rsidRPr="00AB005F" w:rsidRDefault="0007058B" w:rsidP="00ED77F8">
            <w:pPr>
              <w:jc w:val="both"/>
              <w:rPr>
                <w:rFonts w:asciiTheme="majorBidi" w:eastAsia="仿宋_GB2312" w:hAnsiTheme="majorBidi" w:cstheme="majorBidi"/>
                <w:color w:val="333333"/>
                <w:szCs w:val="21"/>
              </w:rPr>
            </w:pPr>
          </w:p>
        </w:tc>
        <w:tc>
          <w:tcPr>
            <w:tcW w:w="993" w:type="dxa"/>
            <w:hideMark/>
          </w:tcPr>
          <w:p w14:paraId="21B6C7E9"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3</w:t>
            </w:r>
          </w:p>
        </w:tc>
        <w:tc>
          <w:tcPr>
            <w:tcW w:w="992" w:type="dxa"/>
            <w:hideMark/>
          </w:tcPr>
          <w:p w14:paraId="7C1FE944"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1b</w:t>
            </w:r>
          </w:p>
        </w:tc>
        <w:tc>
          <w:tcPr>
            <w:tcW w:w="992" w:type="dxa"/>
            <w:hideMark/>
          </w:tcPr>
          <w:p w14:paraId="6F44DBAC"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r>
      <w:tr w:rsidR="0007058B" w:rsidRPr="00AB005F" w14:paraId="0C87B864" w14:textId="77777777" w:rsidTr="00105D9A">
        <w:trPr>
          <w:trHeight w:val="280"/>
          <w:jc w:val="center"/>
        </w:trPr>
        <w:tc>
          <w:tcPr>
            <w:tcW w:w="1786" w:type="dxa"/>
            <w:hideMark/>
          </w:tcPr>
          <w:p w14:paraId="5012A1AF" w14:textId="77777777" w:rsidR="0007058B" w:rsidRPr="00AB005F" w:rsidRDefault="0007058B" w:rsidP="00ED77F8">
            <w:pPr>
              <w:jc w:val="both"/>
              <w:rPr>
                <w:rFonts w:asciiTheme="majorBidi" w:eastAsia="仿宋_GB2312" w:hAnsiTheme="majorBidi" w:cstheme="majorBidi"/>
                <w:color w:val="333333"/>
                <w:szCs w:val="21"/>
              </w:rPr>
            </w:pPr>
          </w:p>
        </w:tc>
        <w:tc>
          <w:tcPr>
            <w:tcW w:w="793" w:type="dxa"/>
            <w:hideMark/>
          </w:tcPr>
          <w:p w14:paraId="75D1A89D"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4a</w:t>
            </w:r>
          </w:p>
        </w:tc>
        <w:tc>
          <w:tcPr>
            <w:tcW w:w="794" w:type="dxa"/>
            <w:hideMark/>
          </w:tcPr>
          <w:p w14:paraId="073E7A69"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1a</w:t>
            </w:r>
          </w:p>
        </w:tc>
        <w:tc>
          <w:tcPr>
            <w:tcW w:w="950" w:type="dxa"/>
            <w:hideMark/>
          </w:tcPr>
          <w:p w14:paraId="02EACCDD"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92" w:type="dxa"/>
            <w:hideMark/>
          </w:tcPr>
          <w:p w14:paraId="04C1EF0A" w14:textId="77777777" w:rsidR="0007058B" w:rsidRPr="00AB005F" w:rsidRDefault="0007058B" w:rsidP="00ED77F8">
            <w:pPr>
              <w:jc w:val="both"/>
              <w:rPr>
                <w:rFonts w:asciiTheme="majorBidi" w:eastAsia="仿宋_GB2312" w:hAnsiTheme="majorBidi" w:cstheme="majorBidi"/>
                <w:color w:val="333333"/>
                <w:szCs w:val="21"/>
              </w:rPr>
            </w:pPr>
          </w:p>
        </w:tc>
        <w:tc>
          <w:tcPr>
            <w:tcW w:w="993" w:type="dxa"/>
            <w:hideMark/>
          </w:tcPr>
          <w:p w14:paraId="1EFC0151"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4a</w:t>
            </w:r>
          </w:p>
        </w:tc>
        <w:tc>
          <w:tcPr>
            <w:tcW w:w="992" w:type="dxa"/>
            <w:hideMark/>
          </w:tcPr>
          <w:p w14:paraId="44CB511D"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1b</w:t>
            </w:r>
          </w:p>
        </w:tc>
        <w:tc>
          <w:tcPr>
            <w:tcW w:w="992" w:type="dxa"/>
            <w:hideMark/>
          </w:tcPr>
          <w:p w14:paraId="46F3A82E"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r>
      <w:tr w:rsidR="0007058B" w:rsidRPr="00AB005F" w14:paraId="31A58C31" w14:textId="77777777" w:rsidTr="00105D9A">
        <w:trPr>
          <w:trHeight w:val="290"/>
          <w:jc w:val="center"/>
        </w:trPr>
        <w:tc>
          <w:tcPr>
            <w:tcW w:w="1786" w:type="dxa"/>
            <w:hideMark/>
          </w:tcPr>
          <w:p w14:paraId="4DB99956" w14:textId="77777777" w:rsidR="0007058B" w:rsidRPr="00AB005F" w:rsidRDefault="0007058B" w:rsidP="00ED77F8">
            <w:pPr>
              <w:jc w:val="both"/>
              <w:rPr>
                <w:rFonts w:asciiTheme="majorBidi" w:eastAsia="仿宋_GB2312" w:hAnsiTheme="majorBidi" w:cstheme="majorBidi"/>
                <w:color w:val="333333"/>
                <w:szCs w:val="21"/>
              </w:rPr>
            </w:pPr>
          </w:p>
        </w:tc>
        <w:tc>
          <w:tcPr>
            <w:tcW w:w="793" w:type="dxa"/>
            <w:hideMark/>
          </w:tcPr>
          <w:p w14:paraId="643C5D3E"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w:t>
            </w:r>
          </w:p>
        </w:tc>
        <w:tc>
          <w:tcPr>
            <w:tcW w:w="794" w:type="dxa"/>
            <w:hideMark/>
          </w:tcPr>
          <w:p w14:paraId="7AD20E07"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1b</w:t>
            </w:r>
          </w:p>
        </w:tc>
        <w:tc>
          <w:tcPr>
            <w:tcW w:w="950" w:type="dxa"/>
            <w:hideMark/>
          </w:tcPr>
          <w:p w14:paraId="67712212"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92" w:type="dxa"/>
            <w:hideMark/>
          </w:tcPr>
          <w:p w14:paraId="7A34EC5E"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ⅣB</w:t>
            </w:r>
            <w:r w:rsidRPr="00AB005F">
              <w:rPr>
                <w:rFonts w:asciiTheme="majorBidi" w:eastAsia="仿宋_GB2312" w:hAnsiTheme="majorBidi" w:cstheme="majorBidi"/>
                <w:color w:val="333333"/>
                <w:szCs w:val="21"/>
              </w:rPr>
              <w:t>期</w:t>
            </w:r>
          </w:p>
        </w:tc>
        <w:tc>
          <w:tcPr>
            <w:tcW w:w="993" w:type="dxa"/>
            <w:hideMark/>
          </w:tcPr>
          <w:p w14:paraId="5B5CDE90"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4b</w:t>
            </w:r>
          </w:p>
        </w:tc>
        <w:tc>
          <w:tcPr>
            <w:tcW w:w="992" w:type="dxa"/>
            <w:hideMark/>
          </w:tcPr>
          <w:p w14:paraId="14D32371"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任何</w:t>
            </w:r>
          </w:p>
        </w:tc>
        <w:tc>
          <w:tcPr>
            <w:tcW w:w="992" w:type="dxa"/>
            <w:hideMark/>
          </w:tcPr>
          <w:p w14:paraId="03035376"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r>
      <w:tr w:rsidR="0007058B" w:rsidRPr="00AB005F" w14:paraId="0CB35E1B" w14:textId="77777777" w:rsidTr="00105D9A">
        <w:trPr>
          <w:trHeight w:val="290"/>
          <w:jc w:val="center"/>
        </w:trPr>
        <w:tc>
          <w:tcPr>
            <w:tcW w:w="1786" w:type="dxa"/>
            <w:hideMark/>
          </w:tcPr>
          <w:p w14:paraId="370001BB" w14:textId="77777777" w:rsidR="0007058B" w:rsidRPr="00AB005F" w:rsidRDefault="0007058B" w:rsidP="00ED77F8">
            <w:pPr>
              <w:jc w:val="both"/>
              <w:rPr>
                <w:rFonts w:asciiTheme="majorBidi" w:eastAsia="仿宋_GB2312" w:hAnsiTheme="majorBidi" w:cstheme="majorBidi"/>
                <w:color w:val="333333"/>
                <w:szCs w:val="21"/>
              </w:rPr>
            </w:pPr>
          </w:p>
        </w:tc>
        <w:tc>
          <w:tcPr>
            <w:tcW w:w="793" w:type="dxa"/>
            <w:hideMark/>
          </w:tcPr>
          <w:p w14:paraId="164F29D2"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2</w:t>
            </w:r>
          </w:p>
        </w:tc>
        <w:tc>
          <w:tcPr>
            <w:tcW w:w="794" w:type="dxa"/>
            <w:hideMark/>
          </w:tcPr>
          <w:p w14:paraId="76040A51"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1b</w:t>
            </w:r>
          </w:p>
        </w:tc>
        <w:tc>
          <w:tcPr>
            <w:tcW w:w="950" w:type="dxa"/>
            <w:hideMark/>
          </w:tcPr>
          <w:p w14:paraId="140CCC00"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92" w:type="dxa"/>
            <w:hideMark/>
          </w:tcPr>
          <w:p w14:paraId="49FAD82B"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ⅣC</w:t>
            </w:r>
            <w:r w:rsidRPr="00AB005F">
              <w:rPr>
                <w:rFonts w:asciiTheme="majorBidi" w:eastAsia="仿宋_GB2312" w:hAnsiTheme="majorBidi" w:cstheme="majorBidi"/>
                <w:color w:val="333333"/>
                <w:szCs w:val="21"/>
              </w:rPr>
              <w:t>期</w:t>
            </w:r>
          </w:p>
        </w:tc>
        <w:tc>
          <w:tcPr>
            <w:tcW w:w="993" w:type="dxa"/>
            <w:hideMark/>
          </w:tcPr>
          <w:p w14:paraId="3743BDFE"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任何</w:t>
            </w:r>
          </w:p>
        </w:tc>
        <w:tc>
          <w:tcPr>
            <w:tcW w:w="992" w:type="dxa"/>
            <w:hideMark/>
          </w:tcPr>
          <w:p w14:paraId="3CDC80FB"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任何</w:t>
            </w:r>
          </w:p>
        </w:tc>
        <w:tc>
          <w:tcPr>
            <w:tcW w:w="992" w:type="dxa"/>
            <w:hideMark/>
          </w:tcPr>
          <w:p w14:paraId="724CF080"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w:t>
            </w:r>
          </w:p>
        </w:tc>
      </w:tr>
      <w:tr w:rsidR="0007058B" w:rsidRPr="00AB005F" w14:paraId="27D43363" w14:textId="77777777" w:rsidTr="00105D9A">
        <w:trPr>
          <w:trHeight w:val="280"/>
          <w:jc w:val="center"/>
        </w:trPr>
        <w:tc>
          <w:tcPr>
            <w:tcW w:w="1786" w:type="dxa"/>
            <w:hideMark/>
          </w:tcPr>
          <w:p w14:paraId="582DF22C" w14:textId="77777777" w:rsidR="0007058B" w:rsidRPr="00AB005F" w:rsidRDefault="0007058B" w:rsidP="00ED77F8">
            <w:pPr>
              <w:jc w:val="both"/>
              <w:rPr>
                <w:rFonts w:asciiTheme="majorBidi" w:eastAsia="仿宋_GB2312" w:hAnsiTheme="majorBidi" w:cstheme="majorBidi"/>
                <w:color w:val="333333"/>
                <w:szCs w:val="21"/>
              </w:rPr>
            </w:pPr>
          </w:p>
        </w:tc>
        <w:tc>
          <w:tcPr>
            <w:tcW w:w="793" w:type="dxa"/>
            <w:hideMark/>
          </w:tcPr>
          <w:p w14:paraId="75B05CF2"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3</w:t>
            </w:r>
          </w:p>
        </w:tc>
        <w:tc>
          <w:tcPr>
            <w:tcW w:w="794" w:type="dxa"/>
            <w:hideMark/>
          </w:tcPr>
          <w:p w14:paraId="09EA9D63"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1b</w:t>
            </w:r>
          </w:p>
        </w:tc>
        <w:tc>
          <w:tcPr>
            <w:tcW w:w="950" w:type="dxa"/>
            <w:hideMark/>
          </w:tcPr>
          <w:p w14:paraId="08A4A0FB"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3969" w:type="dxa"/>
            <w:gridSpan w:val="4"/>
            <w:hideMark/>
          </w:tcPr>
          <w:p w14:paraId="2EC071A3"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所有未分化癌归为</w:t>
            </w:r>
            <w:r w:rsidRPr="00AB005F">
              <w:rPr>
                <w:rFonts w:asciiTheme="majorBidi" w:eastAsia="仿宋_GB2312" w:hAnsiTheme="majorBidi" w:cstheme="majorBidi"/>
                <w:color w:val="333333"/>
                <w:szCs w:val="21"/>
              </w:rPr>
              <w:t>Ⅳ</w:t>
            </w:r>
            <w:r w:rsidRPr="00AB005F">
              <w:rPr>
                <w:rFonts w:asciiTheme="majorBidi" w:eastAsia="仿宋_GB2312" w:hAnsiTheme="majorBidi" w:cstheme="majorBidi"/>
                <w:color w:val="333333"/>
                <w:szCs w:val="21"/>
              </w:rPr>
              <w:t>期</w:t>
            </w:r>
          </w:p>
        </w:tc>
      </w:tr>
      <w:tr w:rsidR="0007058B" w:rsidRPr="00AB005F" w14:paraId="6575703B" w14:textId="77777777" w:rsidTr="00105D9A">
        <w:trPr>
          <w:trHeight w:val="290"/>
          <w:jc w:val="center"/>
        </w:trPr>
        <w:tc>
          <w:tcPr>
            <w:tcW w:w="1786" w:type="dxa"/>
            <w:hideMark/>
          </w:tcPr>
          <w:p w14:paraId="12C42726" w14:textId="77777777" w:rsidR="0007058B" w:rsidRPr="00AB005F" w:rsidRDefault="0007058B" w:rsidP="00ED77F8">
            <w:pPr>
              <w:jc w:val="both"/>
              <w:rPr>
                <w:rFonts w:asciiTheme="majorBidi" w:eastAsia="仿宋_GB2312" w:hAnsiTheme="majorBidi" w:cstheme="majorBidi"/>
                <w:color w:val="333333"/>
                <w:szCs w:val="21"/>
              </w:rPr>
            </w:pPr>
          </w:p>
        </w:tc>
        <w:tc>
          <w:tcPr>
            <w:tcW w:w="793" w:type="dxa"/>
            <w:hideMark/>
          </w:tcPr>
          <w:p w14:paraId="0A1E898A"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4a</w:t>
            </w:r>
          </w:p>
        </w:tc>
        <w:tc>
          <w:tcPr>
            <w:tcW w:w="794" w:type="dxa"/>
            <w:hideMark/>
          </w:tcPr>
          <w:p w14:paraId="508F3777"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1b</w:t>
            </w:r>
          </w:p>
        </w:tc>
        <w:tc>
          <w:tcPr>
            <w:tcW w:w="950" w:type="dxa"/>
            <w:hideMark/>
          </w:tcPr>
          <w:p w14:paraId="214FC33F"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92" w:type="dxa"/>
            <w:hideMark/>
          </w:tcPr>
          <w:p w14:paraId="0C021AC3"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ⅣA</w:t>
            </w:r>
            <w:r w:rsidRPr="00AB005F">
              <w:rPr>
                <w:rFonts w:asciiTheme="majorBidi" w:eastAsia="仿宋_GB2312" w:hAnsiTheme="majorBidi" w:cstheme="majorBidi"/>
                <w:color w:val="333333"/>
                <w:szCs w:val="21"/>
              </w:rPr>
              <w:t>期</w:t>
            </w:r>
          </w:p>
        </w:tc>
        <w:tc>
          <w:tcPr>
            <w:tcW w:w="993" w:type="dxa"/>
            <w:hideMark/>
          </w:tcPr>
          <w:p w14:paraId="47C95A45"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4a</w:t>
            </w:r>
          </w:p>
        </w:tc>
        <w:tc>
          <w:tcPr>
            <w:tcW w:w="992" w:type="dxa"/>
            <w:hideMark/>
          </w:tcPr>
          <w:p w14:paraId="1298E216"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任何</w:t>
            </w:r>
          </w:p>
        </w:tc>
        <w:tc>
          <w:tcPr>
            <w:tcW w:w="992" w:type="dxa"/>
            <w:hideMark/>
          </w:tcPr>
          <w:p w14:paraId="0E261161"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r>
      <w:tr w:rsidR="0007058B" w:rsidRPr="00AB005F" w14:paraId="32071865" w14:textId="77777777" w:rsidTr="00105D9A">
        <w:trPr>
          <w:trHeight w:val="290"/>
          <w:jc w:val="center"/>
        </w:trPr>
        <w:tc>
          <w:tcPr>
            <w:tcW w:w="1786" w:type="dxa"/>
            <w:hideMark/>
          </w:tcPr>
          <w:p w14:paraId="655F77E6"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ⅣB</w:t>
            </w:r>
            <w:r w:rsidRPr="00AB005F">
              <w:rPr>
                <w:rFonts w:asciiTheme="majorBidi" w:eastAsia="仿宋_GB2312" w:hAnsiTheme="majorBidi" w:cstheme="majorBidi"/>
                <w:color w:val="333333"/>
                <w:szCs w:val="21"/>
              </w:rPr>
              <w:t>期</w:t>
            </w:r>
          </w:p>
        </w:tc>
        <w:tc>
          <w:tcPr>
            <w:tcW w:w="793" w:type="dxa"/>
            <w:hideMark/>
          </w:tcPr>
          <w:p w14:paraId="1A87A50C"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4b</w:t>
            </w:r>
          </w:p>
        </w:tc>
        <w:tc>
          <w:tcPr>
            <w:tcW w:w="794" w:type="dxa"/>
            <w:hideMark/>
          </w:tcPr>
          <w:p w14:paraId="60D385D0"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任何</w:t>
            </w:r>
          </w:p>
        </w:tc>
        <w:tc>
          <w:tcPr>
            <w:tcW w:w="950" w:type="dxa"/>
            <w:hideMark/>
          </w:tcPr>
          <w:p w14:paraId="2DC16F34"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c>
          <w:tcPr>
            <w:tcW w:w="992" w:type="dxa"/>
            <w:hideMark/>
          </w:tcPr>
          <w:p w14:paraId="70D3F448"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ⅣB</w:t>
            </w:r>
            <w:r w:rsidRPr="00AB005F">
              <w:rPr>
                <w:rFonts w:asciiTheme="majorBidi" w:eastAsia="仿宋_GB2312" w:hAnsiTheme="majorBidi" w:cstheme="majorBidi"/>
                <w:color w:val="333333"/>
                <w:szCs w:val="21"/>
              </w:rPr>
              <w:t>期</w:t>
            </w:r>
          </w:p>
        </w:tc>
        <w:tc>
          <w:tcPr>
            <w:tcW w:w="993" w:type="dxa"/>
            <w:hideMark/>
          </w:tcPr>
          <w:p w14:paraId="0E4F588F"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4b</w:t>
            </w:r>
          </w:p>
        </w:tc>
        <w:tc>
          <w:tcPr>
            <w:tcW w:w="992" w:type="dxa"/>
            <w:hideMark/>
          </w:tcPr>
          <w:p w14:paraId="150516BB"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任何</w:t>
            </w:r>
          </w:p>
        </w:tc>
        <w:tc>
          <w:tcPr>
            <w:tcW w:w="992" w:type="dxa"/>
            <w:hideMark/>
          </w:tcPr>
          <w:p w14:paraId="7F45C0EC"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0</w:t>
            </w:r>
          </w:p>
        </w:tc>
      </w:tr>
      <w:tr w:rsidR="0007058B" w:rsidRPr="00AB005F" w14:paraId="3D823D7B" w14:textId="77777777" w:rsidTr="00105D9A">
        <w:trPr>
          <w:trHeight w:val="290"/>
          <w:jc w:val="center"/>
        </w:trPr>
        <w:tc>
          <w:tcPr>
            <w:tcW w:w="1786" w:type="dxa"/>
            <w:hideMark/>
          </w:tcPr>
          <w:p w14:paraId="553F9B81"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ⅣC</w:t>
            </w:r>
            <w:r w:rsidRPr="00AB005F">
              <w:rPr>
                <w:rFonts w:asciiTheme="majorBidi" w:eastAsia="仿宋_GB2312" w:hAnsiTheme="majorBidi" w:cstheme="majorBidi"/>
                <w:color w:val="333333"/>
                <w:szCs w:val="21"/>
              </w:rPr>
              <w:t>期</w:t>
            </w:r>
          </w:p>
        </w:tc>
        <w:tc>
          <w:tcPr>
            <w:tcW w:w="793" w:type="dxa"/>
            <w:hideMark/>
          </w:tcPr>
          <w:p w14:paraId="043D8247"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任何</w:t>
            </w:r>
          </w:p>
        </w:tc>
        <w:tc>
          <w:tcPr>
            <w:tcW w:w="794" w:type="dxa"/>
            <w:hideMark/>
          </w:tcPr>
          <w:p w14:paraId="46BB8C2C"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任何</w:t>
            </w:r>
          </w:p>
        </w:tc>
        <w:tc>
          <w:tcPr>
            <w:tcW w:w="950" w:type="dxa"/>
            <w:hideMark/>
          </w:tcPr>
          <w:p w14:paraId="23FD5E89"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w:t>
            </w:r>
          </w:p>
        </w:tc>
        <w:tc>
          <w:tcPr>
            <w:tcW w:w="992" w:type="dxa"/>
            <w:hideMark/>
          </w:tcPr>
          <w:p w14:paraId="4A206C7C"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ⅣC</w:t>
            </w:r>
            <w:r w:rsidRPr="00AB005F">
              <w:rPr>
                <w:rFonts w:asciiTheme="majorBidi" w:eastAsia="仿宋_GB2312" w:hAnsiTheme="majorBidi" w:cstheme="majorBidi"/>
                <w:color w:val="333333"/>
                <w:szCs w:val="21"/>
              </w:rPr>
              <w:t>期</w:t>
            </w:r>
          </w:p>
        </w:tc>
        <w:tc>
          <w:tcPr>
            <w:tcW w:w="993" w:type="dxa"/>
            <w:hideMark/>
          </w:tcPr>
          <w:p w14:paraId="58EEAC29"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任何</w:t>
            </w:r>
          </w:p>
        </w:tc>
        <w:tc>
          <w:tcPr>
            <w:tcW w:w="992" w:type="dxa"/>
            <w:hideMark/>
          </w:tcPr>
          <w:p w14:paraId="574F75F0"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任何</w:t>
            </w:r>
          </w:p>
        </w:tc>
        <w:tc>
          <w:tcPr>
            <w:tcW w:w="992" w:type="dxa"/>
            <w:hideMark/>
          </w:tcPr>
          <w:p w14:paraId="1E6C583F" w14:textId="77777777" w:rsidR="0007058B" w:rsidRPr="00AB005F" w:rsidRDefault="0007058B" w:rsidP="00ED77F8">
            <w:pPr>
              <w:jc w:val="both"/>
              <w:rPr>
                <w:rFonts w:asciiTheme="majorBidi" w:eastAsia="仿宋_GB2312" w:hAnsiTheme="majorBidi" w:cstheme="majorBidi"/>
                <w:color w:val="333333"/>
                <w:szCs w:val="21"/>
              </w:rPr>
            </w:pPr>
            <w:r w:rsidRPr="00AB005F">
              <w:rPr>
                <w:rFonts w:asciiTheme="majorBidi" w:eastAsia="仿宋_GB2312" w:hAnsiTheme="majorBidi" w:cstheme="majorBidi"/>
                <w:color w:val="333333"/>
                <w:szCs w:val="21"/>
              </w:rPr>
              <w:t>1</w:t>
            </w:r>
          </w:p>
        </w:tc>
      </w:tr>
    </w:tbl>
    <w:p w14:paraId="487D744B" w14:textId="77777777" w:rsidR="0007058B" w:rsidRPr="00AB005F" w:rsidRDefault="0007058B" w:rsidP="00ED77F8">
      <w:pPr>
        <w:spacing w:line="360" w:lineRule="auto"/>
        <w:jc w:val="both"/>
        <w:rPr>
          <w:rFonts w:asciiTheme="majorBidi" w:eastAsia="仿宋_GB2312" w:hAnsiTheme="majorBidi" w:cstheme="majorBidi"/>
        </w:rPr>
      </w:pPr>
    </w:p>
    <w:p w14:paraId="0FE34E92" w14:textId="77777777" w:rsidR="000323D6" w:rsidRPr="00AB005F" w:rsidRDefault="000323D6" w:rsidP="00ED77F8">
      <w:pPr>
        <w:spacing w:line="360" w:lineRule="auto"/>
        <w:jc w:val="both"/>
        <w:rPr>
          <w:rFonts w:asciiTheme="majorBidi" w:eastAsia="仿宋_GB2312" w:hAnsiTheme="majorBidi" w:cstheme="majorBidi"/>
        </w:rPr>
      </w:pPr>
    </w:p>
    <w:p w14:paraId="1E49EB0B" w14:textId="77777777" w:rsidR="000323D6" w:rsidRPr="00AB005F" w:rsidRDefault="000323D6" w:rsidP="00ED77F8">
      <w:pPr>
        <w:spacing w:line="360" w:lineRule="auto"/>
        <w:jc w:val="both"/>
        <w:rPr>
          <w:rFonts w:asciiTheme="majorBidi" w:eastAsia="仿宋_GB2312" w:hAnsiTheme="majorBidi" w:cstheme="majorBidi"/>
        </w:rPr>
      </w:pPr>
      <w:bookmarkStart w:id="6" w:name="_GoBack"/>
      <w:bookmarkEnd w:id="6"/>
    </w:p>
    <w:sectPr w:rsidR="000323D6" w:rsidRPr="00AB005F" w:rsidSect="00DE278F">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569F93" w15:done="0"/>
  <w15:commentEx w15:paraId="7C8F7260" w15:done="0"/>
  <w15:commentEx w15:paraId="04B4DC4B" w15:done="0"/>
  <w15:commentEx w15:paraId="21F4B3C0" w15:paraIdParent="04B4DC4B" w15:done="0"/>
  <w15:commentEx w15:paraId="4B4260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569F93" w16cid:durableId="1F8ADDAA"/>
  <w16cid:commentId w16cid:paraId="7C8F7260" w16cid:durableId="1F8AE34D"/>
  <w16cid:commentId w16cid:paraId="04B4DC4B" w16cid:durableId="1F8AE645"/>
  <w16cid:commentId w16cid:paraId="4B4260D3" w16cid:durableId="1F8AF1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D4C12" w14:textId="77777777" w:rsidR="000A71EE" w:rsidRDefault="000A71EE" w:rsidP="005F7D54">
      <w:r>
        <w:separator/>
      </w:r>
    </w:p>
  </w:endnote>
  <w:endnote w:type="continuationSeparator" w:id="0">
    <w:p w14:paraId="69F0637B" w14:textId="77777777" w:rsidR="000A71EE" w:rsidRDefault="000A71EE" w:rsidP="005F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0393"/>
      <w:docPartObj>
        <w:docPartGallery w:val="Page Numbers (Bottom of Page)"/>
        <w:docPartUnique/>
      </w:docPartObj>
    </w:sdtPr>
    <w:sdtEndPr/>
    <w:sdtContent>
      <w:p w14:paraId="4357C11B" w14:textId="60A5941F" w:rsidR="00304060" w:rsidRDefault="00304060">
        <w:pPr>
          <w:pStyle w:val="a7"/>
          <w:jc w:val="center"/>
        </w:pPr>
        <w:r>
          <w:rPr>
            <w:noProof/>
            <w:lang w:val="zh-CN"/>
          </w:rPr>
          <w:fldChar w:fldCharType="begin"/>
        </w:r>
        <w:r>
          <w:rPr>
            <w:noProof/>
            <w:lang w:val="zh-CN"/>
          </w:rPr>
          <w:instrText xml:space="preserve"> PAGE   \* MERGEFORMAT </w:instrText>
        </w:r>
        <w:r>
          <w:rPr>
            <w:noProof/>
            <w:lang w:val="zh-CN"/>
          </w:rPr>
          <w:fldChar w:fldCharType="separate"/>
        </w:r>
        <w:r w:rsidR="0038232A">
          <w:rPr>
            <w:noProof/>
            <w:lang w:val="zh-CN"/>
          </w:rPr>
          <w:t>60</w:t>
        </w:r>
        <w:r>
          <w:rPr>
            <w:noProof/>
            <w:lang w:val="zh-CN"/>
          </w:rPr>
          <w:fldChar w:fldCharType="end"/>
        </w:r>
      </w:p>
    </w:sdtContent>
  </w:sdt>
  <w:p w14:paraId="1897EEF2" w14:textId="77777777" w:rsidR="00304060" w:rsidRDefault="003040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F631E" w14:textId="77777777" w:rsidR="000A71EE" w:rsidRDefault="000A71EE" w:rsidP="005F7D54">
      <w:r>
        <w:separator/>
      </w:r>
    </w:p>
  </w:footnote>
  <w:footnote w:type="continuationSeparator" w:id="0">
    <w:p w14:paraId="680E6473" w14:textId="77777777" w:rsidR="000A71EE" w:rsidRDefault="000A71EE" w:rsidP="005F7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60C"/>
    <w:multiLevelType w:val="hybridMultilevel"/>
    <w:tmpl w:val="F38E1140"/>
    <w:lvl w:ilvl="0" w:tplc="1F5673FA">
      <w:start w:val="1"/>
      <w:numFmt w:val="bullet"/>
      <w:lvlText w:val="•"/>
      <w:lvlJc w:val="left"/>
      <w:pPr>
        <w:tabs>
          <w:tab w:val="num" w:pos="720"/>
        </w:tabs>
        <w:ind w:left="720" w:hanging="360"/>
      </w:pPr>
      <w:rPr>
        <w:rFonts w:ascii="Arial" w:hAnsi="Arial" w:hint="default"/>
      </w:rPr>
    </w:lvl>
    <w:lvl w:ilvl="1" w:tplc="AB1AA2EE" w:tentative="1">
      <w:start w:val="1"/>
      <w:numFmt w:val="bullet"/>
      <w:lvlText w:val="•"/>
      <w:lvlJc w:val="left"/>
      <w:pPr>
        <w:tabs>
          <w:tab w:val="num" w:pos="1440"/>
        </w:tabs>
        <w:ind w:left="1440" w:hanging="360"/>
      </w:pPr>
      <w:rPr>
        <w:rFonts w:ascii="Arial" w:hAnsi="Arial" w:hint="default"/>
      </w:rPr>
    </w:lvl>
    <w:lvl w:ilvl="2" w:tplc="F8AEB32A" w:tentative="1">
      <w:start w:val="1"/>
      <w:numFmt w:val="bullet"/>
      <w:lvlText w:val="•"/>
      <w:lvlJc w:val="left"/>
      <w:pPr>
        <w:tabs>
          <w:tab w:val="num" w:pos="2160"/>
        </w:tabs>
        <w:ind w:left="2160" w:hanging="360"/>
      </w:pPr>
      <w:rPr>
        <w:rFonts w:ascii="Arial" w:hAnsi="Arial" w:hint="default"/>
      </w:rPr>
    </w:lvl>
    <w:lvl w:ilvl="3" w:tplc="F26E16C2" w:tentative="1">
      <w:start w:val="1"/>
      <w:numFmt w:val="bullet"/>
      <w:lvlText w:val="•"/>
      <w:lvlJc w:val="left"/>
      <w:pPr>
        <w:tabs>
          <w:tab w:val="num" w:pos="2880"/>
        </w:tabs>
        <w:ind w:left="2880" w:hanging="360"/>
      </w:pPr>
      <w:rPr>
        <w:rFonts w:ascii="Arial" w:hAnsi="Arial" w:hint="default"/>
      </w:rPr>
    </w:lvl>
    <w:lvl w:ilvl="4" w:tplc="6E08B2F6" w:tentative="1">
      <w:start w:val="1"/>
      <w:numFmt w:val="bullet"/>
      <w:lvlText w:val="•"/>
      <w:lvlJc w:val="left"/>
      <w:pPr>
        <w:tabs>
          <w:tab w:val="num" w:pos="3600"/>
        </w:tabs>
        <w:ind w:left="3600" w:hanging="360"/>
      </w:pPr>
      <w:rPr>
        <w:rFonts w:ascii="Arial" w:hAnsi="Arial" w:hint="default"/>
      </w:rPr>
    </w:lvl>
    <w:lvl w:ilvl="5" w:tplc="2C8C3BCC" w:tentative="1">
      <w:start w:val="1"/>
      <w:numFmt w:val="bullet"/>
      <w:lvlText w:val="•"/>
      <w:lvlJc w:val="left"/>
      <w:pPr>
        <w:tabs>
          <w:tab w:val="num" w:pos="4320"/>
        </w:tabs>
        <w:ind w:left="4320" w:hanging="360"/>
      </w:pPr>
      <w:rPr>
        <w:rFonts w:ascii="Arial" w:hAnsi="Arial" w:hint="default"/>
      </w:rPr>
    </w:lvl>
    <w:lvl w:ilvl="6" w:tplc="76B4521C" w:tentative="1">
      <w:start w:val="1"/>
      <w:numFmt w:val="bullet"/>
      <w:lvlText w:val="•"/>
      <w:lvlJc w:val="left"/>
      <w:pPr>
        <w:tabs>
          <w:tab w:val="num" w:pos="5040"/>
        </w:tabs>
        <w:ind w:left="5040" w:hanging="360"/>
      </w:pPr>
      <w:rPr>
        <w:rFonts w:ascii="Arial" w:hAnsi="Arial" w:hint="default"/>
      </w:rPr>
    </w:lvl>
    <w:lvl w:ilvl="7" w:tplc="515EE8EC" w:tentative="1">
      <w:start w:val="1"/>
      <w:numFmt w:val="bullet"/>
      <w:lvlText w:val="•"/>
      <w:lvlJc w:val="left"/>
      <w:pPr>
        <w:tabs>
          <w:tab w:val="num" w:pos="5760"/>
        </w:tabs>
        <w:ind w:left="5760" w:hanging="360"/>
      </w:pPr>
      <w:rPr>
        <w:rFonts w:ascii="Arial" w:hAnsi="Arial" w:hint="default"/>
      </w:rPr>
    </w:lvl>
    <w:lvl w:ilvl="8" w:tplc="41CA724E" w:tentative="1">
      <w:start w:val="1"/>
      <w:numFmt w:val="bullet"/>
      <w:lvlText w:val="•"/>
      <w:lvlJc w:val="left"/>
      <w:pPr>
        <w:tabs>
          <w:tab w:val="num" w:pos="6480"/>
        </w:tabs>
        <w:ind w:left="6480" w:hanging="360"/>
      </w:pPr>
      <w:rPr>
        <w:rFonts w:ascii="Arial" w:hAnsi="Arial" w:hint="default"/>
      </w:rPr>
    </w:lvl>
  </w:abstractNum>
  <w:abstractNum w:abstractNumId="1">
    <w:nsid w:val="04264563"/>
    <w:multiLevelType w:val="hybridMultilevel"/>
    <w:tmpl w:val="6F0827E0"/>
    <w:lvl w:ilvl="0" w:tplc="1F9279BA">
      <w:start w:val="1"/>
      <w:numFmt w:val="decimal"/>
      <w:suff w:val="nothing"/>
      <w:lvlText w:val="（%1）"/>
      <w:lvlJc w:val="left"/>
      <w:pPr>
        <w:ind w:left="0" w:firstLine="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
    <w:nsid w:val="0B3B7641"/>
    <w:multiLevelType w:val="hybridMultilevel"/>
    <w:tmpl w:val="94DAF1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F1267A6"/>
    <w:multiLevelType w:val="hybridMultilevel"/>
    <w:tmpl w:val="2AEE5D56"/>
    <w:lvl w:ilvl="0" w:tplc="04090011">
      <w:start w:val="1"/>
      <w:numFmt w:val="decimal"/>
      <w:lvlText w:val="%1)"/>
      <w:lvlJc w:val="left"/>
      <w:pPr>
        <w:tabs>
          <w:tab w:val="num" w:pos="1020"/>
        </w:tabs>
        <w:ind w:left="1020" w:hanging="420"/>
      </w:p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
    <w:nsid w:val="15493B14"/>
    <w:multiLevelType w:val="hybridMultilevel"/>
    <w:tmpl w:val="6156A2BA"/>
    <w:lvl w:ilvl="0" w:tplc="04090011">
      <w:start w:val="1"/>
      <w:numFmt w:val="decimal"/>
      <w:lvlText w:val="%1)"/>
      <w:lvlJc w:val="left"/>
      <w:pPr>
        <w:tabs>
          <w:tab w:val="num" w:pos="1020"/>
        </w:tabs>
        <w:ind w:left="1020" w:hanging="420"/>
      </w:p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5">
    <w:nsid w:val="1D47514C"/>
    <w:multiLevelType w:val="hybridMultilevel"/>
    <w:tmpl w:val="485C5A40"/>
    <w:lvl w:ilvl="0" w:tplc="D924B978">
      <w:start w:val="1"/>
      <w:numFmt w:val="bullet"/>
      <w:lvlText w:val="•"/>
      <w:lvlJc w:val="left"/>
      <w:pPr>
        <w:tabs>
          <w:tab w:val="num" w:pos="720"/>
        </w:tabs>
        <w:ind w:left="720" w:hanging="360"/>
      </w:pPr>
      <w:rPr>
        <w:rFonts w:ascii="Arial" w:hAnsi="Arial" w:hint="default"/>
      </w:rPr>
    </w:lvl>
    <w:lvl w:ilvl="1" w:tplc="B17C8124">
      <w:start w:val="1"/>
      <w:numFmt w:val="bullet"/>
      <w:lvlText w:val="•"/>
      <w:lvlJc w:val="left"/>
      <w:pPr>
        <w:tabs>
          <w:tab w:val="num" w:pos="1440"/>
        </w:tabs>
        <w:ind w:left="1440" w:hanging="360"/>
      </w:pPr>
      <w:rPr>
        <w:rFonts w:ascii="Arial" w:hAnsi="Arial" w:hint="default"/>
      </w:rPr>
    </w:lvl>
    <w:lvl w:ilvl="2" w:tplc="B562DD2A" w:tentative="1">
      <w:start w:val="1"/>
      <w:numFmt w:val="bullet"/>
      <w:lvlText w:val="•"/>
      <w:lvlJc w:val="left"/>
      <w:pPr>
        <w:tabs>
          <w:tab w:val="num" w:pos="2160"/>
        </w:tabs>
        <w:ind w:left="2160" w:hanging="360"/>
      </w:pPr>
      <w:rPr>
        <w:rFonts w:ascii="Arial" w:hAnsi="Arial" w:hint="default"/>
      </w:rPr>
    </w:lvl>
    <w:lvl w:ilvl="3" w:tplc="25AEE236" w:tentative="1">
      <w:start w:val="1"/>
      <w:numFmt w:val="bullet"/>
      <w:lvlText w:val="•"/>
      <w:lvlJc w:val="left"/>
      <w:pPr>
        <w:tabs>
          <w:tab w:val="num" w:pos="2880"/>
        </w:tabs>
        <w:ind w:left="2880" w:hanging="360"/>
      </w:pPr>
      <w:rPr>
        <w:rFonts w:ascii="Arial" w:hAnsi="Arial" w:hint="default"/>
      </w:rPr>
    </w:lvl>
    <w:lvl w:ilvl="4" w:tplc="DF1AA644" w:tentative="1">
      <w:start w:val="1"/>
      <w:numFmt w:val="bullet"/>
      <w:lvlText w:val="•"/>
      <w:lvlJc w:val="left"/>
      <w:pPr>
        <w:tabs>
          <w:tab w:val="num" w:pos="3600"/>
        </w:tabs>
        <w:ind w:left="3600" w:hanging="360"/>
      </w:pPr>
      <w:rPr>
        <w:rFonts w:ascii="Arial" w:hAnsi="Arial" w:hint="default"/>
      </w:rPr>
    </w:lvl>
    <w:lvl w:ilvl="5" w:tplc="EE68A7A8" w:tentative="1">
      <w:start w:val="1"/>
      <w:numFmt w:val="bullet"/>
      <w:lvlText w:val="•"/>
      <w:lvlJc w:val="left"/>
      <w:pPr>
        <w:tabs>
          <w:tab w:val="num" w:pos="4320"/>
        </w:tabs>
        <w:ind w:left="4320" w:hanging="360"/>
      </w:pPr>
      <w:rPr>
        <w:rFonts w:ascii="Arial" w:hAnsi="Arial" w:hint="default"/>
      </w:rPr>
    </w:lvl>
    <w:lvl w:ilvl="6" w:tplc="5F70EAC2" w:tentative="1">
      <w:start w:val="1"/>
      <w:numFmt w:val="bullet"/>
      <w:lvlText w:val="•"/>
      <w:lvlJc w:val="left"/>
      <w:pPr>
        <w:tabs>
          <w:tab w:val="num" w:pos="5040"/>
        </w:tabs>
        <w:ind w:left="5040" w:hanging="360"/>
      </w:pPr>
      <w:rPr>
        <w:rFonts w:ascii="Arial" w:hAnsi="Arial" w:hint="default"/>
      </w:rPr>
    </w:lvl>
    <w:lvl w:ilvl="7" w:tplc="D60E8A02" w:tentative="1">
      <w:start w:val="1"/>
      <w:numFmt w:val="bullet"/>
      <w:lvlText w:val="•"/>
      <w:lvlJc w:val="left"/>
      <w:pPr>
        <w:tabs>
          <w:tab w:val="num" w:pos="5760"/>
        </w:tabs>
        <w:ind w:left="5760" w:hanging="360"/>
      </w:pPr>
      <w:rPr>
        <w:rFonts w:ascii="Arial" w:hAnsi="Arial" w:hint="default"/>
      </w:rPr>
    </w:lvl>
    <w:lvl w:ilvl="8" w:tplc="0D3AB638" w:tentative="1">
      <w:start w:val="1"/>
      <w:numFmt w:val="bullet"/>
      <w:lvlText w:val="•"/>
      <w:lvlJc w:val="left"/>
      <w:pPr>
        <w:tabs>
          <w:tab w:val="num" w:pos="6480"/>
        </w:tabs>
        <w:ind w:left="6480" w:hanging="360"/>
      </w:pPr>
      <w:rPr>
        <w:rFonts w:ascii="Arial" w:hAnsi="Arial" w:hint="default"/>
      </w:rPr>
    </w:lvl>
  </w:abstractNum>
  <w:abstractNum w:abstractNumId="6">
    <w:nsid w:val="276D2D92"/>
    <w:multiLevelType w:val="hybridMultilevel"/>
    <w:tmpl w:val="D60E80F8"/>
    <w:lvl w:ilvl="0" w:tplc="ECBCAAF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60856F6"/>
    <w:multiLevelType w:val="hybridMultilevel"/>
    <w:tmpl w:val="E420524A"/>
    <w:lvl w:ilvl="0" w:tplc="4DB44454">
      <w:start w:val="1"/>
      <w:numFmt w:val="bullet"/>
      <w:lvlText w:val="•"/>
      <w:lvlJc w:val="left"/>
      <w:pPr>
        <w:tabs>
          <w:tab w:val="num" w:pos="720"/>
        </w:tabs>
        <w:ind w:left="720" w:hanging="360"/>
      </w:pPr>
      <w:rPr>
        <w:rFonts w:ascii="Arial" w:hAnsi="Arial" w:hint="default"/>
      </w:rPr>
    </w:lvl>
    <w:lvl w:ilvl="1" w:tplc="C3029520" w:tentative="1">
      <w:start w:val="1"/>
      <w:numFmt w:val="bullet"/>
      <w:lvlText w:val="•"/>
      <w:lvlJc w:val="left"/>
      <w:pPr>
        <w:tabs>
          <w:tab w:val="num" w:pos="1440"/>
        </w:tabs>
        <w:ind w:left="1440" w:hanging="360"/>
      </w:pPr>
      <w:rPr>
        <w:rFonts w:ascii="Arial" w:hAnsi="Arial" w:hint="default"/>
      </w:rPr>
    </w:lvl>
    <w:lvl w:ilvl="2" w:tplc="8434542A" w:tentative="1">
      <w:start w:val="1"/>
      <w:numFmt w:val="bullet"/>
      <w:lvlText w:val="•"/>
      <w:lvlJc w:val="left"/>
      <w:pPr>
        <w:tabs>
          <w:tab w:val="num" w:pos="2160"/>
        </w:tabs>
        <w:ind w:left="2160" w:hanging="360"/>
      </w:pPr>
      <w:rPr>
        <w:rFonts w:ascii="Arial" w:hAnsi="Arial" w:hint="default"/>
      </w:rPr>
    </w:lvl>
    <w:lvl w:ilvl="3" w:tplc="2A0EBE3E" w:tentative="1">
      <w:start w:val="1"/>
      <w:numFmt w:val="bullet"/>
      <w:lvlText w:val="•"/>
      <w:lvlJc w:val="left"/>
      <w:pPr>
        <w:tabs>
          <w:tab w:val="num" w:pos="2880"/>
        </w:tabs>
        <w:ind w:left="2880" w:hanging="360"/>
      </w:pPr>
      <w:rPr>
        <w:rFonts w:ascii="Arial" w:hAnsi="Arial" w:hint="default"/>
      </w:rPr>
    </w:lvl>
    <w:lvl w:ilvl="4" w:tplc="0150C304" w:tentative="1">
      <w:start w:val="1"/>
      <w:numFmt w:val="bullet"/>
      <w:lvlText w:val="•"/>
      <w:lvlJc w:val="left"/>
      <w:pPr>
        <w:tabs>
          <w:tab w:val="num" w:pos="3600"/>
        </w:tabs>
        <w:ind w:left="3600" w:hanging="360"/>
      </w:pPr>
      <w:rPr>
        <w:rFonts w:ascii="Arial" w:hAnsi="Arial" w:hint="default"/>
      </w:rPr>
    </w:lvl>
    <w:lvl w:ilvl="5" w:tplc="01BA93EA" w:tentative="1">
      <w:start w:val="1"/>
      <w:numFmt w:val="bullet"/>
      <w:lvlText w:val="•"/>
      <w:lvlJc w:val="left"/>
      <w:pPr>
        <w:tabs>
          <w:tab w:val="num" w:pos="4320"/>
        </w:tabs>
        <w:ind w:left="4320" w:hanging="360"/>
      </w:pPr>
      <w:rPr>
        <w:rFonts w:ascii="Arial" w:hAnsi="Arial" w:hint="default"/>
      </w:rPr>
    </w:lvl>
    <w:lvl w:ilvl="6" w:tplc="FE3AAF9E" w:tentative="1">
      <w:start w:val="1"/>
      <w:numFmt w:val="bullet"/>
      <w:lvlText w:val="•"/>
      <w:lvlJc w:val="left"/>
      <w:pPr>
        <w:tabs>
          <w:tab w:val="num" w:pos="5040"/>
        </w:tabs>
        <w:ind w:left="5040" w:hanging="360"/>
      </w:pPr>
      <w:rPr>
        <w:rFonts w:ascii="Arial" w:hAnsi="Arial" w:hint="default"/>
      </w:rPr>
    </w:lvl>
    <w:lvl w:ilvl="7" w:tplc="D7A2ED10" w:tentative="1">
      <w:start w:val="1"/>
      <w:numFmt w:val="bullet"/>
      <w:lvlText w:val="•"/>
      <w:lvlJc w:val="left"/>
      <w:pPr>
        <w:tabs>
          <w:tab w:val="num" w:pos="5760"/>
        </w:tabs>
        <w:ind w:left="5760" w:hanging="360"/>
      </w:pPr>
      <w:rPr>
        <w:rFonts w:ascii="Arial" w:hAnsi="Arial" w:hint="default"/>
      </w:rPr>
    </w:lvl>
    <w:lvl w:ilvl="8" w:tplc="468E0FAE" w:tentative="1">
      <w:start w:val="1"/>
      <w:numFmt w:val="bullet"/>
      <w:lvlText w:val="•"/>
      <w:lvlJc w:val="left"/>
      <w:pPr>
        <w:tabs>
          <w:tab w:val="num" w:pos="6480"/>
        </w:tabs>
        <w:ind w:left="6480" w:hanging="360"/>
      </w:pPr>
      <w:rPr>
        <w:rFonts w:ascii="Arial" w:hAnsi="Arial" w:hint="default"/>
      </w:rPr>
    </w:lvl>
  </w:abstractNum>
  <w:abstractNum w:abstractNumId="8">
    <w:nsid w:val="65F11143"/>
    <w:multiLevelType w:val="hybridMultilevel"/>
    <w:tmpl w:val="DA5CA4C0"/>
    <w:lvl w:ilvl="0" w:tplc="52A0175C">
      <w:start w:val="1"/>
      <w:numFmt w:val="decimal"/>
      <w:lvlText w:val="（%1）"/>
      <w:lvlJc w:val="left"/>
      <w:pPr>
        <w:tabs>
          <w:tab w:val="num" w:pos="1020"/>
        </w:tabs>
        <w:ind w:left="1020" w:hanging="4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9">
    <w:nsid w:val="69F64488"/>
    <w:multiLevelType w:val="hybridMultilevel"/>
    <w:tmpl w:val="D3645A62"/>
    <w:lvl w:ilvl="0" w:tplc="C78498A8">
      <w:start w:val="1"/>
      <w:numFmt w:val="decimal"/>
      <w:suff w:val="nothing"/>
      <w:lvlText w:val="（%1）"/>
      <w:lvlJc w:val="left"/>
      <w:pPr>
        <w:ind w:left="0" w:firstLine="0"/>
      </w:pPr>
      <w:rPr>
        <w:rFonts w:hint="eastAsia"/>
      </w:rPr>
    </w:lvl>
    <w:lvl w:ilvl="1" w:tplc="04090019" w:tentative="1">
      <w:start w:val="1"/>
      <w:numFmt w:val="lowerLetter"/>
      <w:lvlText w:val="%2)"/>
      <w:lvlJc w:val="left"/>
      <w:pPr>
        <w:tabs>
          <w:tab w:val="num" w:pos="1549"/>
        </w:tabs>
        <w:ind w:left="1549" w:hanging="420"/>
      </w:pPr>
    </w:lvl>
    <w:lvl w:ilvl="2" w:tplc="0409001B" w:tentative="1">
      <w:start w:val="1"/>
      <w:numFmt w:val="lowerRoman"/>
      <w:lvlText w:val="%3."/>
      <w:lvlJc w:val="righ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9" w:tentative="1">
      <w:start w:val="1"/>
      <w:numFmt w:val="lowerLetter"/>
      <w:lvlText w:val="%5)"/>
      <w:lvlJc w:val="left"/>
      <w:pPr>
        <w:tabs>
          <w:tab w:val="num" w:pos="2809"/>
        </w:tabs>
        <w:ind w:left="2809" w:hanging="420"/>
      </w:pPr>
    </w:lvl>
    <w:lvl w:ilvl="5" w:tplc="0409001B" w:tentative="1">
      <w:start w:val="1"/>
      <w:numFmt w:val="lowerRoman"/>
      <w:lvlText w:val="%6."/>
      <w:lvlJc w:val="righ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9" w:tentative="1">
      <w:start w:val="1"/>
      <w:numFmt w:val="lowerLetter"/>
      <w:lvlText w:val="%8)"/>
      <w:lvlJc w:val="left"/>
      <w:pPr>
        <w:tabs>
          <w:tab w:val="num" w:pos="4069"/>
        </w:tabs>
        <w:ind w:left="4069" w:hanging="420"/>
      </w:pPr>
    </w:lvl>
    <w:lvl w:ilvl="8" w:tplc="0409001B" w:tentative="1">
      <w:start w:val="1"/>
      <w:numFmt w:val="lowerRoman"/>
      <w:lvlText w:val="%9."/>
      <w:lvlJc w:val="right"/>
      <w:pPr>
        <w:tabs>
          <w:tab w:val="num" w:pos="4489"/>
        </w:tabs>
        <w:ind w:left="4489" w:hanging="420"/>
      </w:pPr>
    </w:lvl>
  </w:abstractNum>
  <w:abstractNum w:abstractNumId="10">
    <w:nsid w:val="71A925AE"/>
    <w:multiLevelType w:val="multilevel"/>
    <w:tmpl w:val="6DACC2E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560"/>
        </w:tabs>
        <w:ind w:left="1560" w:hanging="7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800"/>
        </w:tabs>
        <w:ind w:left="4800" w:hanging="1440"/>
      </w:pPr>
      <w:rPr>
        <w:rFonts w:hint="default"/>
      </w:rPr>
    </w:lvl>
    <w:lvl w:ilvl="5">
      <w:start w:val="1"/>
      <w:numFmt w:val="decimal"/>
      <w:lvlText w:val="%1.%2.%3.%4.%5.%6"/>
      <w:lvlJc w:val="left"/>
      <w:pPr>
        <w:tabs>
          <w:tab w:val="num" w:pos="6000"/>
        </w:tabs>
        <w:ind w:left="6000" w:hanging="1800"/>
      </w:pPr>
      <w:rPr>
        <w:rFonts w:hint="default"/>
      </w:rPr>
    </w:lvl>
    <w:lvl w:ilvl="6">
      <w:start w:val="1"/>
      <w:numFmt w:val="decimal"/>
      <w:lvlText w:val="%1.%2.%3.%4.%5.%6.%7"/>
      <w:lvlJc w:val="left"/>
      <w:pPr>
        <w:tabs>
          <w:tab w:val="num" w:pos="7200"/>
        </w:tabs>
        <w:ind w:left="7200" w:hanging="2160"/>
      </w:pPr>
      <w:rPr>
        <w:rFonts w:hint="default"/>
      </w:rPr>
    </w:lvl>
    <w:lvl w:ilvl="7">
      <w:start w:val="1"/>
      <w:numFmt w:val="decimal"/>
      <w:lvlText w:val="%1.%2.%3.%4.%5.%6.%7.%8"/>
      <w:lvlJc w:val="left"/>
      <w:pPr>
        <w:tabs>
          <w:tab w:val="num" w:pos="8040"/>
        </w:tabs>
        <w:ind w:left="8040" w:hanging="2160"/>
      </w:pPr>
      <w:rPr>
        <w:rFonts w:hint="default"/>
      </w:rPr>
    </w:lvl>
    <w:lvl w:ilvl="8">
      <w:start w:val="1"/>
      <w:numFmt w:val="decimal"/>
      <w:lvlText w:val="%1.%2.%3.%4.%5.%6.%7.%8.%9"/>
      <w:lvlJc w:val="left"/>
      <w:pPr>
        <w:tabs>
          <w:tab w:val="num" w:pos="9240"/>
        </w:tabs>
        <w:ind w:left="9240" w:hanging="2520"/>
      </w:pPr>
      <w:rPr>
        <w:rFonts w:hint="default"/>
      </w:rPr>
    </w:lvl>
  </w:abstractNum>
  <w:abstractNum w:abstractNumId="11">
    <w:nsid w:val="7E5840A3"/>
    <w:multiLevelType w:val="multilevel"/>
    <w:tmpl w:val="FF54081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7"/>
  </w:num>
  <w:num w:numId="3">
    <w:abstractNumId w:val="0"/>
  </w:num>
  <w:num w:numId="4">
    <w:abstractNumId w:val="11"/>
  </w:num>
  <w:num w:numId="5">
    <w:abstractNumId w:val="2"/>
  </w:num>
  <w:num w:numId="6">
    <w:abstractNumId w:val="10"/>
  </w:num>
  <w:num w:numId="7">
    <w:abstractNumId w:val="6"/>
  </w:num>
  <w:num w:numId="8">
    <w:abstractNumId w:val="9"/>
  </w:num>
  <w:num w:numId="9">
    <w:abstractNumId w:val="4"/>
  </w:num>
  <w:num w:numId="10">
    <w:abstractNumId w:val="3"/>
  </w:num>
  <w:num w:numId="11">
    <w:abstractNumId w:val="1"/>
  </w:num>
  <w:num w:numId="12">
    <w:abstractNumId w:val="8"/>
  </w:num>
  <w:numIdMacAtCleanup w:val="1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Y">
    <w15:presenceInfo w15:providerId="None" w15:userId="WY"/>
  </w15:person>
  <w15:person w15:author="F Jia">
    <w15:presenceInfo w15:providerId="Windows Live" w15:userId="36ec090d30b1cc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B35F2"/>
    <w:rsid w:val="0000072E"/>
    <w:rsid w:val="00010BFB"/>
    <w:rsid w:val="0001117C"/>
    <w:rsid w:val="000134DE"/>
    <w:rsid w:val="000144F7"/>
    <w:rsid w:val="00026409"/>
    <w:rsid w:val="00030C0E"/>
    <w:rsid w:val="00031FE7"/>
    <w:rsid w:val="000323D6"/>
    <w:rsid w:val="00050EDF"/>
    <w:rsid w:val="00060421"/>
    <w:rsid w:val="00062D2E"/>
    <w:rsid w:val="0007058B"/>
    <w:rsid w:val="00083E4D"/>
    <w:rsid w:val="000906BB"/>
    <w:rsid w:val="00096058"/>
    <w:rsid w:val="000A71EE"/>
    <w:rsid w:val="000C3404"/>
    <w:rsid w:val="00105D9A"/>
    <w:rsid w:val="001159B0"/>
    <w:rsid w:val="001328BF"/>
    <w:rsid w:val="0014767C"/>
    <w:rsid w:val="001577D8"/>
    <w:rsid w:val="00160379"/>
    <w:rsid w:val="001631AC"/>
    <w:rsid w:val="00164DB5"/>
    <w:rsid w:val="001953C3"/>
    <w:rsid w:val="001A1666"/>
    <w:rsid w:val="001C16A5"/>
    <w:rsid w:val="001C4F07"/>
    <w:rsid w:val="0020503E"/>
    <w:rsid w:val="002201A2"/>
    <w:rsid w:val="00232E8D"/>
    <w:rsid w:val="00242074"/>
    <w:rsid w:val="00252E48"/>
    <w:rsid w:val="002539A2"/>
    <w:rsid w:val="002612D5"/>
    <w:rsid w:val="002633AB"/>
    <w:rsid w:val="00263C7B"/>
    <w:rsid w:val="002650B4"/>
    <w:rsid w:val="002729E8"/>
    <w:rsid w:val="002834C2"/>
    <w:rsid w:val="0029011E"/>
    <w:rsid w:val="002929DD"/>
    <w:rsid w:val="002B1B49"/>
    <w:rsid w:val="002D46C2"/>
    <w:rsid w:val="002F7F82"/>
    <w:rsid w:val="00304060"/>
    <w:rsid w:val="0031036C"/>
    <w:rsid w:val="00313D82"/>
    <w:rsid w:val="0031402B"/>
    <w:rsid w:val="003225B0"/>
    <w:rsid w:val="00324448"/>
    <w:rsid w:val="0032458A"/>
    <w:rsid w:val="003325BA"/>
    <w:rsid w:val="003345EC"/>
    <w:rsid w:val="0034754D"/>
    <w:rsid w:val="00356106"/>
    <w:rsid w:val="00374E8A"/>
    <w:rsid w:val="00374E8C"/>
    <w:rsid w:val="0038232A"/>
    <w:rsid w:val="003954C5"/>
    <w:rsid w:val="003A52FB"/>
    <w:rsid w:val="003C23C6"/>
    <w:rsid w:val="003C258A"/>
    <w:rsid w:val="003C2622"/>
    <w:rsid w:val="003C3FF9"/>
    <w:rsid w:val="003D13FF"/>
    <w:rsid w:val="003D663C"/>
    <w:rsid w:val="003E1158"/>
    <w:rsid w:val="003E1DCD"/>
    <w:rsid w:val="003E3D40"/>
    <w:rsid w:val="003E5AD2"/>
    <w:rsid w:val="003F6B03"/>
    <w:rsid w:val="004115E7"/>
    <w:rsid w:val="00430124"/>
    <w:rsid w:val="00440DCE"/>
    <w:rsid w:val="0044451E"/>
    <w:rsid w:val="00444872"/>
    <w:rsid w:val="00446C2A"/>
    <w:rsid w:val="004527FF"/>
    <w:rsid w:val="00472E18"/>
    <w:rsid w:val="00473FC5"/>
    <w:rsid w:val="00480975"/>
    <w:rsid w:val="0048724A"/>
    <w:rsid w:val="00487FF8"/>
    <w:rsid w:val="00495A43"/>
    <w:rsid w:val="004A7D60"/>
    <w:rsid w:val="004B35F2"/>
    <w:rsid w:val="004B54BA"/>
    <w:rsid w:val="004C5E25"/>
    <w:rsid w:val="004E3BEC"/>
    <w:rsid w:val="004F1EE1"/>
    <w:rsid w:val="004F7B71"/>
    <w:rsid w:val="00523DE5"/>
    <w:rsid w:val="00532E34"/>
    <w:rsid w:val="0054227A"/>
    <w:rsid w:val="00557C08"/>
    <w:rsid w:val="0056195F"/>
    <w:rsid w:val="005658ED"/>
    <w:rsid w:val="00585F86"/>
    <w:rsid w:val="005A4B81"/>
    <w:rsid w:val="005B062C"/>
    <w:rsid w:val="005B0CA8"/>
    <w:rsid w:val="005B1D20"/>
    <w:rsid w:val="005C2DAE"/>
    <w:rsid w:val="005C4C5B"/>
    <w:rsid w:val="005C5265"/>
    <w:rsid w:val="005E4CF6"/>
    <w:rsid w:val="005E7DCF"/>
    <w:rsid w:val="005F3F45"/>
    <w:rsid w:val="005F7D54"/>
    <w:rsid w:val="006125B4"/>
    <w:rsid w:val="006145DA"/>
    <w:rsid w:val="0061781D"/>
    <w:rsid w:val="00620593"/>
    <w:rsid w:val="006274C0"/>
    <w:rsid w:val="00635420"/>
    <w:rsid w:val="00640D24"/>
    <w:rsid w:val="00652938"/>
    <w:rsid w:val="006538D7"/>
    <w:rsid w:val="00654147"/>
    <w:rsid w:val="006965E4"/>
    <w:rsid w:val="006A5757"/>
    <w:rsid w:val="006B40E7"/>
    <w:rsid w:val="006B4132"/>
    <w:rsid w:val="006C25A4"/>
    <w:rsid w:val="006F3E5A"/>
    <w:rsid w:val="006F5EF8"/>
    <w:rsid w:val="007244CA"/>
    <w:rsid w:val="007247FF"/>
    <w:rsid w:val="00724807"/>
    <w:rsid w:val="00725002"/>
    <w:rsid w:val="00727A1B"/>
    <w:rsid w:val="00730910"/>
    <w:rsid w:val="00733336"/>
    <w:rsid w:val="00733F8F"/>
    <w:rsid w:val="00735982"/>
    <w:rsid w:val="00767C33"/>
    <w:rsid w:val="007707EC"/>
    <w:rsid w:val="00795EA0"/>
    <w:rsid w:val="007B16D0"/>
    <w:rsid w:val="007B43C2"/>
    <w:rsid w:val="007E7B90"/>
    <w:rsid w:val="008033A8"/>
    <w:rsid w:val="00811C78"/>
    <w:rsid w:val="00813CE1"/>
    <w:rsid w:val="00821D69"/>
    <w:rsid w:val="00832593"/>
    <w:rsid w:val="00834F49"/>
    <w:rsid w:val="00841381"/>
    <w:rsid w:val="00855D1C"/>
    <w:rsid w:val="00855DB4"/>
    <w:rsid w:val="00860FB2"/>
    <w:rsid w:val="00866A0C"/>
    <w:rsid w:val="0086763B"/>
    <w:rsid w:val="00875ADE"/>
    <w:rsid w:val="00885D73"/>
    <w:rsid w:val="00886E25"/>
    <w:rsid w:val="00891B8D"/>
    <w:rsid w:val="008B5D90"/>
    <w:rsid w:val="008C7C8E"/>
    <w:rsid w:val="008D2014"/>
    <w:rsid w:val="008D30A2"/>
    <w:rsid w:val="008D5D57"/>
    <w:rsid w:val="008E34E4"/>
    <w:rsid w:val="009070E5"/>
    <w:rsid w:val="00916960"/>
    <w:rsid w:val="009217B0"/>
    <w:rsid w:val="009252FD"/>
    <w:rsid w:val="009261EA"/>
    <w:rsid w:val="0093180D"/>
    <w:rsid w:val="00934CB8"/>
    <w:rsid w:val="009437DB"/>
    <w:rsid w:val="0098619D"/>
    <w:rsid w:val="00995C23"/>
    <w:rsid w:val="009B402F"/>
    <w:rsid w:val="009B5AED"/>
    <w:rsid w:val="009C50C8"/>
    <w:rsid w:val="009E389E"/>
    <w:rsid w:val="00A10890"/>
    <w:rsid w:val="00A24794"/>
    <w:rsid w:val="00A25628"/>
    <w:rsid w:val="00A2597D"/>
    <w:rsid w:val="00A30D62"/>
    <w:rsid w:val="00A32275"/>
    <w:rsid w:val="00A717A0"/>
    <w:rsid w:val="00A8002D"/>
    <w:rsid w:val="00A818AE"/>
    <w:rsid w:val="00A92D6C"/>
    <w:rsid w:val="00AA1631"/>
    <w:rsid w:val="00AB005F"/>
    <w:rsid w:val="00AB1620"/>
    <w:rsid w:val="00AB2780"/>
    <w:rsid w:val="00B12440"/>
    <w:rsid w:val="00B13513"/>
    <w:rsid w:val="00B14E78"/>
    <w:rsid w:val="00B15BFC"/>
    <w:rsid w:val="00B2266E"/>
    <w:rsid w:val="00B372C6"/>
    <w:rsid w:val="00B37AB0"/>
    <w:rsid w:val="00B44925"/>
    <w:rsid w:val="00B4534F"/>
    <w:rsid w:val="00B50E89"/>
    <w:rsid w:val="00B5179D"/>
    <w:rsid w:val="00B52D18"/>
    <w:rsid w:val="00B61A5D"/>
    <w:rsid w:val="00B624EA"/>
    <w:rsid w:val="00B77BA4"/>
    <w:rsid w:val="00B86F69"/>
    <w:rsid w:val="00BB0EFA"/>
    <w:rsid w:val="00BE3570"/>
    <w:rsid w:val="00BF17A9"/>
    <w:rsid w:val="00BF5167"/>
    <w:rsid w:val="00BF5B11"/>
    <w:rsid w:val="00C01CA1"/>
    <w:rsid w:val="00C15A5B"/>
    <w:rsid w:val="00C208F5"/>
    <w:rsid w:val="00C3202C"/>
    <w:rsid w:val="00C41345"/>
    <w:rsid w:val="00C54DAD"/>
    <w:rsid w:val="00C66383"/>
    <w:rsid w:val="00C751DA"/>
    <w:rsid w:val="00CD2C88"/>
    <w:rsid w:val="00D04603"/>
    <w:rsid w:val="00D25009"/>
    <w:rsid w:val="00D25805"/>
    <w:rsid w:val="00D26C9D"/>
    <w:rsid w:val="00D27A57"/>
    <w:rsid w:val="00D35129"/>
    <w:rsid w:val="00D50C1B"/>
    <w:rsid w:val="00D61E6F"/>
    <w:rsid w:val="00D65B41"/>
    <w:rsid w:val="00D76927"/>
    <w:rsid w:val="00D84EB2"/>
    <w:rsid w:val="00DB284F"/>
    <w:rsid w:val="00DB2851"/>
    <w:rsid w:val="00DB70D4"/>
    <w:rsid w:val="00DD0AD3"/>
    <w:rsid w:val="00DD0BA4"/>
    <w:rsid w:val="00DE06B1"/>
    <w:rsid w:val="00DE278F"/>
    <w:rsid w:val="00DF5F2C"/>
    <w:rsid w:val="00DF755B"/>
    <w:rsid w:val="00E00DF6"/>
    <w:rsid w:val="00E07D0B"/>
    <w:rsid w:val="00E162FB"/>
    <w:rsid w:val="00E16C08"/>
    <w:rsid w:val="00E3151F"/>
    <w:rsid w:val="00E4252B"/>
    <w:rsid w:val="00E54456"/>
    <w:rsid w:val="00E65020"/>
    <w:rsid w:val="00E73749"/>
    <w:rsid w:val="00E82105"/>
    <w:rsid w:val="00EA362D"/>
    <w:rsid w:val="00ED28FD"/>
    <w:rsid w:val="00ED77F8"/>
    <w:rsid w:val="00EE62EC"/>
    <w:rsid w:val="00F04971"/>
    <w:rsid w:val="00F11670"/>
    <w:rsid w:val="00F36F0E"/>
    <w:rsid w:val="00F41D6B"/>
    <w:rsid w:val="00F43FD5"/>
    <w:rsid w:val="00F61B9E"/>
    <w:rsid w:val="00F71E62"/>
    <w:rsid w:val="00F851D1"/>
    <w:rsid w:val="00FA2DDA"/>
    <w:rsid w:val="00FC13B7"/>
    <w:rsid w:val="00FC5CC9"/>
    <w:rsid w:val="00FD0F29"/>
    <w:rsid w:val="00FD0F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44C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BB"/>
  </w:style>
  <w:style w:type="paragraph" w:styleId="1">
    <w:name w:val="heading 1"/>
    <w:basedOn w:val="a"/>
    <w:next w:val="a"/>
    <w:link w:val="1Char"/>
    <w:uiPriority w:val="9"/>
    <w:qFormat/>
    <w:rsid w:val="00B624E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624E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5F2"/>
    <w:pPr>
      <w:ind w:left="720"/>
      <w:contextualSpacing/>
    </w:pPr>
  </w:style>
  <w:style w:type="paragraph" w:customStyle="1" w:styleId="Default">
    <w:name w:val="Default"/>
    <w:rsid w:val="004F1EE1"/>
    <w:pPr>
      <w:widowControl w:val="0"/>
      <w:autoSpaceDE w:val="0"/>
      <w:autoSpaceDN w:val="0"/>
      <w:adjustRightInd w:val="0"/>
    </w:pPr>
    <w:rPr>
      <w:rFonts w:ascii="宋体" w:eastAsia="宋体" w:cs="宋体"/>
      <w:color w:val="000000"/>
    </w:rPr>
  </w:style>
  <w:style w:type="table" w:styleId="a4">
    <w:name w:val="Table Grid"/>
    <w:basedOn w:val="a1"/>
    <w:rsid w:val="004F1EE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semiHidden/>
    <w:unhideWhenUsed/>
    <w:rsid w:val="00DE278F"/>
    <w:rPr>
      <w:sz w:val="18"/>
      <w:szCs w:val="18"/>
    </w:rPr>
  </w:style>
  <w:style w:type="character" w:customStyle="1" w:styleId="Char">
    <w:name w:val="批注框文本 Char"/>
    <w:basedOn w:val="a0"/>
    <w:link w:val="a5"/>
    <w:uiPriority w:val="99"/>
    <w:semiHidden/>
    <w:rsid w:val="00DE278F"/>
    <w:rPr>
      <w:sz w:val="18"/>
      <w:szCs w:val="18"/>
    </w:rPr>
  </w:style>
  <w:style w:type="character" w:customStyle="1" w:styleId="apple-converted-space">
    <w:name w:val="apple-converted-space"/>
    <w:basedOn w:val="a0"/>
    <w:rsid w:val="00DF755B"/>
  </w:style>
  <w:style w:type="table" w:customStyle="1" w:styleId="4-21">
    <w:name w:val="网格表 4 - 着色 21"/>
    <w:basedOn w:val="a1"/>
    <w:uiPriority w:val="49"/>
    <w:rsid w:val="00DF755B"/>
    <w:rPr>
      <w:kern w:val="2"/>
      <w:sz w:val="21"/>
      <w:szCs w:val="22"/>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C7EDCC"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6">
    <w:name w:val="header"/>
    <w:basedOn w:val="a"/>
    <w:link w:val="Char0"/>
    <w:uiPriority w:val="99"/>
    <w:unhideWhenUsed/>
    <w:rsid w:val="005F7D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F7D54"/>
    <w:rPr>
      <w:sz w:val="18"/>
      <w:szCs w:val="18"/>
    </w:rPr>
  </w:style>
  <w:style w:type="paragraph" w:styleId="a7">
    <w:name w:val="footer"/>
    <w:basedOn w:val="a"/>
    <w:link w:val="Char1"/>
    <w:uiPriority w:val="99"/>
    <w:unhideWhenUsed/>
    <w:rsid w:val="005F7D54"/>
    <w:pPr>
      <w:tabs>
        <w:tab w:val="center" w:pos="4153"/>
        <w:tab w:val="right" w:pos="8306"/>
      </w:tabs>
      <w:snapToGrid w:val="0"/>
    </w:pPr>
    <w:rPr>
      <w:sz w:val="18"/>
      <w:szCs w:val="18"/>
    </w:rPr>
  </w:style>
  <w:style w:type="character" w:customStyle="1" w:styleId="Char1">
    <w:name w:val="页脚 Char"/>
    <w:basedOn w:val="a0"/>
    <w:link w:val="a7"/>
    <w:uiPriority w:val="99"/>
    <w:rsid w:val="005F7D54"/>
    <w:rPr>
      <w:sz w:val="18"/>
      <w:szCs w:val="18"/>
    </w:rPr>
  </w:style>
  <w:style w:type="paragraph" w:customStyle="1" w:styleId="10">
    <w:name w:val="列出段落1"/>
    <w:basedOn w:val="a"/>
    <w:rsid w:val="005F7D54"/>
    <w:pPr>
      <w:widowControl w:val="0"/>
      <w:ind w:firstLineChars="200" w:firstLine="420"/>
      <w:jc w:val="both"/>
    </w:pPr>
    <w:rPr>
      <w:rFonts w:ascii="Cambria" w:eastAsia="宋体" w:hAnsi="Cambria" w:cs="Times New Roman"/>
      <w:kern w:val="2"/>
    </w:rPr>
  </w:style>
  <w:style w:type="character" w:styleId="a8">
    <w:name w:val="annotation reference"/>
    <w:basedOn w:val="a0"/>
    <w:semiHidden/>
    <w:rsid w:val="005F7D54"/>
    <w:rPr>
      <w:rFonts w:cs="Times New Roman"/>
      <w:sz w:val="16"/>
      <w:szCs w:val="16"/>
    </w:rPr>
  </w:style>
  <w:style w:type="paragraph" w:styleId="a9">
    <w:name w:val="annotation text"/>
    <w:basedOn w:val="a"/>
    <w:link w:val="Char2"/>
    <w:semiHidden/>
    <w:rsid w:val="005F7D54"/>
    <w:pPr>
      <w:spacing w:after="160"/>
    </w:pPr>
    <w:rPr>
      <w:rFonts w:ascii="Calibri" w:eastAsia="等线" w:hAnsi="Calibri" w:cs="Times New Roman"/>
      <w:sz w:val="20"/>
      <w:szCs w:val="20"/>
    </w:rPr>
  </w:style>
  <w:style w:type="character" w:customStyle="1" w:styleId="Char2">
    <w:name w:val="批注文字 Char"/>
    <w:basedOn w:val="a0"/>
    <w:link w:val="a9"/>
    <w:semiHidden/>
    <w:rsid w:val="005F7D54"/>
    <w:rPr>
      <w:rFonts w:ascii="Calibri" w:eastAsia="等线" w:hAnsi="Calibri" w:cs="Times New Roman"/>
      <w:sz w:val="20"/>
      <w:szCs w:val="20"/>
    </w:rPr>
  </w:style>
  <w:style w:type="table" w:customStyle="1" w:styleId="4-22">
    <w:name w:val="网格表 4 - 着色 22"/>
    <w:basedOn w:val="a1"/>
    <w:uiPriority w:val="49"/>
    <w:rsid w:val="0007058B"/>
    <w:rPr>
      <w:kern w:val="2"/>
      <w:sz w:val="21"/>
      <w:szCs w:val="22"/>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C7EDCC"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1">
    <w:name w:val="网格表 41"/>
    <w:basedOn w:val="a1"/>
    <w:uiPriority w:val="49"/>
    <w:rsid w:val="0007058B"/>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C7EDC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0">
    <w:name w:val="无格式表格 41"/>
    <w:basedOn w:val="a1"/>
    <w:uiPriority w:val="44"/>
    <w:rsid w:val="000323D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E7BC" w:themeFill="background1" w:themeFillShade="F2"/>
      </w:tcPr>
    </w:tblStylePr>
    <w:tblStylePr w:type="band1Horz">
      <w:tblPr/>
      <w:tcPr>
        <w:shd w:val="clear" w:color="auto" w:fill="B6E7BC" w:themeFill="background1" w:themeFillShade="F2"/>
      </w:tcPr>
    </w:tblStylePr>
  </w:style>
  <w:style w:type="paragraph" w:styleId="aa">
    <w:name w:val="Normal (Web)"/>
    <w:basedOn w:val="a"/>
    <w:uiPriority w:val="99"/>
    <w:unhideWhenUsed/>
    <w:rsid w:val="005B1D20"/>
    <w:pPr>
      <w:spacing w:before="100" w:beforeAutospacing="1" w:after="100" w:afterAutospacing="1"/>
    </w:pPr>
    <w:rPr>
      <w:rFonts w:ascii="宋体" w:eastAsia="宋体" w:hAnsi="宋体" w:cs="宋体"/>
    </w:rPr>
  </w:style>
  <w:style w:type="paragraph" w:styleId="ab">
    <w:name w:val="annotation subject"/>
    <w:basedOn w:val="a9"/>
    <w:next w:val="a9"/>
    <w:link w:val="Char3"/>
    <w:uiPriority w:val="99"/>
    <w:semiHidden/>
    <w:unhideWhenUsed/>
    <w:rsid w:val="00B50E89"/>
    <w:pPr>
      <w:spacing w:after="0"/>
    </w:pPr>
    <w:rPr>
      <w:rFonts w:asciiTheme="minorHAnsi" w:eastAsiaTheme="minorEastAsia" w:hAnsiTheme="minorHAnsi" w:cstheme="minorBidi"/>
      <w:b/>
      <w:bCs/>
      <w:sz w:val="24"/>
      <w:szCs w:val="24"/>
    </w:rPr>
  </w:style>
  <w:style w:type="character" w:customStyle="1" w:styleId="Char3">
    <w:name w:val="批注主题 Char"/>
    <w:basedOn w:val="Char2"/>
    <w:link w:val="ab"/>
    <w:uiPriority w:val="99"/>
    <w:semiHidden/>
    <w:rsid w:val="00B50E89"/>
    <w:rPr>
      <w:rFonts w:ascii="Calibri" w:eastAsia="等线" w:hAnsi="Calibri" w:cs="Times New Roman"/>
      <w:b/>
      <w:bCs/>
      <w:sz w:val="20"/>
      <w:szCs w:val="20"/>
    </w:rPr>
  </w:style>
  <w:style w:type="character" w:customStyle="1" w:styleId="1Char">
    <w:name w:val="标题 1 Char"/>
    <w:basedOn w:val="a0"/>
    <w:link w:val="1"/>
    <w:uiPriority w:val="9"/>
    <w:rsid w:val="00B624EA"/>
    <w:rPr>
      <w:b/>
      <w:bCs/>
      <w:kern w:val="44"/>
      <w:sz w:val="44"/>
      <w:szCs w:val="44"/>
    </w:rPr>
  </w:style>
  <w:style w:type="character" w:customStyle="1" w:styleId="2Char">
    <w:name w:val="标题 2 Char"/>
    <w:basedOn w:val="a0"/>
    <w:link w:val="2"/>
    <w:uiPriority w:val="9"/>
    <w:rsid w:val="00B624EA"/>
    <w:rPr>
      <w:rFonts w:asciiTheme="majorHAnsi" w:eastAsiaTheme="majorEastAsia" w:hAnsiTheme="majorHAnsi" w:cstheme="majorBidi"/>
      <w:b/>
      <w:bCs/>
      <w:sz w:val="32"/>
      <w:szCs w:val="32"/>
    </w:rPr>
  </w:style>
  <w:style w:type="paragraph" w:styleId="20">
    <w:name w:val="List 2"/>
    <w:basedOn w:val="a"/>
    <w:uiPriority w:val="99"/>
    <w:unhideWhenUsed/>
    <w:rsid w:val="00B624EA"/>
    <w:pPr>
      <w:ind w:leftChars="200" w:left="100" w:hangingChars="200" w:hanging="200"/>
      <w:contextualSpacing/>
    </w:pPr>
  </w:style>
  <w:style w:type="paragraph" w:styleId="3">
    <w:name w:val="List 3"/>
    <w:basedOn w:val="a"/>
    <w:uiPriority w:val="99"/>
    <w:unhideWhenUsed/>
    <w:rsid w:val="00B624EA"/>
    <w:pPr>
      <w:ind w:leftChars="400" w:left="100" w:hangingChars="200" w:hanging="200"/>
      <w:contextualSpacing/>
    </w:pPr>
  </w:style>
  <w:style w:type="paragraph" w:styleId="ac">
    <w:name w:val="caption"/>
    <w:basedOn w:val="a"/>
    <w:next w:val="a"/>
    <w:uiPriority w:val="35"/>
    <w:unhideWhenUsed/>
    <w:qFormat/>
    <w:rsid w:val="00B624EA"/>
    <w:rPr>
      <w:rFonts w:asciiTheme="majorHAnsi" w:eastAsia="黑体" w:hAnsiTheme="majorHAnsi" w:cstheme="majorBidi"/>
      <w:sz w:val="20"/>
      <w:szCs w:val="20"/>
    </w:rPr>
  </w:style>
  <w:style w:type="paragraph" w:styleId="ad">
    <w:name w:val="Body Text"/>
    <w:basedOn w:val="a"/>
    <w:link w:val="Char4"/>
    <w:uiPriority w:val="99"/>
    <w:unhideWhenUsed/>
    <w:rsid w:val="00B624EA"/>
    <w:pPr>
      <w:spacing w:after="120"/>
    </w:pPr>
  </w:style>
  <w:style w:type="character" w:customStyle="1" w:styleId="Char4">
    <w:name w:val="正文文本 Char"/>
    <w:basedOn w:val="a0"/>
    <w:link w:val="ad"/>
    <w:uiPriority w:val="99"/>
    <w:rsid w:val="00B624EA"/>
  </w:style>
  <w:style w:type="paragraph" w:styleId="ae">
    <w:name w:val="Body Text Indent"/>
    <w:basedOn w:val="a"/>
    <w:link w:val="Char5"/>
    <w:uiPriority w:val="99"/>
    <w:unhideWhenUsed/>
    <w:rsid w:val="00B624EA"/>
    <w:pPr>
      <w:spacing w:after="120"/>
      <w:ind w:leftChars="200" w:left="420"/>
    </w:pPr>
  </w:style>
  <w:style w:type="character" w:customStyle="1" w:styleId="Char5">
    <w:name w:val="正文文本缩进 Char"/>
    <w:basedOn w:val="a0"/>
    <w:link w:val="ae"/>
    <w:uiPriority w:val="99"/>
    <w:rsid w:val="00B624EA"/>
  </w:style>
  <w:style w:type="paragraph" w:styleId="af">
    <w:name w:val="Body Text First Indent"/>
    <w:basedOn w:val="ad"/>
    <w:link w:val="Char6"/>
    <w:uiPriority w:val="99"/>
    <w:unhideWhenUsed/>
    <w:rsid w:val="00B624EA"/>
    <w:pPr>
      <w:ind w:firstLineChars="100" w:firstLine="420"/>
    </w:pPr>
  </w:style>
  <w:style w:type="character" w:customStyle="1" w:styleId="Char6">
    <w:name w:val="正文首行缩进 Char"/>
    <w:basedOn w:val="Char4"/>
    <w:link w:val="af"/>
    <w:uiPriority w:val="99"/>
    <w:rsid w:val="00B624EA"/>
  </w:style>
  <w:style w:type="paragraph" w:styleId="21">
    <w:name w:val="Body Text First Indent 2"/>
    <w:basedOn w:val="ae"/>
    <w:link w:val="2Char0"/>
    <w:uiPriority w:val="99"/>
    <w:unhideWhenUsed/>
    <w:rsid w:val="00B624EA"/>
    <w:pPr>
      <w:ind w:firstLineChars="200" w:firstLine="420"/>
    </w:pPr>
  </w:style>
  <w:style w:type="character" w:customStyle="1" w:styleId="2Char0">
    <w:name w:val="正文首行缩进 2 Char"/>
    <w:basedOn w:val="Char5"/>
    <w:link w:val="21"/>
    <w:uiPriority w:val="99"/>
    <w:rsid w:val="00B624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60777">
      <w:bodyDiv w:val="1"/>
      <w:marLeft w:val="0"/>
      <w:marRight w:val="0"/>
      <w:marTop w:val="0"/>
      <w:marBottom w:val="0"/>
      <w:divBdr>
        <w:top w:val="none" w:sz="0" w:space="0" w:color="auto"/>
        <w:left w:val="none" w:sz="0" w:space="0" w:color="auto"/>
        <w:bottom w:val="none" w:sz="0" w:space="0" w:color="auto"/>
        <w:right w:val="none" w:sz="0" w:space="0" w:color="auto"/>
      </w:divBdr>
    </w:div>
    <w:div w:id="537284688">
      <w:bodyDiv w:val="1"/>
      <w:marLeft w:val="0"/>
      <w:marRight w:val="0"/>
      <w:marTop w:val="0"/>
      <w:marBottom w:val="0"/>
      <w:divBdr>
        <w:top w:val="none" w:sz="0" w:space="0" w:color="auto"/>
        <w:left w:val="none" w:sz="0" w:space="0" w:color="auto"/>
        <w:bottom w:val="none" w:sz="0" w:space="0" w:color="auto"/>
        <w:right w:val="none" w:sz="0" w:space="0" w:color="auto"/>
      </w:divBdr>
    </w:div>
    <w:div w:id="838346314">
      <w:bodyDiv w:val="1"/>
      <w:marLeft w:val="0"/>
      <w:marRight w:val="0"/>
      <w:marTop w:val="0"/>
      <w:marBottom w:val="0"/>
      <w:divBdr>
        <w:top w:val="none" w:sz="0" w:space="0" w:color="auto"/>
        <w:left w:val="none" w:sz="0" w:space="0" w:color="auto"/>
        <w:bottom w:val="none" w:sz="0" w:space="0" w:color="auto"/>
        <w:right w:val="none" w:sz="0" w:space="0" w:color="auto"/>
      </w:divBdr>
    </w:div>
    <w:div w:id="1090007041">
      <w:bodyDiv w:val="1"/>
      <w:marLeft w:val="0"/>
      <w:marRight w:val="0"/>
      <w:marTop w:val="0"/>
      <w:marBottom w:val="0"/>
      <w:divBdr>
        <w:top w:val="none" w:sz="0" w:space="0" w:color="auto"/>
        <w:left w:val="none" w:sz="0" w:space="0" w:color="auto"/>
        <w:bottom w:val="none" w:sz="0" w:space="0" w:color="auto"/>
        <w:right w:val="none" w:sz="0" w:space="0" w:color="auto"/>
      </w:divBdr>
      <w:divsChild>
        <w:div w:id="273025547">
          <w:marLeft w:val="0"/>
          <w:marRight w:val="0"/>
          <w:marTop w:val="0"/>
          <w:marBottom w:val="0"/>
          <w:divBdr>
            <w:top w:val="none" w:sz="0" w:space="0" w:color="auto"/>
            <w:left w:val="none" w:sz="0" w:space="0" w:color="auto"/>
            <w:bottom w:val="none" w:sz="0" w:space="0" w:color="auto"/>
            <w:right w:val="none" w:sz="0" w:space="0" w:color="auto"/>
          </w:divBdr>
        </w:div>
        <w:div w:id="1431388219">
          <w:marLeft w:val="0"/>
          <w:marRight w:val="0"/>
          <w:marTop w:val="0"/>
          <w:marBottom w:val="0"/>
          <w:divBdr>
            <w:top w:val="none" w:sz="0" w:space="0" w:color="auto"/>
            <w:left w:val="none" w:sz="0" w:space="0" w:color="auto"/>
            <w:bottom w:val="none" w:sz="0" w:space="0" w:color="auto"/>
            <w:right w:val="none" w:sz="0" w:space="0" w:color="auto"/>
          </w:divBdr>
        </w:div>
        <w:div w:id="533427276">
          <w:marLeft w:val="0"/>
          <w:marRight w:val="0"/>
          <w:marTop w:val="0"/>
          <w:marBottom w:val="0"/>
          <w:divBdr>
            <w:top w:val="none" w:sz="0" w:space="0" w:color="auto"/>
            <w:left w:val="none" w:sz="0" w:space="0" w:color="auto"/>
            <w:bottom w:val="none" w:sz="0" w:space="0" w:color="auto"/>
            <w:right w:val="none" w:sz="0" w:space="0" w:color="auto"/>
          </w:divBdr>
        </w:div>
        <w:div w:id="1120956188">
          <w:marLeft w:val="0"/>
          <w:marRight w:val="0"/>
          <w:marTop w:val="0"/>
          <w:marBottom w:val="0"/>
          <w:divBdr>
            <w:top w:val="none" w:sz="0" w:space="0" w:color="auto"/>
            <w:left w:val="none" w:sz="0" w:space="0" w:color="auto"/>
            <w:bottom w:val="none" w:sz="0" w:space="0" w:color="auto"/>
            <w:right w:val="none" w:sz="0" w:space="0" w:color="auto"/>
          </w:divBdr>
        </w:div>
      </w:divsChild>
    </w:div>
    <w:div w:id="1164206137">
      <w:bodyDiv w:val="1"/>
      <w:marLeft w:val="0"/>
      <w:marRight w:val="0"/>
      <w:marTop w:val="0"/>
      <w:marBottom w:val="0"/>
      <w:divBdr>
        <w:top w:val="none" w:sz="0" w:space="0" w:color="auto"/>
        <w:left w:val="none" w:sz="0" w:space="0" w:color="auto"/>
        <w:bottom w:val="none" w:sz="0" w:space="0" w:color="auto"/>
        <w:right w:val="none" w:sz="0" w:space="0" w:color="auto"/>
      </w:divBdr>
    </w:div>
    <w:div w:id="1171482807">
      <w:bodyDiv w:val="1"/>
      <w:marLeft w:val="0"/>
      <w:marRight w:val="0"/>
      <w:marTop w:val="0"/>
      <w:marBottom w:val="0"/>
      <w:divBdr>
        <w:top w:val="none" w:sz="0" w:space="0" w:color="auto"/>
        <w:left w:val="none" w:sz="0" w:space="0" w:color="auto"/>
        <w:bottom w:val="none" w:sz="0" w:space="0" w:color="auto"/>
        <w:right w:val="none" w:sz="0" w:space="0" w:color="auto"/>
      </w:divBdr>
    </w:div>
    <w:div w:id="1601374329">
      <w:bodyDiv w:val="1"/>
      <w:marLeft w:val="0"/>
      <w:marRight w:val="0"/>
      <w:marTop w:val="0"/>
      <w:marBottom w:val="0"/>
      <w:divBdr>
        <w:top w:val="none" w:sz="0" w:space="0" w:color="auto"/>
        <w:left w:val="none" w:sz="0" w:space="0" w:color="auto"/>
        <w:bottom w:val="none" w:sz="0" w:space="0" w:color="auto"/>
        <w:right w:val="none" w:sz="0" w:space="0" w:color="auto"/>
      </w:divBdr>
    </w:div>
    <w:div w:id="1630865709">
      <w:bodyDiv w:val="1"/>
      <w:marLeft w:val="0"/>
      <w:marRight w:val="0"/>
      <w:marTop w:val="0"/>
      <w:marBottom w:val="0"/>
      <w:divBdr>
        <w:top w:val="none" w:sz="0" w:space="0" w:color="auto"/>
        <w:left w:val="none" w:sz="0" w:space="0" w:color="auto"/>
        <w:bottom w:val="none" w:sz="0" w:space="0" w:color="auto"/>
        <w:right w:val="none" w:sz="0" w:space="0" w:color="auto"/>
      </w:divBdr>
    </w:div>
    <w:div w:id="1789012331">
      <w:bodyDiv w:val="1"/>
      <w:marLeft w:val="0"/>
      <w:marRight w:val="0"/>
      <w:marTop w:val="0"/>
      <w:marBottom w:val="0"/>
      <w:divBdr>
        <w:top w:val="none" w:sz="0" w:space="0" w:color="auto"/>
        <w:left w:val="none" w:sz="0" w:space="0" w:color="auto"/>
        <w:bottom w:val="none" w:sz="0" w:space="0" w:color="auto"/>
        <w:right w:val="none" w:sz="0" w:space="0" w:color="auto"/>
      </w:divBdr>
      <w:divsChild>
        <w:div w:id="1055741705">
          <w:marLeft w:val="0"/>
          <w:marRight w:val="0"/>
          <w:marTop w:val="0"/>
          <w:marBottom w:val="0"/>
          <w:divBdr>
            <w:top w:val="none" w:sz="0" w:space="0" w:color="auto"/>
            <w:left w:val="none" w:sz="0" w:space="0" w:color="auto"/>
            <w:bottom w:val="none" w:sz="0" w:space="0" w:color="auto"/>
            <w:right w:val="none" w:sz="0" w:space="0" w:color="auto"/>
          </w:divBdr>
        </w:div>
        <w:div w:id="373895035">
          <w:marLeft w:val="0"/>
          <w:marRight w:val="0"/>
          <w:marTop w:val="0"/>
          <w:marBottom w:val="0"/>
          <w:divBdr>
            <w:top w:val="none" w:sz="0" w:space="0" w:color="auto"/>
            <w:left w:val="none" w:sz="0" w:space="0" w:color="auto"/>
            <w:bottom w:val="none" w:sz="0" w:space="0" w:color="auto"/>
            <w:right w:val="none" w:sz="0" w:space="0" w:color="auto"/>
          </w:divBdr>
        </w:div>
        <w:div w:id="454761789">
          <w:marLeft w:val="0"/>
          <w:marRight w:val="0"/>
          <w:marTop w:val="0"/>
          <w:marBottom w:val="0"/>
          <w:divBdr>
            <w:top w:val="none" w:sz="0" w:space="0" w:color="auto"/>
            <w:left w:val="none" w:sz="0" w:space="0" w:color="auto"/>
            <w:bottom w:val="none" w:sz="0" w:space="0" w:color="auto"/>
            <w:right w:val="none" w:sz="0" w:space="0" w:color="auto"/>
          </w:divBdr>
        </w:div>
        <w:div w:id="1102842750">
          <w:marLeft w:val="0"/>
          <w:marRight w:val="0"/>
          <w:marTop w:val="0"/>
          <w:marBottom w:val="0"/>
          <w:divBdr>
            <w:top w:val="none" w:sz="0" w:space="0" w:color="auto"/>
            <w:left w:val="none" w:sz="0" w:space="0" w:color="auto"/>
            <w:bottom w:val="none" w:sz="0" w:space="0" w:color="auto"/>
            <w:right w:val="none" w:sz="0" w:space="0" w:color="auto"/>
          </w:divBdr>
        </w:div>
      </w:divsChild>
    </w:div>
    <w:div w:id="1806897617">
      <w:bodyDiv w:val="1"/>
      <w:marLeft w:val="0"/>
      <w:marRight w:val="0"/>
      <w:marTop w:val="0"/>
      <w:marBottom w:val="0"/>
      <w:divBdr>
        <w:top w:val="none" w:sz="0" w:space="0" w:color="auto"/>
        <w:left w:val="none" w:sz="0" w:space="0" w:color="auto"/>
        <w:bottom w:val="none" w:sz="0" w:space="0" w:color="auto"/>
        <w:right w:val="none" w:sz="0" w:space="0" w:color="auto"/>
      </w:divBdr>
    </w:div>
    <w:div w:id="18736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62A4-026D-479C-94BA-55865261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60</Pages>
  <Words>4442</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医政医管局,医疗管理处,张萌</cp:lastModifiedBy>
  <cp:revision>145</cp:revision>
  <dcterms:created xsi:type="dcterms:W3CDTF">2018-06-13T11:31:00Z</dcterms:created>
  <dcterms:modified xsi:type="dcterms:W3CDTF">2018-11-27T03:42:00Z</dcterms:modified>
</cp:coreProperties>
</file>