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EE326" w14:textId="77777777" w:rsidR="007C0E2D" w:rsidRPr="006B053C" w:rsidRDefault="00126189" w:rsidP="006B053C">
      <w:pPr>
        <w:spacing w:line="600" w:lineRule="exact"/>
        <w:ind w:firstLineChars="200" w:firstLine="883"/>
        <w:jc w:val="center"/>
        <w:rPr>
          <w:rFonts w:asciiTheme="majorBidi" w:eastAsiaTheme="majorEastAsia" w:hAnsiTheme="majorBidi" w:cstheme="majorBidi"/>
          <w:b/>
          <w:color w:val="000000" w:themeColor="text1"/>
          <w:sz w:val="44"/>
          <w:szCs w:val="32"/>
        </w:rPr>
      </w:pPr>
      <w:bookmarkStart w:id="0" w:name="_Hlk516780386"/>
      <w:bookmarkStart w:id="1" w:name="_Hlk516780414"/>
      <w:r w:rsidRPr="006B053C">
        <w:rPr>
          <w:rFonts w:asciiTheme="majorBidi" w:eastAsiaTheme="majorEastAsia" w:hAnsiTheme="majorEastAsia" w:cstheme="majorBidi"/>
          <w:b/>
          <w:color w:val="000000" w:themeColor="text1"/>
          <w:sz w:val="44"/>
          <w:szCs w:val="32"/>
        </w:rPr>
        <w:t>胃癌诊疗规范</w:t>
      </w:r>
      <w:r w:rsidR="006B053C" w:rsidRPr="006B053C">
        <w:rPr>
          <w:rFonts w:asciiTheme="majorBidi" w:eastAsiaTheme="majorEastAsia" w:hAnsiTheme="majorEastAsia" w:cstheme="majorBidi"/>
          <w:b/>
          <w:color w:val="000000" w:themeColor="text1"/>
          <w:sz w:val="44"/>
          <w:szCs w:val="32"/>
        </w:rPr>
        <w:t>（</w:t>
      </w:r>
      <w:r w:rsidR="006B053C" w:rsidRPr="006B053C">
        <w:rPr>
          <w:rFonts w:asciiTheme="majorBidi" w:eastAsiaTheme="majorEastAsia" w:hAnsiTheme="majorBidi" w:cstheme="majorBidi"/>
          <w:b/>
          <w:color w:val="000000" w:themeColor="text1"/>
          <w:sz w:val="44"/>
          <w:szCs w:val="32"/>
        </w:rPr>
        <w:t>2018</w:t>
      </w:r>
      <w:r w:rsidR="006B053C" w:rsidRPr="006B053C">
        <w:rPr>
          <w:rFonts w:asciiTheme="majorBidi" w:eastAsiaTheme="majorEastAsia" w:hAnsiTheme="majorEastAsia" w:cstheme="majorBidi"/>
          <w:b/>
          <w:color w:val="000000" w:themeColor="text1"/>
          <w:sz w:val="44"/>
          <w:szCs w:val="32"/>
        </w:rPr>
        <w:t>年版）</w:t>
      </w:r>
    </w:p>
    <w:p w14:paraId="400CFE39" w14:textId="77777777" w:rsidR="006B053C" w:rsidRPr="006B053C" w:rsidRDefault="006B053C" w:rsidP="006B053C">
      <w:pPr>
        <w:spacing w:line="600" w:lineRule="exact"/>
        <w:ind w:firstLineChars="200" w:firstLine="883"/>
        <w:jc w:val="center"/>
        <w:rPr>
          <w:rFonts w:asciiTheme="majorBidi" w:eastAsiaTheme="majorEastAsia" w:hAnsiTheme="majorBidi" w:cstheme="majorBidi"/>
          <w:b/>
          <w:color w:val="000000" w:themeColor="text1"/>
          <w:sz w:val="44"/>
          <w:szCs w:val="32"/>
        </w:rPr>
      </w:pPr>
    </w:p>
    <w:bookmarkEnd w:id="0"/>
    <w:p w14:paraId="4D81AD3E" w14:textId="77777777" w:rsidR="007C0E2D" w:rsidRPr="006B053C" w:rsidRDefault="009E7B7F" w:rsidP="006B053C">
      <w:pPr>
        <w:pStyle w:val="af3"/>
        <w:spacing w:line="600" w:lineRule="exact"/>
        <w:ind w:left="643" w:firstLineChars="0" w:firstLine="0"/>
        <w:jc w:val="left"/>
        <w:rPr>
          <w:rFonts w:asciiTheme="majorBidi" w:eastAsia="黑体" w:hAnsiTheme="majorBidi" w:cstheme="majorBidi"/>
          <w:color w:val="000000" w:themeColor="text1"/>
          <w:sz w:val="32"/>
          <w:szCs w:val="32"/>
        </w:rPr>
      </w:pPr>
      <w:r w:rsidRPr="006B053C">
        <w:rPr>
          <w:rFonts w:asciiTheme="majorBidi" w:eastAsia="黑体" w:hAnsi="黑体" w:cstheme="majorBidi"/>
          <w:color w:val="000000" w:themeColor="text1"/>
          <w:sz w:val="32"/>
          <w:szCs w:val="32"/>
        </w:rPr>
        <w:t>一、</w:t>
      </w:r>
      <w:r w:rsidR="00126189" w:rsidRPr="006B053C">
        <w:rPr>
          <w:rFonts w:asciiTheme="majorBidi" w:eastAsia="黑体" w:hAnsi="黑体" w:cstheme="majorBidi"/>
          <w:color w:val="000000" w:themeColor="text1"/>
          <w:sz w:val="32"/>
          <w:szCs w:val="32"/>
        </w:rPr>
        <w:t>概述</w:t>
      </w:r>
    </w:p>
    <w:p w14:paraId="02E009E1" w14:textId="2CDFCE99" w:rsidR="00EA12C7" w:rsidRPr="002D2A0A" w:rsidRDefault="00EA12C7" w:rsidP="006B053C">
      <w:pPr>
        <w:pStyle w:val="af3"/>
        <w:spacing w:line="600" w:lineRule="exact"/>
        <w:ind w:firstLine="640"/>
        <w:jc w:val="left"/>
        <w:rPr>
          <w:rFonts w:asciiTheme="majorBidi" w:eastAsia="仿宋" w:hAnsiTheme="majorBidi" w:cstheme="majorBidi"/>
          <w:color w:val="000000" w:themeColor="text1"/>
          <w:sz w:val="32"/>
          <w:szCs w:val="32"/>
        </w:rPr>
      </w:pPr>
      <w:r w:rsidRPr="002D2A0A">
        <w:rPr>
          <w:rFonts w:asciiTheme="majorBidi" w:eastAsia="仿宋" w:hAnsi="仿宋" w:cstheme="majorBidi"/>
          <w:color w:val="000000" w:themeColor="text1"/>
          <w:sz w:val="32"/>
          <w:szCs w:val="32"/>
        </w:rPr>
        <w:t>胃癌</w:t>
      </w:r>
      <w:r w:rsidR="00882D3D" w:rsidRPr="002D2A0A">
        <w:rPr>
          <w:rFonts w:asciiTheme="majorBidi" w:eastAsia="仿宋" w:hAnsiTheme="majorBidi" w:cstheme="majorBidi"/>
          <w:color w:val="000000" w:themeColor="text1"/>
          <w:sz w:val="32"/>
          <w:szCs w:val="32"/>
        </w:rPr>
        <w:t>（</w:t>
      </w:r>
      <w:r w:rsidR="00F445D6" w:rsidRPr="002D2A0A">
        <w:rPr>
          <w:rFonts w:asciiTheme="majorBidi" w:eastAsia="仿宋" w:hAnsiTheme="majorBidi" w:cstheme="majorBidi"/>
          <w:color w:val="000000" w:themeColor="text1"/>
          <w:sz w:val="32"/>
          <w:szCs w:val="32"/>
        </w:rPr>
        <w:t>Gastric C</w:t>
      </w:r>
      <w:r w:rsidRPr="002D2A0A">
        <w:rPr>
          <w:rFonts w:asciiTheme="majorBidi" w:eastAsia="仿宋" w:hAnsiTheme="majorBidi" w:cstheme="majorBidi"/>
          <w:color w:val="000000" w:themeColor="text1"/>
          <w:sz w:val="32"/>
          <w:szCs w:val="32"/>
        </w:rPr>
        <w:t>arcinoma</w:t>
      </w:r>
      <w:r w:rsidR="00882D3D" w:rsidRPr="002D2A0A">
        <w:rPr>
          <w:rFonts w:asciiTheme="majorBidi" w:eastAsia="仿宋" w:hAnsiTheme="majorBidi" w:cstheme="majorBidi"/>
          <w:color w:val="000000" w:themeColor="text1"/>
          <w:sz w:val="32"/>
          <w:szCs w:val="32"/>
        </w:rPr>
        <w:t>）</w:t>
      </w:r>
      <w:r w:rsidRPr="002D2A0A">
        <w:rPr>
          <w:rFonts w:asciiTheme="majorBidi" w:eastAsia="仿宋" w:hAnsi="仿宋" w:cstheme="majorBidi"/>
          <w:color w:val="000000" w:themeColor="text1"/>
          <w:sz w:val="32"/>
          <w:szCs w:val="32"/>
        </w:rPr>
        <w:t>是指原发于胃的上皮源性恶性肿瘤。在我国胃癌发病率仅次于肺癌居第二位，死亡率排第三位。全球每年新发胃癌病例约</w:t>
      </w:r>
      <w:r w:rsidRPr="002D2A0A">
        <w:rPr>
          <w:rFonts w:asciiTheme="majorBidi" w:eastAsia="仿宋" w:hAnsiTheme="majorBidi" w:cstheme="majorBidi"/>
          <w:color w:val="000000" w:themeColor="text1"/>
          <w:sz w:val="32"/>
          <w:szCs w:val="32"/>
        </w:rPr>
        <w:t>120</w:t>
      </w:r>
      <w:r w:rsidRPr="002D2A0A">
        <w:rPr>
          <w:rFonts w:asciiTheme="majorBidi" w:eastAsia="仿宋" w:hAnsi="仿宋" w:cstheme="majorBidi"/>
          <w:color w:val="000000" w:themeColor="text1"/>
          <w:sz w:val="32"/>
          <w:szCs w:val="32"/>
        </w:rPr>
        <w:t>万，中国约占其中的</w:t>
      </w:r>
      <w:r w:rsidRPr="002D2A0A">
        <w:rPr>
          <w:rFonts w:asciiTheme="majorBidi" w:eastAsia="仿宋" w:hAnsiTheme="majorBidi" w:cstheme="majorBidi"/>
          <w:color w:val="000000" w:themeColor="text1"/>
          <w:sz w:val="32"/>
          <w:szCs w:val="32"/>
        </w:rPr>
        <w:t>40%</w:t>
      </w:r>
      <w:r w:rsidRPr="002D2A0A">
        <w:rPr>
          <w:rFonts w:asciiTheme="majorBidi" w:eastAsia="仿宋" w:hAnsi="仿宋" w:cstheme="majorBidi"/>
          <w:color w:val="000000" w:themeColor="text1"/>
          <w:sz w:val="32"/>
          <w:szCs w:val="32"/>
        </w:rPr>
        <w:t>。我国早期胃癌占比很低，仅</w:t>
      </w:r>
      <w:r w:rsidR="002C4526" w:rsidRPr="002D2A0A">
        <w:rPr>
          <w:rFonts w:asciiTheme="majorBidi" w:eastAsia="仿宋" w:hAnsi="仿宋" w:cstheme="majorBidi"/>
          <w:color w:val="000000" w:themeColor="text1"/>
          <w:sz w:val="32"/>
          <w:szCs w:val="32"/>
        </w:rPr>
        <w:t>约</w:t>
      </w:r>
      <w:r w:rsidR="002C4526" w:rsidRPr="002D2A0A">
        <w:rPr>
          <w:rFonts w:asciiTheme="majorBidi" w:eastAsia="仿宋" w:hAnsiTheme="majorBidi" w:cstheme="majorBidi"/>
          <w:color w:val="000000" w:themeColor="text1"/>
          <w:sz w:val="32"/>
          <w:szCs w:val="32"/>
        </w:rPr>
        <w:t>20</w:t>
      </w:r>
      <w:r w:rsidRPr="002D2A0A">
        <w:rPr>
          <w:rFonts w:asciiTheme="majorBidi" w:eastAsia="仿宋" w:hAnsiTheme="majorBidi" w:cstheme="majorBidi"/>
          <w:color w:val="000000" w:themeColor="text1"/>
          <w:sz w:val="32"/>
          <w:szCs w:val="32"/>
        </w:rPr>
        <w:t>%</w:t>
      </w:r>
      <w:r w:rsidRPr="002D2A0A">
        <w:rPr>
          <w:rFonts w:asciiTheme="majorBidi" w:eastAsia="仿宋" w:hAnsi="仿宋" w:cstheme="majorBidi"/>
          <w:color w:val="000000" w:themeColor="text1"/>
          <w:sz w:val="32"/>
          <w:szCs w:val="32"/>
        </w:rPr>
        <w:t>，大多数发现时已是进展期，总体</w:t>
      </w:r>
      <w:r w:rsidRPr="002D2A0A">
        <w:rPr>
          <w:rFonts w:asciiTheme="majorBidi" w:eastAsia="仿宋" w:hAnsiTheme="majorBidi" w:cstheme="majorBidi"/>
          <w:color w:val="000000" w:themeColor="text1"/>
          <w:sz w:val="32"/>
          <w:szCs w:val="32"/>
        </w:rPr>
        <w:t>5</w:t>
      </w:r>
      <w:r w:rsidRPr="002D2A0A">
        <w:rPr>
          <w:rFonts w:asciiTheme="majorBidi" w:eastAsia="仿宋" w:hAnsi="仿宋" w:cstheme="majorBidi"/>
          <w:color w:val="000000" w:themeColor="text1"/>
          <w:sz w:val="32"/>
          <w:szCs w:val="32"/>
        </w:rPr>
        <w:t>年生存率不足</w:t>
      </w:r>
      <w:r w:rsidRPr="002D2A0A">
        <w:rPr>
          <w:rFonts w:asciiTheme="majorBidi" w:eastAsia="仿宋" w:hAnsiTheme="majorBidi" w:cstheme="majorBidi"/>
          <w:color w:val="000000" w:themeColor="text1"/>
          <w:sz w:val="32"/>
          <w:szCs w:val="32"/>
        </w:rPr>
        <w:t>50%</w:t>
      </w:r>
      <w:r w:rsidRPr="002D2A0A">
        <w:rPr>
          <w:rFonts w:asciiTheme="majorBidi" w:eastAsia="仿宋" w:hAnsi="仿宋" w:cstheme="majorBidi"/>
          <w:color w:val="000000" w:themeColor="text1"/>
          <w:sz w:val="32"/>
          <w:szCs w:val="32"/>
        </w:rPr>
        <w:t>。近年来随着胃镜检查的普及，早期胃癌比例逐年增高。</w:t>
      </w:r>
    </w:p>
    <w:p w14:paraId="67E7B4DC" w14:textId="77777777" w:rsidR="005769E7" w:rsidRPr="002D2A0A" w:rsidRDefault="00EA12C7" w:rsidP="006B053C">
      <w:pPr>
        <w:pStyle w:val="af3"/>
        <w:spacing w:line="600" w:lineRule="exact"/>
        <w:ind w:firstLine="640"/>
        <w:jc w:val="left"/>
        <w:rPr>
          <w:rFonts w:asciiTheme="majorBidi" w:eastAsia="仿宋" w:hAnsiTheme="majorBidi" w:cstheme="majorBidi"/>
          <w:color w:val="000000" w:themeColor="text1"/>
          <w:sz w:val="32"/>
          <w:szCs w:val="32"/>
        </w:rPr>
      </w:pPr>
      <w:r w:rsidRPr="002D2A0A">
        <w:rPr>
          <w:rFonts w:asciiTheme="majorBidi" w:eastAsia="仿宋" w:hAnsi="仿宋" w:cstheme="majorBidi"/>
          <w:color w:val="000000" w:themeColor="text1"/>
          <w:sz w:val="32"/>
          <w:szCs w:val="32"/>
        </w:rPr>
        <w:t>胃癌治疗的总体策略是以外科为主的综合治疗，为进一步规范我国胃癌诊疗行为，提高医疗机构胃癌诊疗水平，改善胃癌患者预后，保障医疗质量和医疗安全，特制定本规范。本规范所称的胃癌是指胃腺癌（以下简称胃癌），包括胃食管结合部癌。</w:t>
      </w:r>
    </w:p>
    <w:p w14:paraId="3F1237A3" w14:textId="77777777" w:rsidR="005769E7" w:rsidRPr="006B053C" w:rsidRDefault="009E7B7F" w:rsidP="006B053C">
      <w:pPr>
        <w:pStyle w:val="af3"/>
        <w:spacing w:line="600" w:lineRule="exact"/>
        <w:ind w:firstLine="640"/>
        <w:jc w:val="left"/>
        <w:rPr>
          <w:rFonts w:asciiTheme="majorBidi" w:eastAsia="黑体" w:hAnsiTheme="majorBidi" w:cstheme="majorBidi"/>
          <w:color w:val="000000" w:themeColor="text1"/>
          <w:sz w:val="32"/>
          <w:szCs w:val="32"/>
        </w:rPr>
      </w:pPr>
      <w:r w:rsidRPr="006B053C">
        <w:rPr>
          <w:rFonts w:asciiTheme="majorBidi" w:eastAsia="黑体" w:hAnsi="黑体" w:cstheme="majorBidi"/>
          <w:color w:val="000000" w:themeColor="text1"/>
          <w:sz w:val="32"/>
          <w:szCs w:val="32"/>
        </w:rPr>
        <w:t>二、</w:t>
      </w:r>
      <w:r w:rsidR="00126189" w:rsidRPr="006B053C">
        <w:rPr>
          <w:rFonts w:asciiTheme="majorBidi" w:eastAsia="黑体" w:hAnsi="黑体" w:cstheme="majorBidi"/>
          <w:color w:val="000000" w:themeColor="text1"/>
          <w:sz w:val="32"/>
          <w:szCs w:val="32"/>
        </w:rPr>
        <w:t>诊断</w:t>
      </w:r>
    </w:p>
    <w:p w14:paraId="38ED3F48" w14:textId="77777777" w:rsidR="005769E7" w:rsidRPr="002D2A0A" w:rsidRDefault="00EF78A8" w:rsidP="006B053C">
      <w:pPr>
        <w:pStyle w:val="af3"/>
        <w:spacing w:line="600" w:lineRule="exact"/>
        <w:ind w:firstLine="640"/>
        <w:jc w:val="left"/>
        <w:rPr>
          <w:rFonts w:asciiTheme="majorBidi" w:eastAsia="仿宋" w:hAnsi="仿宋" w:cstheme="majorBidi"/>
          <w:color w:val="000000" w:themeColor="text1"/>
          <w:sz w:val="32"/>
          <w:szCs w:val="32"/>
        </w:rPr>
      </w:pPr>
      <w:r w:rsidRPr="002D2A0A">
        <w:rPr>
          <w:rFonts w:asciiTheme="majorBidi" w:eastAsia="仿宋" w:hAnsi="仿宋" w:cstheme="majorBidi"/>
          <w:color w:val="000000" w:themeColor="text1"/>
          <w:sz w:val="32"/>
          <w:szCs w:val="32"/>
        </w:rPr>
        <w:t>应当结合患者的临床表现、内镜及组织病理学、影像学检查等进行胃癌的诊断和鉴别诊断。</w:t>
      </w:r>
    </w:p>
    <w:p w14:paraId="00A1898C" w14:textId="2105A13F" w:rsidR="00691CFA" w:rsidRPr="002D2A0A" w:rsidRDefault="00EF78A8" w:rsidP="006B053C">
      <w:pPr>
        <w:pStyle w:val="af3"/>
        <w:spacing w:line="600" w:lineRule="exact"/>
        <w:ind w:firstLine="643"/>
        <w:jc w:val="left"/>
        <w:rPr>
          <w:rFonts w:asciiTheme="majorBidi" w:eastAsia="楷体_GB2312" w:hAnsiTheme="majorBidi" w:cstheme="majorBidi"/>
          <w:b/>
          <w:bCs/>
          <w:color w:val="000000" w:themeColor="text1"/>
          <w:sz w:val="32"/>
          <w:szCs w:val="32"/>
        </w:rPr>
      </w:pPr>
      <w:r w:rsidRPr="002D2A0A">
        <w:rPr>
          <w:rFonts w:asciiTheme="majorBidi" w:eastAsia="楷体_GB2312" w:hAnsiTheme="majorBidi" w:cstheme="majorBidi"/>
          <w:b/>
          <w:bCs/>
          <w:color w:val="000000" w:themeColor="text1"/>
          <w:sz w:val="32"/>
          <w:szCs w:val="32"/>
        </w:rPr>
        <w:t>（一）临床表现</w:t>
      </w:r>
    </w:p>
    <w:p w14:paraId="502671E9" w14:textId="06B992E1" w:rsidR="00EF78A8" w:rsidRPr="002D2A0A" w:rsidRDefault="00F26B05" w:rsidP="006B053C">
      <w:pPr>
        <w:pStyle w:val="af3"/>
        <w:spacing w:line="600" w:lineRule="exact"/>
        <w:ind w:firstLine="640"/>
        <w:jc w:val="left"/>
        <w:rPr>
          <w:rFonts w:asciiTheme="majorBidi" w:eastAsia="仿宋_GB2312" w:hAnsiTheme="majorBidi" w:cstheme="majorBidi"/>
          <w:color w:val="000000" w:themeColor="text1"/>
          <w:sz w:val="28"/>
          <w:szCs w:val="28"/>
        </w:rPr>
      </w:pPr>
      <w:r w:rsidRPr="002D2A0A">
        <w:rPr>
          <w:rFonts w:asciiTheme="majorBidi" w:eastAsia="仿宋" w:hAnsi="仿宋" w:cstheme="majorBidi"/>
          <w:color w:val="000000" w:themeColor="text1"/>
          <w:sz w:val="32"/>
          <w:szCs w:val="32"/>
        </w:rPr>
        <w:t>早期胃癌</w:t>
      </w:r>
      <w:r w:rsidR="00882D3D" w:rsidRPr="002D2A0A">
        <w:rPr>
          <w:rFonts w:asciiTheme="majorBidi" w:eastAsia="仿宋" w:hAnsi="仿宋" w:cstheme="majorBidi"/>
          <w:color w:val="000000" w:themeColor="text1"/>
          <w:sz w:val="32"/>
          <w:szCs w:val="32"/>
        </w:rPr>
        <w:t>患者</w:t>
      </w:r>
      <w:r w:rsidRPr="002D2A0A">
        <w:rPr>
          <w:rFonts w:asciiTheme="majorBidi" w:eastAsia="仿宋" w:hAnsi="仿宋" w:cstheme="majorBidi"/>
          <w:color w:val="000000" w:themeColor="text1"/>
          <w:sz w:val="32"/>
          <w:szCs w:val="32"/>
        </w:rPr>
        <w:t>常无特异的症状，随着病情的进展可出现类似胃炎、溃疡病的症状，主要有：</w:t>
      </w:r>
      <w:r w:rsidR="00CB3BD2" w:rsidRPr="002D2A0A">
        <w:rPr>
          <w:rFonts w:asciiTheme="majorBidi" w:eastAsia="仿宋" w:hAnsi="仿宋" w:cstheme="majorBidi" w:hint="eastAsia"/>
          <w:color w:val="000000" w:themeColor="text1"/>
          <w:sz w:val="32"/>
          <w:szCs w:val="32"/>
        </w:rPr>
        <w:t xml:space="preserve"> </w:t>
      </w:r>
      <w:r w:rsidR="00691CFA" w:rsidRPr="002D2A0A">
        <w:rPr>
          <w:rFonts w:ascii="宋体" w:eastAsia="宋体" w:hAnsi="宋体" w:cs="宋体" w:hint="eastAsia"/>
          <w:color w:val="000000" w:themeColor="text1"/>
          <w:sz w:val="32"/>
          <w:szCs w:val="32"/>
        </w:rPr>
        <w:t>①</w:t>
      </w:r>
      <w:r w:rsidRPr="002D2A0A">
        <w:rPr>
          <w:rFonts w:asciiTheme="majorBidi" w:eastAsia="仿宋" w:hAnsi="仿宋" w:cstheme="majorBidi"/>
          <w:color w:val="000000" w:themeColor="text1"/>
          <w:sz w:val="32"/>
          <w:szCs w:val="32"/>
        </w:rPr>
        <w:t>上腹饱胀不适或隐痛，以</w:t>
      </w:r>
      <w:proofErr w:type="gramStart"/>
      <w:r w:rsidRPr="002D2A0A">
        <w:rPr>
          <w:rFonts w:asciiTheme="majorBidi" w:eastAsia="仿宋" w:hAnsi="仿宋" w:cstheme="majorBidi"/>
          <w:color w:val="000000" w:themeColor="text1"/>
          <w:sz w:val="32"/>
          <w:szCs w:val="32"/>
        </w:rPr>
        <w:t>饭后为</w:t>
      </w:r>
      <w:proofErr w:type="gramEnd"/>
      <w:r w:rsidRPr="002D2A0A">
        <w:rPr>
          <w:rFonts w:asciiTheme="majorBidi" w:eastAsia="仿宋" w:hAnsi="仿宋" w:cstheme="majorBidi"/>
          <w:color w:val="000000" w:themeColor="text1"/>
          <w:sz w:val="32"/>
          <w:szCs w:val="32"/>
        </w:rPr>
        <w:t>重；</w:t>
      </w:r>
      <w:r w:rsidR="00C45DED" w:rsidRPr="002D2A0A">
        <w:rPr>
          <w:rFonts w:ascii="宋体" w:eastAsia="宋体" w:hAnsi="宋体" w:cs="宋体" w:hint="eastAsia"/>
          <w:color w:val="000000" w:themeColor="text1"/>
          <w:sz w:val="32"/>
          <w:szCs w:val="32"/>
        </w:rPr>
        <w:t>②</w:t>
      </w:r>
      <w:r w:rsidRPr="002D2A0A">
        <w:rPr>
          <w:rFonts w:asciiTheme="majorBidi" w:eastAsia="仿宋" w:hAnsi="仿宋" w:cstheme="majorBidi"/>
          <w:color w:val="000000" w:themeColor="text1"/>
          <w:sz w:val="32"/>
          <w:szCs w:val="32"/>
        </w:rPr>
        <w:t>食欲减退、嗳气、返酸、恶心、呕吐、黑便等。进展期胃癌除上述症状外，常出现：</w:t>
      </w:r>
      <w:r w:rsidR="003E32CD" w:rsidRPr="002D2A0A">
        <w:rPr>
          <w:rFonts w:asciiTheme="majorBidi" w:eastAsia="仿宋" w:hAnsiTheme="majorBidi" w:cstheme="majorBidi" w:hint="eastAsia"/>
          <w:color w:val="000000" w:themeColor="text1"/>
          <w:sz w:val="32"/>
          <w:szCs w:val="32"/>
        </w:rPr>
        <w:t>①</w:t>
      </w:r>
      <w:r w:rsidRPr="002D2A0A">
        <w:rPr>
          <w:rFonts w:asciiTheme="majorBidi" w:eastAsia="仿宋" w:hAnsi="仿宋" w:cstheme="majorBidi"/>
          <w:color w:val="000000" w:themeColor="text1"/>
          <w:sz w:val="32"/>
          <w:szCs w:val="32"/>
        </w:rPr>
        <w:t>体重减轻、贫血、乏力</w:t>
      </w:r>
      <w:r w:rsidR="003E32CD" w:rsidRPr="002D2A0A">
        <w:rPr>
          <w:rFonts w:asciiTheme="majorBidi" w:eastAsia="仿宋" w:hAnsi="仿宋" w:cstheme="majorBidi" w:hint="eastAsia"/>
          <w:color w:val="000000" w:themeColor="text1"/>
          <w:sz w:val="32"/>
          <w:szCs w:val="32"/>
        </w:rPr>
        <w:t>。</w:t>
      </w:r>
      <w:r w:rsidR="003E32CD" w:rsidRPr="002D2A0A">
        <w:rPr>
          <w:rFonts w:ascii="宋体" w:eastAsia="宋体" w:hAnsi="宋体" w:cs="宋体" w:hint="eastAsia"/>
          <w:color w:val="000000" w:themeColor="text1"/>
          <w:sz w:val="32"/>
          <w:szCs w:val="32"/>
        </w:rPr>
        <w:t>②</w:t>
      </w:r>
      <w:r w:rsidRPr="002D2A0A">
        <w:rPr>
          <w:rFonts w:asciiTheme="majorBidi" w:eastAsia="仿宋" w:hAnsi="仿宋" w:cstheme="majorBidi"/>
          <w:color w:val="000000" w:themeColor="text1"/>
          <w:sz w:val="32"/>
          <w:szCs w:val="32"/>
        </w:rPr>
        <w:t>胃部疼痛</w:t>
      </w:r>
      <w:r w:rsidR="003E32CD" w:rsidRPr="002D2A0A">
        <w:rPr>
          <w:rFonts w:asciiTheme="majorBidi" w:eastAsia="仿宋" w:hAnsi="仿宋" w:cstheme="majorBidi" w:hint="eastAsia"/>
          <w:color w:val="000000" w:themeColor="text1"/>
          <w:sz w:val="32"/>
          <w:szCs w:val="32"/>
        </w:rPr>
        <w:t>，</w:t>
      </w:r>
      <w:r w:rsidRPr="002D2A0A">
        <w:rPr>
          <w:rFonts w:asciiTheme="majorBidi" w:eastAsia="仿宋" w:hAnsi="仿宋" w:cstheme="majorBidi"/>
          <w:color w:val="000000" w:themeColor="text1"/>
          <w:sz w:val="32"/>
          <w:szCs w:val="32"/>
        </w:rPr>
        <w:t>如疼痛持续加重且向腰背放射，</w:t>
      </w:r>
      <w:r w:rsidRPr="002D2A0A">
        <w:rPr>
          <w:rFonts w:asciiTheme="majorBidi" w:eastAsia="仿宋" w:hAnsi="仿宋" w:cstheme="majorBidi"/>
          <w:color w:val="000000" w:themeColor="text1"/>
          <w:sz w:val="32"/>
          <w:szCs w:val="32"/>
        </w:rPr>
        <w:lastRenderedPageBreak/>
        <w:t>则提示可能存在胰腺和腹腔神经丛受侵。胃癌一旦穿孔，可出现剧烈腹痛的胃穿孔症状。</w:t>
      </w:r>
      <w:r w:rsidR="003E32CD" w:rsidRPr="002D2A0A">
        <w:rPr>
          <w:rFonts w:ascii="宋体" w:eastAsia="宋体" w:hAnsi="宋体" w:cs="宋体" w:hint="eastAsia"/>
          <w:color w:val="000000" w:themeColor="text1"/>
          <w:sz w:val="32"/>
          <w:szCs w:val="32"/>
        </w:rPr>
        <w:t>③</w:t>
      </w:r>
      <w:r w:rsidRPr="002D2A0A">
        <w:rPr>
          <w:rFonts w:asciiTheme="majorBidi" w:eastAsia="仿宋" w:hAnsi="仿宋" w:cstheme="majorBidi"/>
          <w:color w:val="000000" w:themeColor="text1"/>
          <w:sz w:val="32"/>
          <w:szCs w:val="32"/>
        </w:rPr>
        <w:t>恶心、呕吐</w:t>
      </w:r>
      <w:r w:rsidR="003E32CD" w:rsidRPr="002D2A0A">
        <w:rPr>
          <w:rFonts w:asciiTheme="majorBidi" w:eastAsia="仿宋" w:hAnsi="仿宋" w:cstheme="majorBidi" w:hint="eastAsia"/>
          <w:color w:val="000000" w:themeColor="text1"/>
          <w:sz w:val="32"/>
          <w:szCs w:val="32"/>
        </w:rPr>
        <w:t>，</w:t>
      </w:r>
      <w:r w:rsidRPr="002D2A0A">
        <w:rPr>
          <w:rFonts w:asciiTheme="majorBidi" w:eastAsia="仿宋" w:hAnsi="仿宋" w:cstheme="majorBidi"/>
          <w:color w:val="000000" w:themeColor="text1"/>
          <w:sz w:val="32"/>
          <w:szCs w:val="32"/>
        </w:rPr>
        <w:t>常为肿瘤引起梗阻或胃功能紊乱所致。贲门部癌可出现进行性加重的吞咽困难及</w:t>
      </w:r>
      <w:r w:rsidR="00FE368F" w:rsidRPr="002D2A0A">
        <w:rPr>
          <w:rFonts w:asciiTheme="majorBidi" w:eastAsia="仿宋" w:hAnsi="仿宋" w:cstheme="majorBidi"/>
          <w:color w:val="000000" w:themeColor="text1"/>
          <w:sz w:val="32"/>
          <w:szCs w:val="32"/>
        </w:rPr>
        <w:t>反流</w:t>
      </w:r>
      <w:r w:rsidRPr="002D2A0A">
        <w:rPr>
          <w:rFonts w:asciiTheme="majorBidi" w:eastAsia="仿宋" w:hAnsi="仿宋" w:cstheme="majorBidi"/>
          <w:color w:val="000000" w:themeColor="text1"/>
          <w:sz w:val="32"/>
          <w:szCs w:val="32"/>
        </w:rPr>
        <w:t>症状，胃窦部癌引起幽门梗阻时可呕吐宿食。</w:t>
      </w:r>
      <w:r w:rsidR="003E32CD" w:rsidRPr="002D2A0A">
        <w:rPr>
          <w:rFonts w:ascii="宋体" w:eastAsia="宋体" w:hAnsi="宋体" w:cs="宋体" w:hint="eastAsia"/>
          <w:color w:val="000000" w:themeColor="text1"/>
          <w:sz w:val="32"/>
          <w:szCs w:val="32"/>
        </w:rPr>
        <w:t>④</w:t>
      </w:r>
      <w:r w:rsidRPr="002D2A0A">
        <w:rPr>
          <w:rFonts w:asciiTheme="majorBidi" w:eastAsia="仿宋" w:hAnsi="仿宋" w:cstheme="majorBidi"/>
          <w:color w:val="000000" w:themeColor="text1"/>
          <w:sz w:val="32"/>
          <w:szCs w:val="32"/>
        </w:rPr>
        <w:t>出血和黑便</w:t>
      </w:r>
      <w:r w:rsidR="003E32CD" w:rsidRPr="002D2A0A">
        <w:rPr>
          <w:rFonts w:asciiTheme="majorBidi" w:eastAsia="仿宋" w:hAnsi="仿宋" w:cstheme="majorBidi" w:hint="eastAsia"/>
          <w:color w:val="000000" w:themeColor="text1"/>
          <w:sz w:val="32"/>
          <w:szCs w:val="32"/>
        </w:rPr>
        <w:t>，</w:t>
      </w:r>
      <w:r w:rsidRPr="002D2A0A">
        <w:rPr>
          <w:rFonts w:asciiTheme="majorBidi" w:eastAsia="仿宋" w:hAnsi="仿宋" w:cstheme="majorBidi"/>
          <w:color w:val="000000" w:themeColor="text1"/>
          <w:sz w:val="32"/>
          <w:szCs w:val="32"/>
        </w:rPr>
        <w:t>肿瘤侵犯血管，可引起消化道出血。小量出血时仅有大便潜血阳性，当出血量较大时可表现为呕血及黑便。</w:t>
      </w:r>
      <w:r w:rsidRPr="002D2A0A">
        <w:rPr>
          <w:rFonts w:asciiTheme="majorBidi" w:eastAsia="仿宋" w:hAnsiTheme="majorBidi" w:cstheme="majorBidi"/>
          <w:color w:val="000000" w:themeColor="text1"/>
          <w:sz w:val="32"/>
          <w:szCs w:val="32"/>
        </w:rPr>
        <w:t xml:space="preserve"> </w:t>
      </w:r>
      <w:r w:rsidR="003E32CD" w:rsidRPr="002D2A0A">
        <w:rPr>
          <w:rFonts w:asciiTheme="majorBidi" w:eastAsia="仿宋" w:hAnsiTheme="majorBidi" w:cstheme="majorBidi" w:hint="eastAsia"/>
          <w:color w:val="000000" w:themeColor="text1"/>
          <w:sz w:val="32"/>
          <w:szCs w:val="32"/>
        </w:rPr>
        <w:t>⑤</w:t>
      </w:r>
      <w:r w:rsidRPr="002D2A0A">
        <w:rPr>
          <w:rFonts w:asciiTheme="majorBidi" w:eastAsia="仿宋" w:hAnsi="仿宋" w:cstheme="majorBidi"/>
          <w:color w:val="000000" w:themeColor="text1"/>
          <w:sz w:val="32"/>
          <w:szCs w:val="32"/>
        </w:rPr>
        <w:t>其他症状如腹泻（</w:t>
      </w:r>
      <w:r w:rsidR="00882D3D" w:rsidRPr="002D2A0A">
        <w:rPr>
          <w:rFonts w:asciiTheme="majorBidi" w:eastAsia="仿宋" w:hAnsi="仿宋" w:cstheme="majorBidi"/>
          <w:color w:val="000000" w:themeColor="text1"/>
          <w:sz w:val="32"/>
          <w:szCs w:val="32"/>
        </w:rPr>
        <w:t>患者</w:t>
      </w:r>
      <w:r w:rsidRPr="002D2A0A">
        <w:rPr>
          <w:rFonts w:asciiTheme="majorBidi" w:eastAsia="仿宋" w:hAnsi="仿宋" w:cstheme="majorBidi"/>
          <w:color w:val="000000" w:themeColor="text1"/>
          <w:sz w:val="32"/>
          <w:szCs w:val="32"/>
        </w:rPr>
        <w:t>因胃酸缺乏、胃排空加快）、转移灶的症状等。晚期</w:t>
      </w:r>
      <w:r w:rsidR="00882D3D" w:rsidRPr="002D2A0A">
        <w:rPr>
          <w:rFonts w:asciiTheme="majorBidi" w:eastAsia="仿宋" w:hAnsi="仿宋" w:cstheme="majorBidi"/>
          <w:color w:val="000000" w:themeColor="text1"/>
          <w:sz w:val="32"/>
          <w:szCs w:val="32"/>
        </w:rPr>
        <w:t>患者</w:t>
      </w:r>
      <w:r w:rsidRPr="002D2A0A">
        <w:rPr>
          <w:rFonts w:asciiTheme="majorBidi" w:eastAsia="仿宋" w:hAnsi="仿宋" w:cstheme="majorBidi"/>
          <w:color w:val="000000" w:themeColor="text1"/>
          <w:sz w:val="32"/>
          <w:szCs w:val="32"/>
        </w:rPr>
        <w:t>可出现严重消瘦、贫血、</w:t>
      </w:r>
      <w:r w:rsidR="009D0C62" w:rsidRPr="002D2A0A">
        <w:rPr>
          <w:rFonts w:asciiTheme="majorBidi" w:eastAsia="仿宋" w:hAnsi="仿宋" w:cstheme="majorBidi"/>
          <w:color w:val="000000" w:themeColor="text1"/>
          <w:sz w:val="32"/>
          <w:szCs w:val="32"/>
        </w:rPr>
        <w:t>水肿</w:t>
      </w:r>
      <w:r w:rsidRPr="002D2A0A">
        <w:rPr>
          <w:rFonts w:asciiTheme="majorBidi" w:eastAsia="仿宋" w:hAnsi="仿宋" w:cstheme="majorBidi"/>
          <w:color w:val="000000" w:themeColor="text1"/>
          <w:sz w:val="32"/>
          <w:szCs w:val="32"/>
        </w:rPr>
        <w:t>、发热、黄疸和恶病质。</w:t>
      </w:r>
    </w:p>
    <w:p w14:paraId="6DECDE5F" w14:textId="18446C86" w:rsidR="00AF7265" w:rsidRPr="002D2A0A" w:rsidRDefault="00EF78A8" w:rsidP="006B053C">
      <w:pPr>
        <w:pStyle w:val="af3"/>
        <w:spacing w:line="600" w:lineRule="exact"/>
        <w:ind w:firstLine="643"/>
        <w:jc w:val="left"/>
        <w:rPr>
          <w:rFonts w:asciiTheme="majorBidi" w:eastAsia="楷体_GB2312" w:hAnsiTheme="majorBidi" w:cstheme="majorBidi"/>
          <w:b/>
          <w:bCs/>
          <w:color w:val="000000" w:themeColor="text1"/>
          <w:sz w:val="32"/>
          <w:szCs w:val="32"/>
        </w:rPr>
      </w:pPr>
      <w:r w:rsidRPr="002D2A0A">
        <w:rPr>
          <w:rFonts w:asciiTheme="majorBidi" w:eastAsia="楷体_GB2312" w:hAnsiTheme="majorBidi" w:cstheme="majorBidi"/>
          <w:b/>
          <w:bCs/>
          <w:color w:val="000000" w:themeColor="text1"/>
          <w:sz w:val="32"/>
          <w:szCs w:val="32"/>
        </w:rPr>
        <w:t>（二）体征</w:t>
      </w:r>
    </w:p>
    <w:p w14:paraId="331BC8F1" w14:textId="14041FA8" w:rsidR="009E7B7F" w:rsidRPr="002D2A0A" w:rsidRDefault="00F26B05" w:rsidP="006B053C">
      <w:pPr>
        <w:pStyle w:val="af3"/>
        <w:spacing w:line="600" w:lineRule="exact"/>
        <w:ind w:firstLine="640"/>
        <w:jc w:val="left"/>
        <w:rPr>
          <w:rFonts w:asciiTheme="majorBidi" w:eastAsia="仿宋" w:hAnsiTheme="majorBidi" w:cstheme="majorBidi"/>
          <w:color w:val="000000" w:themeColor="text1"/>
          <w:sz w:val="32"/>
          <w:szCs w:val="32"/>
        </w:rPr>
      </w:pPr>
      <w:r w:rsidRPr="002D2A0A">
        <w:rPr>
          <w:rFonts w:asciiTheme="majorBidi" w:eastAsia="仿宋" w:hAnsi="仿宋" w:cstheme="majorBidi"/>
          <w:color w:val="000000" w:themeColor="text1"/>
          <w:sz w:val="32"/>
          <w:szCs w:val="32"/>
        </w:rPr>
        <w:t>一般胃癌尤其是早期胃癌，常无明显的体征，进展期乃至晚期胃癌患者可出现下列体征：</w:t>
      </w:r>
      <w:r w:rsidRPr="002D2A0A">
        <w:rPr>
          <w:rFonts w:ascii="仿宋" w:eastAsia="仿宋" w:hAnsi="仿宋" w:cstheme="majorBidi"/>
          <w:color w:val="000000" w:themeColor="text1"/>
          <w:sz w:val="32"/>
          <w:szCs w:val="32"/>
        </w:rPr>
        <w:t>①</w:t>
      </w:r>
      <w:r w:rsidRPr="002D2A0A">
        <w:rPr>
          <w:rFonts w:asciiTheme="majorBidi" w:eastAsia="仿宋" w:hAnsi="仿宋" w:cstheme="majorBidi"/>
          <w:color w:val="000000" w:themeColor="text1"/>
          <w:sz w:val="32"/>
          <w:szCs w:val="32"/>
        </w:rPr>
        <w:t>上腹部深压痛，有时伴有轻度</w:t>
      </w:r>
      <w:proofErr w:type="gramStart"/>
      <w:r w:rsidRPr="002D2A0A">
        <w:rPr>
          <w:rFonts w:asciiTheme="majorBidi" w:eastAsia="仿宋" w:hAnsi="仿宋" w:cstheme="majorBidi"/>
          <w:color w:val="000000" w:themeColor="text1"/>
          <w:sz w:val="32"/>
          <w:szCs w:val="32"/>
        </w:rPr>
        <w:t>肌</w:t>
      </w:r>
      <w:proofErr w:type="gramEnd"/>
      <w:r w:rsidRPr="002D2A0A">
        <w:rPr>
          <w:rFonts w:asciiTheme="majorBidi" w:eastAsia="仿宋" w:hAnsi="仿宋" w:cstheme="majorBidi"/>
          <w:color w:val="000000" w:themeColor="text1"/>
          <w:sz w:val="32"/>
          <w:szCs w:val="32"/>
        </w:rPr>
        <w:t>抵抗感，常是体检可获得的唯一体征。</w:t>
      </w:r>
      <w:r w:rsidRPr="002D2A0A">
        <w:rPr>
          <w:rFonts w:ascii="仿宋" w:eastAsia="仿宋" w:hAnsi="仿宋" w:cstheme="majorBidi"/>
          <w:color w:val="000000" w:themeColor="text1"/>
          <w:sz w:val="32"/>
          <w:szCs w:val="32"/>
        </w:rPr>
        <w:t>②</w:t>
      </w:r>
      <w:r w:rsidRPr="002D2A0A">
        <w:rPr>
          <w:rFonts w:asciiTheme="majorBidi" w:eastAsia="仿宋" w:hAnsi="仿宋" w:cstheme="majorBidi"/>
          <w:color w:val="000000" w:themeColor="text1"/>
          <w:sz w:val="32"/>
          <w:szCs w:val="32"/>
        </w:rPr>
        <w:t>上腹部肿块，位于幽门窦或胃体的进展期胃癌，有时可</w:t>
      </w:r>
      <w:proofErr w:type="gramStart"/>
      <w:r w:rsidRPr="002D2A0A">
        <w:rPr>
          <w:rFonts w:asciiTheme="majorBidi" w:eastAsia="仿宋" w:hAnsi="仿宋" w:cstheme="majorBidi"/>
          <w:color w:val="000000" w:themeColor="text1"/>
          <w:sz w:val="32"/>
          <w:szCs w:val="32"/>
        </w:rPr>
        <w:t>扪</w:t>
      </w:r>
      <w:proofErr w:type="gramEnd"/>
      <w:r w:rsidRPr="002D2A0A">
        <w:rPr>
          <w:rFonts w:asciiTheme="majorBidi" w:eastAsia="仿宋" w:hAnsi="仿宋" w:cstheme="majorBidi"/>
          <w:color w:val="000000" w:themeColor="text1"/>
          <w:sz w:val="32"/>
          <w:szCs w:val="32"/>
        </w:rPr>
        <w:t>及上腹部肿块；女性患者于下腹部</w:t>
      </w:r>
      <w:proofErr w:type="gramStart"/>
      <w:r w:rsidRPr="002D2A0A">
        <w:rPr>
          <w:rFonts w:asciiTheme="majorBidi" w:eastAsia="仿宋" w:hAnsi="仿宋" w:cstheme="majorBidi"/>
          <w:color w:val="000000" w:themeColor="text1"/>
          <w:sz w:val="32"/>
          <w:szCs w:val="32"/>
        </w:rPr>
        <w:t>扪</w:t>
      </w:r>
      <w:proofErr w:type="gramEnd"/>
      <w:r w:rsidRPr="002D2A0A">
        <w:rPr>
          <w:rFonts w:asciiTheme="majorBidi" w:eastAsia="仿宋" w:hAnsi="仿宋" w:cstheme="majorBidi"/>
          <w:color w:val="000000" w:themeColor="text1"/>
          <w:sz w:val="32"/>
          <w:szCs w:val="32"/>
        </w:rPr>
        <w:t>及可推动的肿块，应考虑</w:t>
      </w:r>
      <w:r w:rsidRPr="002D2A0A">
        <w:rPr>
          <w:rFonts w:asciiTheme="majorBidi" w:eastAsia="仿宋" w:hAnsiTheme="majorBidi" w:cstheme="majorBidi"/>
          <w:color w:val="000000" w:themeColor="text1"/>
          <w:sz w:val="32"/>
          <w:szCs w:val="32"/>
        </w:rPr>
        <w:t>Krukenberg</w:t>
      </w:r>
      <w:r w:rsidRPr="002D2A0A">
        <w:rPr>
          <w:rFonts w:asciiTheme="majorBidi" w:eastAsia="仿宋" w:hAnsi="仿宋" w:cstheme="majorBidi"/>
          <w:color w:val="000000" w:themeColor="text1"/>
          <w:sz w:val="32"/>
          <w:szCs w:val="32"/>
        </w:rPr>
        <w:t>瘤的可能。</w:t>
      </w:r>
      <w:r w:rsidRPr="002D2A0A">
        <w:rPr>
          <w:rFonts w:ascii="仿宋" w:eastAsia="仿宋" w:hAnsi="仿宋" w:cstheme="majorBidi"/>
          <w:color w:val="000000" w:themeColor="text1"/>
          <w:sz w:val="32"/>
          <w:szCs w:val="32"/>
        </w:rPr>
        <w:t>③</w:t>
      </w:r>
      <w:r w:rsidRPr="002D2A0A">
        <w:rPr>
          <w:rFonts w:asciiTheme="majorBidi" w:eastAsia="仿宋" w:hAnsi="仿宋" w:cstheme="majorBidi"/>
          <w:color w:val="000000" w:themeColor="text1"/>
          <w:sz w:val="32"/>
          <w:szCs w:val="32"/>
        </w:rPr>
        <w:t>胃肠梗阻的表现：幽门梗阻时可有胃型及</w:t>
      </w:r>
      <w:proofErr w:type="gramStart"/>
      <w:r w:rsidRPr="002D2A0A">
        <w:rPr>
          <w:rFonts w:asciiTheme="majorBidi" w:eastAsia="仿宋" w:hAnsi="仿宋" w:cstheme="majorBidi"/>
          <w:color w:val="000000" w:themeColor="text1"/>
          <w:sz w:val="32"/>
          <w:szCs w:val="32"/>
        </w:rPr>
        <w:t>震水音</w:t>
      </w:r>
      <w:proofErr w:type="gramEnd"/>
      <w:r w:rsidRPr="002D2A0A">
        <w:rPr>
          <w:rFonts w:asciiTheme="majorBidi" w:eastAsia="仿宋" w:hAnsi="仿宋" w:cstheme="majorBidi"/>
          <w:color w:val="000000" w:themeColor="text1"/>
          <w:sz w:val="32"/>
          <w:szCs w:val="32"/>
        </w:rPr>
        <w:t>，小肠或系</w:t>
      </w:r>
      <w:proofErr w:type="gramStart"/>
      <w:r w:rsidRPr="002D2A0A">
        <w:rPr>
          <w:rFonts w:asciiTheme="majorBidi" w:eastAsia="仿宋" w:hAnsi="仿宋" w:cstheme="majorBidi"/>
          <w:color w:val="000000" w:themeColor="text1"/>
          <w:sz w:val="32"/>
          <w:szCs w:val="32"/>
        </w:rPr>
        <w:t>膜转移</w:t>
      </w:r>
      <w:proofErr w:type="gramEnd"/>
      <w:r w:rsidRPr="002D2A0A">
        <w:rPr>
          <w:rFonts w:asciiTheme="majorBidi" w:eastAsia="仿宋" w:hAnsi="仿宋" w:cstheme="majorBidi"/>
          <w:color w:val="000000" w:themeColor="text1"/>
          <w:sz w:val="32"/>
          <w:szCs w:val="32"/>
        </w:rPr>
        <w:t>使肠腔</w:t>
      </w:r>
      <w:proofErr w:type="gramStart"/>
      <w:r w:rsidRPr="002D2A0A">
        <w:rPr>
          <w:rFonts w:asciiTheme="majorBidi" w:eastAsia="仿宋" w:hAnsi="仿宋" w:cstheme="majorBidi"/>
          <w:color w:val="000000" w:themeColor="text1"/>
          <w:sz w:val="32"/>
          <w:szCs w:val="32"/>
        </w:rPr>
        <w:t>狭窄可</w:t>
      </w:r>
      <w:proofErr w:type="gramEnd"/>
      <w:r w:rsidRPr="002D2A0A">
        <w:rPr>
          <w:rFonts w:asciiTheme="majorBidi" w:eastAsia="仿宋" w:hAnsi="仿宋" w:cstheme="majorBidi"/>
          <w:color w:val="000000" w:themeColor="text1"/>
          <w:sz w:val="32"/>
          <w:szCs w:val="32"/>
        </w:rPr>
        <w:t>导致部分或完全性肠梗阻；</w:t>
      </w:r>
      <w:r w:rsidRPr="002D2A0A">
        <w:rPr>
          <w:rFonts w:ascii="仿宋" w:eastAsia="仿宋" w:hAnsi="仿宋" w:cstheme="majorBidi"/>
          <w:color w:val="000000" w:themeColor="text1"/>
          <w:sz w:val="32"/>
          <w:szCs w:val="32"/>
        </w:rPr>
        <w:t>④</w:t>
      </w:r>
      <w:r w:rsidRPr="002D2A0A">
        <w:rPr>
          <w:rFonts w:asciiTheme="majorBidi" w:eastAsia="仿宋" w:hAnsi="仿宋" w:cstheme="majorBidi"/>
          <w:color w:val="000000" w:themeColor="text1"/>
          <w:sz w:val="32"/>
          <w:szCs w:val="32"/>
        </w:rPr>
        <w:t>腹水征，有腹膜转移时可出现血性腹水；</w:t>
      </w:r>
      <w:r w:rsidRPr="002D2A0A">
        <w:rPr>
          <w:rFonts w:ascii="仿宋" w:eastAsia="仿宋" w:hAnsi="仿宋" w:cstheme="majorBidi"/>
          <w:color w:val="000000" w:themeColor="text1"/>
          <w:sz w:val="32"/>
          <w:szCs w:val="32"/>
        </w:rPr>
        <w:t>⑤</w:t>
      </w:r>
      <w:r w:rsidRPr="002D2A0A">
        <w:rPr>
          <w:rFonts w:asciiTheme="majorBidi" w:eastAsia="仿宋" w:hAnsi="仿宋" w:cstheme="majorBidi"/>
          <w:color w:val="000000" w:themeColor="text1"/>
          <w:sz w:val="32"/>
          <w:szCs w:val="32"/>
        </w:rPr>
        <w:t>锁骨上淋巴</w:t>
      </w:r>
      <w:bookmarkStart w:id="2" w:name="_GoBack"/>
      <w:bookmarkEnd w:id="2"/>
      <w:r w:rsidRPr="002D2A0A">
        <w:rPr>
          <w:rFonts w:asciiTheme="majorBidi" w:eastAsia="仿宋" w:hAnsi="仿宋" w:cstheme="majorBidi"/>
          <w:color w:val="000000" w:themeColor="text1"/>
          <w:sz w:val="32"/>
          <w:szCs w:val="32"/>
        </w:rPr>
        <w:t>结肿大；</w:t>
      </w:r>
      <w:r w:rsidRPr="002D2A0A">
        <w:rPr>
          <w:rFonts w:ascii="仿宋" w:eastAsia="仿宋" w:hAnsi="仿宋" w:cstheme="majorBidi"/>
          <w:color w:val="000000" w:themeColor="text1"/>
          <w:sz w:val="32"/>
          <w:szCs w:val="32"/>
        </w:rPr>
        <w:t>⑥</w:t>
      </w:r>
      <w:r w:rsidRPr="002D2A0A">
        <w:rPr>
          <w:rFonts w:asciiTheme="majorBidi" w:eastAsia="仿宋" w:hAnsi="仿宋" w:cstheme="majorBidi"/>
          <w:color w:val="000000" w:themeColor="text1"/>
          <w:sz w:val="32"/>
          <w:szCs w:val="32"/>
        </w:rPr>
        <w:t>直肠前窝肿物；</w:t>
      </w:r>
      <w:r w:rsidRPr="002D2A0A">
        <w:rPr>
          <w:rFonts w:ascii="仿宋" w:eastAsia="仿宋" w:hAnsi="仿宋" w:cstheme="majorBidi"/>
          <w:color w:val="000000" w:themeColor="text1"/>
          <w:sz w:val="32"/>
          <w:szCs w:val="32"/>
        </w:rPr>
        <w:t>⑦</w:t>
      </w:r>
      <w:r w:rsidRPr="002D2A0A">
        <w:rPr>
          <w:rFonts w:asciiTheme="majorBidi" w:eastAsia="仿宋" w:hAnsi="仿宋" w:cstheme="majorBidi"/>
          <w:color w:val="000000" w:themeColor="text1"/>
          <w:sz w:val="32"/>
          <w:szCs w:val="32"/>
        </w:rPr>
        <w:t>脐部肿块等。其中，锁骨上窝淋巴结肿大、腹水征、下腹部盆腔包块、脐部肿物、直肠前窝种植结节、肠梗阻表现均为提示胃癌晚期的重要体征。因此，仔细检查这些体征，不但具有重要的诊断价值，同时也为诊治策略的</w:t>
      </w:r>
      <w:r w:rsidR="00882D3D" w:rsidRPr="002D2A0A">
        <w:rPr>
          <w:rFonts w:asciiTheme="majorBidi" w:eastAsia="仿宋" w:hAnsi="仿宋" w:cstheme="majorBidi"/>
          <w:color w:val="000000" w:themeColor="text1"/>
          <w:sz w:val="32"/>
          <w:szCs w:val="32"/>
        </w:rPr>
        <w:t>制订</w:t>
      </w:r>
      <w:r w:rsidRPr="002D2A0A">
        <w:rPr>
          <w:rFonts w:asciiTheme="majorBidi" w:eastAsia="仿宋" w:hAnsi="仿宋" w:cstheme="majorBidi"/>
          <w:color w:val="000000" w:themeColor="text1"/>
          <w:sz w:val="32"/>
          <w:szCs w:val="32"/>
        </w:rPr>
        <w:t>提供了充分的临床依据。</w:t>
      </w:r>
    </w:p>
    <w:p w14:paraId="4BF884B7" w14:textId="77777777" w:rsidR="006B053C" w:rsidRDefault="009E7B7F" w:rsidP="006B053C">
      <w:pPr>
        <w:pStyle w:val="af3"/>
        <w:spacing w:line="600" w:lineRule="exact"/>
        <w:ind w:firstLine="643"/>
        <w:jc w:val="left"/>
        <w:rPr>
          <w:rFonts w:asciiTheme="majorBidi" w:eastAsia="楷体_GB2312" w:hAnsiTheme="majorBidi" w:cstheme="majorBidi"/>
          <w:b/>
          <w:bCs/>
          <w:color w:val="000000" w:themeColor="text1"/>
          <w:sz w:val="32"/>
          <w:szCs w:val="32"/>
        </w:rPr>
      </w:pPr>
      <w:r w:rsidRPr="006B053C">
        <w:rPr>
          <w:rFonts w:asciiTheme="majorBidi" w:eastAsia="楷体_GB2312" w:hAnsiTheme="majorBidi" w:cstheme="majorBidi"/>
          <w:b/>
          <w:bCs/>
          <w:color w:val="000000" w:themeColor="text1"/>
          <w:sz w:val="32"/>
          <w:szCs w:val="32"/>
        </w:rPr>
        <w:lastRenderedPageBreak/>
        <w:t>（三）</w:t>
      </w:r>
      <w:r w:rsidR="002302E7" w:rsidRPr="006B053C">
        <w:rPr>
          <w:rFonts w:asciiTheme="majorBidi" w:eastAsia="楷体_GB2312" w:hAnsiTheme="majorBidi" w:cstheme="majorBidi"/>
          <w:b/>
          <w:bCs/>
          <w:color w:val="000000" w:themeColor="text1"/>
          <w:sz w:val="32"/>
          <w:szCs w:val="32"/>
        </w:rPr>
        <w:t>影像</w:t>
      </w:r>
      <w:r w:rsidR="00F26B05" w:rsidRPr="006B053C">
        <w:rPr>
          <w:rFonts w:asciiTheme="majorBidi" w:eastAsia="楷体_GB2312" w:hAnsiTheme="majorBidi" w:cstheme="majorBidi"/>
          <w:b/>
          <w:bCs/>
          <w:color w:val="000000" w:themeColor="text1"/>
          <w:sz w:val="32"/>
          <w:szCs w:val="32"/>
        </w:rPr>
        <w:t>检查</w:t>
      </w:r>
    </w:p>
    <w:p w14:paraId="18083F0B" w14:textId="77777777"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hint="eastAsia"/>
          <w:color w:val="000000" w:themeColor="text1"/>
          <w:sz w:val="32"/>
          <w:szCs w:val="32"/>
        </w:rPr>
        <w:t>1.</w:t>
      </w:r>
      <w:r w:rsidR="00126189" w:rsidRPr="006B053C">
        <w:rPr>
          <w:rFonts w:asciiTheme="majorBidi" w:eastAsia="仿宋" w:hAnsi="仿宋" w:cstheme="majorBidi"/>
          <w:color w:val="000000" w:themeColor="text1"/>
          <w:sz w:val="32"/>
          <w:szCs w:val="32"/>
        </w:rPr>
        <w:t>X</w:t>
      </w:r>
      <w:r w:rsidR="00126189" w:rsidRPr="006B053C">
        <w:rPr>
          <w:rFonts w:asciiTheme="majorBidi" w:eastAsia="仿宋" w:hAnsi="仿宋" w:cstheme="majorBidi"/>
          <w:color w:val="000000" w:themeColor="text1"/>
          <w:sz w:val="32"/>
          <w:szCs w:val="32"/>
        </w:rPr>
        <w:t>线气钡双重对比造影：定位诊断优于常规</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或</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，对临床医师手术方式及胃切除范围的选择有指导意义。</w:t>
      </w:r>
    </w:p>
    <w:p w14:paraId="0F674551" w14:textId="7CD72626"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6B053C">
        <w:rPr>
          <w:rFonts w:asciiTheme="majorBidi" w:eastAsia="仿宋" w:hAnsi="仿宋" w:cstheme="majorBidi"/>
          <w:color w:val="000000" w:themeColor="text1"/>
          <w:sz w:val="32"/>
          <w:szCs w:val="32"/>
        </w:rPr>
        <w:t>超声检查（</w:t>
      </w:r>
      <w:r w:rsidR="00794EAD">
        <w:rPr>
          <w:rFonts w:asciiTheme="majorBidi" w:eastAsia="仿宋" w:hAnsiTheme="majorBidi" w:cstheme="majorBidi" w:hint="eastAsia"/>
          <w:color w:val="000000" w:themeColor="text1"/>
          <w:sz w:val="32"/>
          <w:szCs w:val="32"/>
        </w:rPr>
        <w:t>u</w:t>
      </w:r>
      <w:r w:rsidR="00126189" w:rsidRPr="006B053C">
        <w:rPr>
          <w:rFonts w:asciiTheme="majorBidi" w:eastAsia="仿宋" w:hAnsiTheme="majorBidi" w:cstheme="majorBidi"/>
          <w:color w:val="000000" w:themeColor="text1"/>
          <w:sz w:val="32"/>
          <w:szCs w:val="32"/>
        </w:rPr>
        <w:t>ltrasonography</w:t>
      </w:r>
      <w:r w:rsidR="00794EA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US</w:t>
      </w:r>
      <w:r w:rsidR="00126189" w:rsidRPr="006B053C">
        <w:rPr>
          <w:rFonts w:asciiTheme="majorBidi" w:eastAsia="仿宋" w:hAnsi="仿宋" w:cstheme="majorBidi"/>
          <w:color w:val="000000" w:themeColor="text1"/>
          <w:sz w:val="32"/>
          <w:szCs w:val="32"/>
        </w:rPr>
        <w:t>）：因简便易行、灵活直观、无创无辐射等特点，可作为胃癌患者的常规影像学检查。充盈胃腔之后常规超声可显示病变部位胃壁层次结构，判断浸润深度，是对胃癌</w:t>
      </w:r>
      <w:r w:rsidR="00126189" w:rsidRPr="006B053C">
        <w:rPr>
          <w:rFonts w:asciiTheme="majorBidi" w:eastAsia="仿宋" w:hAnsiTheme="majorBidi" w:cstheme="majorBidi"/>
          <w:color w:val="000000" w:themeColor="text1"/>
          <w:sz w:val="32"/>
          <w:szCs w:val="32"/>
        </w:rPr>
        <w:t>T</w:t>
      </w:r>
      <w:r w:rsidR="00126189" w:rsidRPr="006B053C">
        <w:rPr>
          <w:rFonts w:asciiTheme="majorBidi" w:eastAsia="仿宋" w:hAnsi="仿宋" w:cstheme="majorBidi"/>
          <w:color w:val="000000" w:themeColor="text1"/>
          <w:sz w:val="32"/>
          <w:szCs w:val="32"/>
        </w:rPr>
        <w:t>分期的有益补充；彩色多普勒血流成像可以观察病灶内血供；超声双重造影可在观察病灶形态特征的基础上观察病灶及周围组织的微循环灌注特点；此外超声检查可发现</w:t>
      </w:r>
      <w:proofErr w:type="gramStart"/>
      <w:r w:rsidR="00126189" w:rsidRPr="006B053C">
        <w:rPr>
          <w:rFonts w:asciiTheme="majorBidi" w:eastAsia="仿宋" w:hAnsi="仿宋" w:cstheme="majorBidi"/>
          <w:color w:val="000000" w:themeColor="text1"/>
          <w:sz w:val="32"/>
          <w:szCs w:val="32"/>
        </w:rPr>
        <w:t>腹</w:t>
      </w:r>
      <w:proofErr w:type="gramEnd"/>
      <w:r w:rsidR="00126189" w:rsidRPr="006B053C">
        <w:rPr>
          <w:rFonts w:asciiTheme="majorBidi" w:eastAsia="仿宋" w:hAnsi="仿宋" w:cstheme="majorBidi"/>
          <w:color w:val="000000" w:themeColor="text1"/>
          <w:sz w:val="32"/>
          <w:szCs w:val="32"/>
        </w:rPr>
        <w:t>盆腔重要器官及淋巴结有无转移，颈部、锁骨上淋巴结有无转移；超声引导下肝脏、淋巴结穿刺活检有助于肿瘤的诊断及分期。</w:t>
      </w:r>
    </w:p>
    <w:p w14:paraId="07DAF05F" w14:textId="565213AB"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检查</w:t>
      </w:r>
      <w:r w:rsidR="002302E7" w:rsidRPr="006B053C">
        <w:rPr>
          <w:rFonts w:asciiTheme="majorBidi" w:eastAsia="仿宋" w:hAnsi="仿宋" w:cstheme="majorBidi"/>
          <w:color w:val="000000" w:themeColor="text1"/>
          <w:sz w:val="32"/>
          <w:szCs w:val="32"/>
        </w:rPr>
        <w:t>应</w:t>
      </w:r>
      <w:r w:rsidR="00126189" w:rsidRPr="006B053C">
        <w:rPr>
          <w:rFonts w:asciiTheme="majorBidi" w:eastAsia="仿宋" w:hAnsi="仿宋" w:cstheme="majorBidi"/>
          <w:color w:val="000000" w:themeColor="text1"/>
          <w:sz w:val="32"/>
          <w:szCs w:val="32"/>
        </w:rPr>
        <w:t>为首选临床分期手段，我国多层螺旋</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广泛普及，特别推荐胸腹盆腔联合大范围扫描。在无</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增强</w:t>
      </w:r>
      <w:r w:rsidR="002302E7" w:rsidRPr="006B053C">
        <w:rPr>
          <w:rFonts w:asciiTheme="majorBidi" w:eastAsia="仿宋" w:hAnsi="仿宋" w:cstheme="majorBidi"/>
          <w:color w:val="000000" w:themeColor="text1"/>
          <w:sz w:val="32"/>
          <w:szCs w:val="32"/>
        </w:rPr>
        <w:t>对比</w:t>
      </w:r>
      <w:r w:rsidR="00126189" w:rsidRPr="006B053C">
        <w:rPr>
          <w:rFonts w:asciiTheme="majorBidi" w:eastAsia="仿宋" w:hAnsi="仿宋" w:cstheme="majorBidi"/>
          <w:color w:val="000000" w:themeColor="text1"/>
          <w:sz w:val="32"/>
          <w:szCs w:val="32"/>
        </w:rPr>
        <w:t>剂禁忌情况下均采用增强扫描，常规采用</w:t>
      </w:r>
      <w:r w:rsidR="002302E7" w:rsidRPr="006B053C">
        <w:rPr>
          <w:rFonts w:asciiTheme="majorBidi" w:eastAsia="仿宋" w:hAnsiTheme="majorBidi" w:cstheme="majorBidi"/>
          <w:color w:val="000000" w:themeColor="text1"/>
          <w:sz w:val="32"/>
          <w:szCs w:val="32"/>
        </w:rPr>
        <w:t>1mm</w:t>
      </w:r>
      <w:r w:rsidR="002302E7" w:rsidRPr="006B053C">
        <w:rPr>
          <w:rFonts w:asciiTheme="majorBidi" w:eastAsia="仿宋" w:hAnsi="仿宋" w:cstheme="majorBidi"/>
          <w:color w:val="000000" w:themeColor="text1"/>
          <w:sz w:val="32"/>
          <w:szCs w:val="32"/>
        </w:rPr>
        <w:t>左右层厚</w:t>
      </w:r>
      <w:r w:rsidR="00126189" w:rsidRPr="006B053C">
        <w:rPr>
          <w:rFonts w:asciiTheme="majorBidi" w:eastAsia="仿宋" w:hAnsi="仿宋" w:cstheme="majorBidi"/>
          <w:color w:val="000000" w:themeColor="text1"/>
          <w:sz w:val="32"/>
          <w:szCs w:val="32"/>
        </w:rPr>
        <w:t>连续扫描，并推荐使用多平面重建图像，有助于判断肿瘤部位、肿瘤与周围脏器（如肝脏、胰腺、膈肌、结肠等）或血管关系及区分肿瘤与局部淋巴结，提高分期信心和准确率。为更好地显示病变，推荐口服阴性对比剂（一般扫描前口服</w:t>
      </w:r>
      <w:r w:rsidR="00126189" w:rsidRPr="006B053C">
        <w:rPr>
          <w:rFonts w:asciiTheme="majorBidi" w:eastAsia="仿宋" w:hAnsiTheme="majorBidi" w:cstheme="majorBidi"/>
          <w:color w:val="000000" w:themeColor="text1"/>
          <w:sz w:val="32"/>
          <w:szCs w:val="32"/>
        </w:rPr>
        <w:t>500</w:t>
      </w:r>
      <w:r w:rsidR="00115E8F">
        <w:rPr>
          <w:rFonts w:asciiTheme="majorBidi" w:eastAsia="仿宋" w:hAnsiTheme="majorBidi"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800ml</w:t>
      </w:r>
      <w:r w:rsidR="00126189" w:rsidRPr="006B053C">
        <w:rPr>
          <w:rFonts w:asciiTheme="majorBidi" w:eastAsia="仿宋" w:hAnsi="仿宋" w:cstheme="majorBidi"/>
          <w:color w:val="000000" w:themeColor="text1"/>
          <w:sz w:val="32"/>
          <w:szCs w:val="32"/>
        </w:rPr>
        <w:t>水）使胃腔充分充盈、胃壁扩张，常规采用仰卧位扫描，对于肿瘤位于胃体下部和胃窦部，可以依检查目的和患者配合情况采用特殊体位（如俯卧位、侧卧位等），建议采用多期增强扫描。</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对进展期胃癌的</w:t>
      </w:r>
      <w:r w:rsidR="00882D3D">
        <w:rPr>
          <w:rFonts w:asciiTheme="majorBidi" w:eastAsia="仿宋" w:hAnsi="仿宋" w:cstheme="majorBidi"/>
          <w:color w:val="000000" w:themeColor="text1"/>
          <w:sz w:val="32"/>
          <w:szCs w:val="32"/>
        </w:rPr>
        <w:t>敏感度</w:t>
      </w:r>
      <w:r w:rsidR="00126189" w:rsidRPr="006B053C">
        <w:rPr>
          <w:rFonts w:asciiTheme="majorBidi" w:eastAsia="仿宋" w:hAnsi="仿宋" w:cstheme="majorBidi"/>
          <w:color w:val="000000" w:themeColor="text1"/>
          <w:sz w:val="32"/>
          <w:szCs w:val="32"/>
        </w:rPr>
        <w:t>约为</w:t>
      </w:r>
      <w:r w:rsidR="00126189" w:rsidRPr="006B053C">
        <w:rPr>
          <w:rFonts w:asciiTheme="majorBidi" w:eastAsia="仿宋" w:hAnsiTheme="majorBidi" w:cstheme="majorBidi"/>
          <w:color w:val="000000" w:themeColor="text1"/>
          <w:sz w:val="32"/>
          <w:szCs w:val="32"/>
        </w:rPr>
        <w:lastRenderedPageBreak/>
        <w:t>65%</w:t>
      </w:r>
      <w:r w:rsidR="00527E9D">
        <w:rPr>
          <w:rFonts w:asciiTheme="majorBidi" w:eastAsia="仿宋" w:hAnsiTheme="majorBidi"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90%</w:t>
      </w:r>
      <w:r w:rsidR="00126189" w:rsidRPr="006B053C">
        <w:rPr>
          <w:rFonts w:asciiTheme="majorBidi" w:eastAsia="仿宋" w:hAnsi="仿宋" w:cstheme="majorBidi"/>
          <w:color w:val="000000" w:themeColor="text1"/>
          <w:sz w:val="32"/>
          <w:szCs w:val="32"/>
        </w:rPr>
        <w:t>，早期胃癌约为</w:t>
      </w:r>
      <w:r w:rsidR="00126189" w:rsidRPr="006B053C">
        <w:rPr>
          <w:rFonts w:asciiTheme="majorBidi" w:eastAsia="仿宋" w:hAnsiTheme="majorBidi" w:cstheme="majorBidi"/>
          <w:color w:val="000000" w:themeColor="text1"/>
          <w:sz w:val="32"/>
          <w:szCs w:val="32"/>
        </w:rPr>
        <w:t>50%</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T</w:t>
      </w:r>
      <w:r w:rsidR="00126189" w:rsidRPr="006B053C">
        <w:rPr>
          <w:rFonts w:asciiTheme="majorBidi" w:eastAsia="仿宋" w:hAnsi="仿宋" w:cstheme="majorBidi"/>
          <w:color w:val="000000" w:themeColor="text1"/>
          <w:sz w:val="32"/>
          <w:szCs w:val="32"/>
        </w:rPr>
        <w:t>分期准确率为</w:t>
      </w:r>
      <w:r w:rsidR="00126189" w:rsidRPr="006B053C">
        <w:rPr>
          <w:rFonts w:asciiTheme="majorBidi" w:eastAsia="仿宋" w:hAnsiTheme="majorBidi" w:cstheme="majorBidi"/>
          <w:color w:val="000000" w:themeColor="text1"/>
          <w:sz w:val="32"/>
          <w:szCs w:val="32"/>
        </w:rPr>
        <w:t>70%</w:t>
      </w:r>
      <w:r w:rsidR="00527E9D">
        <w:rPr>
          <w:rFonts w:asciiTheme="majorBidi" w:eastAsia="仿宋" w:hAnsiTheme="majorBidi"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90%</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N</w:t>
      </w:r>
      <w:r w:rsidR="00126189" w:rsidRPr="006B053C">
        <w:rPr>
          <w:rFonts w:asciiTheme="majorBidi" w:eastAsia="仿宋" w:hAnsi="仿宋" w:cstheme="majorBidi"/>
          <w:color w:val="000000" w:themeColor="text1"/>
          <w:sz w:val="32"/>
          <w:szCs w:val="32"/>
        </w:rPr>
        <w:t>分期为</w:t>
      </w:r>
      <w:r w:rsidR="00126189" w:rsidRPr="006B053C">
        <w:rPr>
          <w:rFonts w:asciiTheme="majorBidi" w:eastAsia="仿宋" w:hAnsiTheme="majorBidi" w:cstheme="majorBidi"/>
          <w:color w:val="000000" w:themeColor="text1"/>
          <w:sz w:val="32"/>
          <w:szCs w:val="32"/>
        </w:rPr>
        <w:t>40%</w:t>
      </w:r>
      <w:r w:rsidR="00527E9D">
        <w:rPr>
          <w:rFonts w:asciiTheme="majorBidi" w:eastAsia="仿宋" w:hAnsiTheme="majorBidi"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70%</w:t>
      </w:r>
      <w:r w:rsidR="00126189" w:rsidRPr="006B053C">
        <w:rPr>
          <w:rFonts w:asciiTheme="majorBidi" w:eastAsia="仿宋" w:hAnsi="仿宋" w:cstheme="majorBidi"/>
          <w:color w:val="000000" w:themeColor="text1"/>
          <w:sz w:val="32"/>
          <w:szCs w:val="32"/>
        </w:rPr>
        <w:t>。</w:t>
      </w:r>
      <w:r w:rsidR="00814D70" w:rsidRPr="006B053C">
        <w:rPr>
          <w:rFonts w:asciiTheme="majorBidi" w:eastAsia="仿宋" w:hAnsi="仿宋" w:cstheme="majorBidi"/>
          <w:color w:val="000000" w:themeColor="text1"/>
          <w:sz w:val="32"/>
          <w:szCs w:val="32"/>
        </w:rPr>
        <w:t>因而不推荐使用</w:t>
      </w:r>
      <w:r w:rsidR="00814D70" w:rsidRPr="006B053C">
        <w:rPr>
          <w:rFonts w:asciiTheme="majorBidi" w:eastAsia="仿宋" w:hAnsiTheme="majorBidi" w:cstheme="majorBidi"/>
          <w:color w:val="000000" w:themeColor="text1"/>
          <w:sz w:val="32"/>
          <w:szCs w:val="32"/>
        </w:rPr>
        <w:t>CT</w:t>
      </w:r>
      <w:r w:rsidR="00814D70" w:rsidRPr="006B053C">
        <w:rPr>
          <w:rFonts w:asciiTheme="majorBidi" w:eastAsia="仿宋" w:hAnsi="仿宋" w:cstheme="majorBidi"/>
          <w:color w:val="000000" w:themeColor="text1"/>
          <w:sz w:val="32"/>
          <w:szCs w:val="32"/>
        </w:rPr>
        <w:t>作为胃癌</w:t>
      </w:r>
      <w:r w:rsidR="008414E5" w:rsidRPr="006B053C">
        <w:rPr>
          <w:rFonts w:asciiTheme="majorBidi" w:eastAsia="仿宋" w:hAnsi="仿宋" w:cstheme="majorBidi"/>
          <w:color w:val="000000" w:themeColor="text1"/>
          <w:sz w:val="32"/>
          <w:szCs w:val="32"/>
        </w:rPr>
        <w:t>初诊</w:t>
      </w:r>
      <w:r w:rsidR="00814D70" w:rsidRPr="006B053C">
        <w:rPr>
          <w:rFonts w:asciiTheme="majorBidi" w:eastAsia="仿宋" w:hAnsi="仿宋" w:cstheme="majorBidi"/>
          <w:color w:val="000000" w:themeColor="text1"/>
          <w:sz w:val="32"/>
          <w:szCs w:val="32"/>
        </w:rPr>
        <w:t>的首选诊断方法，</w:t>
      </w:r>
      <w:r w:rsidR="008414E5" w:rsidRPr="006B053C">
        <w:rPr>
          <w:rFonts w:asciiTheme="majorBidi" w:eastAsia="仿宋" w:hAnsi="仿宋" w:cstheme="majorBidi"/>
          <w:color w:val="000000" w:themeColor="text1"/>
          <w:sz w:val="32"/>
          <w:szCs w:val="32"/>
        </w:rPr>
        <w:t>但在胃癌分期诊断中推荐为首选影像方法</w:t>
      </w:r>
      <w:r w:rsidR="00814D70" w:rsidRPr="006B053C">
        <w:rPr>
          <w:rFonts w:asciiTheme="majorBidi" w:eastAsia="仿宋" w:hAnsi="仿宋" w:cstheme="majorBidi"/>
          <w:color w:val="000000" w:themeColor="text1"/>
          <w:sz w:val="32"/>
          <w:szCs w:val="32"/>
        </w:rPr>
        <w:t>。</w:t>
      </w:r>
    </w:p>
    <w:p w14:paraId="75442BF9" w14:textId="3AC48197"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4.</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w:t>
      </w:r>
      <w:r w:rsidR="00CC5D75" w:rsidRPr="006B053C">
        <w:rPr>
          <w:rFonts w:asciiTheme="majorBidi" w:eastAsia="仿宋" w:hAnsi="仿宋" w:cstheme="majorBidi"/>
          <w:color w:val="000000" w:themeColor="text1"/>
          <w:sz w:val="32"/>
          <w:szCs w:val="32"/>
        </w:rPr>
        <w:t>推荐对</w:t>
      </w:r>
      <w:r w:rsidR="00CC5D75" w:rsidRPr="006B053C">
        <w:rPr>
          <w:rFonts w:asciiTheme="majorBidi" w:eastAsia="仿宋" w:hAnsiTheme="majorBidi" w:cstheme="majorBidi"/>
          <w:color w:val="000000" w:themeColor="text1"/>
          <w:sz w:val="32"/>
          <w:szCs w:val="32"/>
        </w:rPr>
        <w:t>CT</w:t>
      </w:r>
      <w:r w:rsidR="00847BAD">
        <w:rPr>
          <w:rFonts w:asciiTheme="majorBidi" w:eastAsia="仿宋" w:hAnsi="仿宋" w:cstheme="majorBidi"/>
          <w:color w:val="000000" w:themeColor="text1"/>
          <w:sz w:val="32"/>
          <w:szCs w:val="32"/>
        </w:rPr>
        <w:t>对比剂</w:t>
      </w:r>
      <w:r w:rsidR="00CC5D75" w:rsidRPr="006B053C">
        <w:rPr>
          <w:rFonts w:asciiTheme="majorBidi" w:eastAsia="仿宋" w:hAnsi="仿宋" w:cstheme="majorBidi"/>
          <w:color w:val="000000" w:themeColor="text1"/>
          <w:sz w:val="32"/>
          <w:szCs w:val="32"/>
        </w:rPr>
        <w:t>过敏者或其他影像学检查怀疑转移者使用。</w:t>
      </w:r>
      <w:r w:rsidR="00CC5D75" w:rsidRPr="006B053C">
        <w:rPr>
          <w:rFonts w:asciiTheme="majorBidi" w:eastAsia="仿宋" w:hAnsiTheme="majorBidi" w:cstheme="majorBidi"/>
          <w:color w:val="000000" w:themeColor="text1"/>
          <w:sz w:val="32"/>
          <w:szCs w:val="32"/>
        </w:rPr>
        <w:t>MRI</w:t>
      </w:r>
      <w:r w:rsidR="00CC5D75" w:rsidRPr="006B053C">
        <w:rPr>
          <w:rFonts w:asciiTheme="majorBidi" w:eastAsia="仿宋" w:hAnsi="仿宋" w:cstheme="majorBidi"/>
          <w:color w:val="000000" w:themeColor="text1"/>
          <w:sz w:val="32"/>
          <w:szCs w:val="32"/>
        </w:rPr>
        <w:t>有助于判断腹膜转移状态，可酌情使用。</w:t>
      </w:r>
      <w:r w:rsidR="00126189" w:rsidRPr="006B053C">
        <w:rPr>
          <w:rFonts w:asciiTheme="majorBidi" w:eastAsia="仿宋" w:hAnsi="仿宋" w:cstheme="majorBidi"/>
          <w:color w:val="000000" w:themeColor="text1"/>
          <w:sz w:val="32"/>
          <w:szCs w:val="32"/>
        </w:rPr>
        <w:t>增强</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是胃癌肝转移的首选或重要补充检查，特别是注射肝特异性</w:t>
      </w:r>
      <w:proofErr w:type="gramStart"/>
      <w:r w:rsidR="00126189" w:rsidRPr="006B053C">
        <w:rPr>
          <w:rFonts w:asciiTheme="majorBidi" w:eastAsia="仿宋" w:hAnsi="仿宋" w:cstheme="majorBidi"/>
          <w:color w:val="000000" w:themeColor="text1"/>
          <w:sz w:val="32"/>
          <w:szCs w:val="32"/>
        </w:rPr>
        <w:t>对比剂更有助于</w:t>
      </w:r>
      <w:proofErr w:type="gramEnd"/>
      <w:r w:rsidR="00126189" w:rsidRPr="006B053C">
        <w:rPr>
          <w:rFonts w:asciiTheme="majorBidi" w:eastAsia="仿宋" w:hAnsi="仿宋" w:cstheme="majorBidi"/>
          <w:color w:val="000000" w:themeColor="text1"/>
          <w:sz w:val="32"/>
          <w:szCs w:val="32"/>
        </w:rPr>
        <w:t>诊断和确定转移病灶数目、部位</w:t>
      </w:r>
      <w:r w:rsidR="00552721" w:rsidRPr="006B053C">
        <w:rPr>
          <w:rFonts w:asciiTheme="majorBidi" w:eastAsia="仿宋" w:hAnsi="仿宋" w:cstheme="majorBidi"/>
          <w:color w:val="000000" w:themeColor="text1"/>
          <w:sz w:val="32"/>
          <w:szCs w:val="32"/>
        </w:rPr>
        <w:t>。</w:t>
      </w:r>
      <w:r w:rsidR="008414E5" w:rsidRPr="006B053C">
        <w:rPr>
          <w:rFonts w:asciiTheme="majorBidi" w:eastAsia="仿宋" w:hAnsi="仿宋" w:cstheme="majorBidi"/>
          <w:color w:val="000000" w:themeColor="text1"/>
          <w:sz w:val="32"/>
          <w:szCs w:val="32"/>
        </w:rPr>
        <w:t>腹部</w:t>
      </w:r>
      <w:r w:rsidR="008414E5" w:rsidRPr="006B053C">
        <w:rPr>
          <w:rFonts w:asciiTheme="majorBidi" w:eastAsia="仿宋" w:hAnsiTheme="majorBidi" w:cstheme="majorBidi"/>
          <w:color w:val="000000" w:themeColor="text1"/>
          <w:sz w:val="32"/>
          <w:szCs w:val="32"/>
        </w:rPr>
        <w:t>MRI</w:t>
      </w:r>
      <w:r w:rsidR="008414E5" w:rsidRPr="006B053C">
        <w:rPr>
          <w:rFonts w:asciiTheme="majorBidi" w:eastAsia="仿宋" w:hAnsi="仿宋" w:cstheme="majorBidi"/>
          <w:color w:val="000000" w:themeColor="text1"/>
          <w:sz w:val="32"/>
          <w:szCs w:val="32"/>
        </w:rPr>
        <w:t>检查对了解胃癌的远处转移情况与增强</w:t>
      </w:r>
      <w:r w:rsidR="008414E5" w:rsidRPr="006B053C">
        <w:rPr>
          <w:rFonts w:asciiTheme="majorBidi" w:eastAsia="仿宋" w:hAnsiTheme="majorBidi" w:cstheme="majorBidi"/>
          <w:color w:val="000000" w:themeColor="text1"/>
          <w:sz w:val="32"/>
          <w:szCs w:val="32"/>
        </w:rPr>
        <w:t>CT</w:t>
      </w:r>
      <w:r w:rsidR="008414E5" w:rsidRPr="006B053C">
        <w:rPr>
          <w:rFonts w:asciiTheme="majorBidi" w:eastAsia="仿宋" w:hAnsi="仿宋" w:cstheme="majorBidi"/>
          <w:color w:val="000000" w:themeColor="text1"/>
          <w:sz w:val="32"/>
          <w:szCs w:val="32"/>
        </w:rPr>
        <w:t>的准确度基本一致，对胃癌</w:t>
      </w:r>
      <w:r w:rsidR="008414E5" w:rsidRPr="006B053C">
        <w:rPr>
          <w:rFonts w:asciiTheme="majorBidi" w:eastAsia="仿宋" w:hAnsiTheme="majorBidi" w:cstheme="majorBidi"/>
          <w:color w:val="000000" w:themeColor="text1"/>
          <w:sz w:val="32"/>
          <w:szCs w:val="32"/>
        </w:rPr>
        <w:t>N</w:t>
      </w:r>
      <w:r w:rsidR="008414E5" w:rsidRPr="006B053C">
        <w:rPr>
          <w:rFonts w:asciiTheme="majorBidi" w:eastAsia="仿宋" w:hAnsi="仿宋" w:cstheme="majorBidi"/>
          <w:color w:val="000000" w:themeColor="text1"/>
          <w:sz w:val="32"/>
          <w:szCs w:val="32"/>
        </w:rPr>
        <w:t>分期的准确度及诊断淋巴结侵犯的</w:t>
      </w:r>
      <w:r w:rsidR="00882D3D">
        <w:rPr>
          <w:rFonts w:asciiTheme="majorBidi" w:eastAsia="仿宋" w:hAnsi="仿宋" w:cstheme="majorBidi"/>
          <w:color w:val="000000" w:themeColor="text1"/>
          <w:sz w:val="32"/>
          <w:szCs w:val="32"/>
        </w:rPr>
        <w:t>敏感度</w:t>
      </w:r>
      <w:r w:rsidR="002302E7" w:rsidRPr="006B053C">
        <w:rPr>
          <w:rFonts w:asciiTheme="majorBidi" w:eastAsia="仿宋" w:hAnsi="仿宋" w:cstheme="majorBidi"/>
          <w:color w:val="000000" w:themeColor="text1"/>
          <w:sz w:val="32"/>
          <w:szCs w:val="32"/>
        </w:rPr>
        <w:t>较</w:t>
      </w:r>
      <w:r w:rsidR="008414E5" w:rsidRPr="006B053C">
        <w:rPr>
          <w:rFonts w:asciiTheme="majorBidi" w:eastAsia="仿宋" w:hAnsiTheme="majorBidi" w:cstheme="majorBidi"/>
          <w:color w:val="000000" w:themeColor="text1"/>
          <w:sz w:val="32"/>
          <w:szCs w:val="32"/>
        </w:rPr>
        <w:t>CT</w:t>
      </w:r>
      <w:r w:rsidR="002302E7" w:rsidRPr="006B053C">
        <w:rPr>
          <w:rFonts w:asciiTheme="majorBidi" w:eastAsia="仿宋" w:hAnsi="仿宋" w:cstheme="majorBidi"/>
          <w:color w:val="000000" w:themeColor="text1"/>
          <w:sz w:val="32"/>
          <w:szCs w:val="32"/>
        </w:rPr>
        <w:t>在不断提高，</w:t>
      </w:r>
      <w:r w:rsidR="002302E7" w:rsidRPr="006B053C">
        <w:rPr>
          <w:rFonts w:asciiTheme="majorBidi" w:eastAsia="仿宋" w:hAnsiTheme="majorBidi" w:cstheme="majorBidi"/>
          <w:color w:val="000000" w:themeColor="text1"/>
          <w:sz w:val="32"/>
          <w:szCs w:val="32"/>
        </w:rPr>
        <w:t xml:space="preserve">MRI </w:t>
      </w:r>
      <w:r w:rsidR="002302E7" w:rsidRPr="006B053C">
        <w:rPr>
          <w:rFonts w:asciiTheme="majorBidi" w:eastAsia="仿宋" w:hAnsi="仿宋" w:cstheme="majorBidi"/>
          <w:color w:val="000000" w:themeColor="text1"/>
          <w:sz w:val="32"/>
          <w:szCs w:val="32"/>
        </w:rPr>
        <w:t>多</w:t>
      </w:r>
      <w:r w:rsidR="002302E7" w:rsidRPr="006B053C">
        <w:rPr>
          <w:rFonts w:asciiTheme="majorBidi" w:eastAsia="仿宋" w:hAnsiTheme="majorBidi" w:cstheme="majorBidi"/>
          <w:color w:val="000000" w:themeColor="text1"/>
          <w:sz w:val="32"/>
          <w:szCs w:val="32"/>
        </w:rPr>
        <w:t>b</w:t>
      </w:r>
      <w:r w:rsidR="002302E7" w:rsidRPr="006B053C">
        <w:rPr>
          <w:rFonts w:asciiTheme="majorBidi" w:eastAsia="仿宋" w:hAnsi="仿宋" w:cstheme="majorBidi"/>
          <w:color w:val="000000" w:themeColor="text1"/>
          <w:sz w:val="32"/>
          <w:szCs w:val="32"/>
        </w:rPr>
        <w:t>值</w:t>
      </w:r>
      <w:r w:rsidR="002302E7" w:rsidRPr="006B053C">
        <w:rPr>
          <w:rFonts w:asciiTheme="majorBidi" w:eastAsia="仿宋" w:hAnsiTheme="majorBidi" w:cstheme="majorBidi"/>
          <w:color w:val="000000" w:themeColor="text1"/>
          <w:sz w:val="32"/>
          <w:szCs w:val="32"/>
        </w:rPr>
        <w:t>DWI</w:t>
      </w:r>
      <w:r w:rsidR="002302E7" w:rsidRPr="006B053C">
        <w:rPr>
          <w:rFonts w:asciiTheme="majorBidi" w:eastAsia="仿宋" w:hAnsi="仿宋" w:cstheme="majorBidi"/>
          <w:color w:val="000000" w:themeColor="text1"/>
          <w:sz w:val="32"/>
          <w:szCs w:val="32"/>
        </w:rPr>
        <w:t>对胃癌</w:t>
      </w:r>
      <w:r w:rsidR="002302E7" w:rsidRPr="006B053C">
        <w:rPr>
          <w:rFonts w:asciiTheme="majorBidi" w:eastAsia="仿宋" w:hAnsiTheme="majorBidi" w:cstheme="majorBidi"/>
          <w:color w:val="000000" w:themeColor="text1"/>
          <w:sz w:val="32"/>
          <w:szCs w:val="32"/>
        </w:rPr>
        <w:t>N/T</w:t>
      </w:r>
      <w:r w:rsidR="002302E7" w:rsidRPr="006B053C">
        <w:rPr>
          <w:rFonts w:asciiTheme="majorBidi" w:eastAsia="仿宋" w:hAnsi="仿宋" w:cstheme="majorBidi"/>
          <w:color w:val="000000" w:themeColor="text1"/>
          <w:sz w:val="32"/>
          <w:szCs w:val="32"/>
        </w:rPr>
        <w:t>分级有价值</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具有良好的软组织对比，随着</w:t>
      </w:r>
      <w:r w:rsidR="00126189" w:rsidRPr="006B053C">
        <w:rPr>
          <w:rFonts w:asciiTheme="majorBidi" w:eastAsia="仿宋" w:hAnsiTheme="majorBidi" w:cstheme="majorBidi"/>
          <w:color w:val="000000" w:themeColor="text1"/>
          <w:sz w:val="32"/>
          <w:szCs w:val="32"/>
        </w:rPr>
        <w:t>MR</w:t>
      </w:r>
      <w:r w:rsidR="00126189" w:rsidRPr="006B053C">
        <w:rPr>
          <w:rFonts w:asciiTheme="majorBidi" w:eastAsia="仿宋" w:hAnsi="仿宋" w:cstheme="majorBidi"/>
          <w:color w:val="000000" w:themeColor="text1"/>
          <w:sz w:val="32"/>
          <w:szCs w:val="32"/>
        </w:rPr>
        <w:t>扫描技术的进步，对于进展期</w:t>
      </w:r>
      <w:r w:rsidR="008414E5" w:rsidRPr="006B053C">
        <w:rPr>
          <w:rFonts w:asciiTheme="majorBidi" w:eastAsia="仿宋" w:hAnsi="仿宋" w:cstheme="majorBidi"/>
          <w:color w:val="000000" w:themeColor="text1"/>
          <w:sz w:val="32"/>
          <w:szCs w:val="32"/>
        </w:rPr>
        <w:t>食管</w:t>
      </w:r>
      <w:proofErr w:type="gramStart"/>
      <w:r w:rsidR="008414E5" w:rsidRPr="006B053C">
        <w:rPr>
          <w:rFonts w:asciiTheme="majorBidi" w:eastAsia="仿宋" w:hAnsi="仿宋" w:cstheme="majorBidi"/>
          <w:color w:val="000000" w:themeColor="text1"/>
          <w:sz w:val="32"/>
          <w:szCs w:val="32"/>
        </w:rPr>
        <w:t>胃结合</w:t>
      </w:r>
      <w:proofErr w:type="gramEnd"/>
      <w:r w:rsidR="008414E5" w:rsidRPr="006B053C">
        <w:rPr>
          <w:rFonts w:asciiTheme="majorBidi" w:eastAsia="仿宋" w:hAnsi="仿宋" w:cstheme="majorBidi"/>
          <w:color w:val="000000" w:themeColor="text1"/>
          <w:sz w:val="32"/>
          <w:szCs w:val="32"/>
        </w:rPr>
        <w:t>部癌</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平扫</w:t>
      </w:r>
      <w:r w:rsidR="00611412" w:rsidRPr="006B053C">
        <w:rPr>
          <w:rFonts w:asciiTheme="majorBidi" w:eastAsia="仿宋" w:hAnsi="仿宋" w:cstheme="majorBidi"/>
          <w:color w:val="000000" w:themeColor="text1"/>
          <w:sz w:val="32"/>
          <w:szCs w:val="32"/>
        </w:rPr>
        <w:t>不能明确诊断</w:t>
      </w:r>
      <w:r w:rsidR="00126189" w:rsidRPr="006B053C">
        <w:rPr>
          <w:rFonts w:asciiTheme="majorBidi" w:eastAsia="仿宋" w:hAnsi="仿宋" w:cstheme="majorBidi"/>
          <w:color w:val="000000" w:themeColor="text1"/>
          <w:sz w:val="32"/>
          <w:szCs w:val="32"/>
        </w:rPr>
        <w:t>，</w:t>
      </w:r>
      <w:r w:rsidR="00611412" w:rsidRPr="006B053C">
        <w:rPr>
          <w:rFonts w:asciiTheme="majorBidi" w:eastAsia="仿宋" w:hAnsi="仿宋" w:cstheme="majorBidi"/>
          <w:color w:val="000000" w:themeColor="text1"/>
          <w:sz w:val="32"/>
          <w:szCs w:val="32"/>
        </w:rPr>
        <w:t>或</w:t>
      </w:r>
      <w:r w:rsidR="00126189" w:rsidRPr="006B053C">
        <w:rPr>
          <w:rFonts w:asciiTheme="majorBidi" w:eastAsia="仿宋" w:hAnsi="仿宋" w:cstheme="majorBidi"/>
          <w:color w:val="000000" w:themeColor="text1"/>
          <w:sz w:val="32"/>
          <w:szCs w:val="32"/>
        </w:rPr>
        <w:t>肿瘤导致</w:t>
      </w:r>
      <w:r w:rsidR="00126189" w:rsidRPr="006B053C">
        <w:rPr>
          <w:rFonts w:asciiTheme="majorBidi" w:eastAsia="仿宋" w:hAnsiTheme="majorBidi" w:cstheme="majorBidi"/>
          <w:color w:val="000000" w:themeColor="text1"/>
          <w:sz w:val="32"/>
          <w:szCs w:val="32"/>
        </w:rPr>
        <w:t>EUS</w:t>
      </w:r>
      <w:r w:rsidR="00126189" w:rsidRPr="006B053C">
        <w:rPr>
          <w:rFonts w:asciiTheme="majorBidi" w:eastAsia="仿宋" w:hAnsi="仿宋" w:cstheme="majorBidi"/>
          <w:color w:val="000000" w:themeColor="text1"/>
          <w:sz w:val="32"/>
          <w:szCs w:val="32"/>
        </w:rPr>
        <w:t>无法完成时，推荐依据所在中心实力酌情尝试</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w:t>
      </w:r>
    </w:p>
    <w:p w14:paraId="5357E9E4" w14:textId="1FAC50A7"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5.</w:t>
      </w:r>
      <w:r w:rsidR="00126189" w:rsidRPr="006B053C">
        <w:rPr>
          <w:rFonts w:asciiTheme="majorBidi" w:eastAsia="仿宋" w:hAnsiTheme="majorBidi" w:cstheme="majorBidi"/>
          <w:color w:val="000000" w:themeColor="text1"/>
          <w:sz w:val="32"/>
          <w:szCs w:val="32"/>
        </w:rPr>
        <w:t>PET-CT</w:t>
      </w:r>
      <w:r w:rsidR="00126189" w:rsidRPr="006B053C">
        <w:rPr>
          <w:rFonts w:asciiTheme="majorBidi" w:eastAsia="仿宋" w:hAnsi="仿宋" w:cstheme="majorBidi"/>
          <w:color w:val="000000" w:themeColor="text1"/>
          <w:sz w:val="32"/>
          <w:szCs w:val="32"/>
        </w:rPr>
        <w:t>：可辅助胃癌分期，但不做常规推荐。如</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怀疑有远处转移可应用</w:t>
      </w:r>
      <w:r w:rsidR="00126189" w:rsidRPr="006B053C">
        <w:rPr>
          <w:rFonts w:asciiTheme="majorBidi" w:eastAsia="仿宋" w:hAnsiTheme="majorBidi" w:cstheme="majorBidi"/>
          <w:color w:val="000000" w:themeColor="text1"/>
          <w:sz w:val="32"/>
          <w:szCs w:val="32"/>
        </w:rPr>
        <w:t>PET-CT</w:t>
      </w:r>
      <w:r w:rsidR="00126189" w:rsidRPr="006B053C">
        <w:rPr>
          <w:rFonts w:asciiTheme="majorBidi" w:eastAsia="仿宋" w:hAnsi="仿宋" w:cstheme="majorBidi"/>
          <w:color w:val="000000" w:themeColor="text1"/>
          <w:sz w:val="32"/>
          <w:szCs w:val="32"/>
        </w:rPr>
        <w:t>评估患者全身情况，另外</w:t>
      </w:r>
      <w:r w:rsidR="00FC1F09" w:rsidRPr="006B053C">
        <w:rPr>
          <w:rFonts w:asciiTheme="majorBidi" w:eastAsia="仿宋" w:hAnsi="仿宋" w:cstheme="majorBidi"/>
          <w:color w:val="000000" w:themeColor="text1"/>
          <w:sz w:val="32"/>
          <w:szCs w:val="32"/>
        </w:rPr>
        <w:t>，研究显示</w:t>
      </w:r>
      <w:r w:rsidR="00126189" w:rsidRPr="006B053C">
        <w:rPr>
          <w:rFonts w:asciiTheme="majorBidi" w:eastAsia="仿宋" w:hAnsiTheme="majorBidi" w:cstheme="majorBidi"/>
          <w:color w:val="000000" w:themeColor="text1"/>
          <w:sz w:val="32"/>
          <w:szCs w:val="32"/>
        </w:rPr>
        <w:t>PET-CT</w:t>
      </w:r>
      <w:r w:rsidR="00FC1F09" w:rsidRPr="006B053C">
        <w:rPr>
          <w:rFonts w:asciiTheme="majorBidi" w:eastAsia="仿宋" w:hAnsi="仿宋" w:cstheme="majorBidi"/>
          <w:color w:val="000000" w:themeColor="text1"/>
          <w:sz w:val="32"/>
          <w:szCs w:val="32"/>
        </w:rPr>
        <w:t>对于</w:t>
      </w:r>
      <w:r w:rsidR="00126189" w:rsidRPr="006B053C">
        <w:rPr>
          <w:rFonts w:asciiTheme="majorBidi" w:eastAsia="仿宋" w:hAnsi="仿宋" w:cstheme="majorBidi"/>
          <w:color w:val="000000" w:themeColor="text1"/>
          <w:sz w:val="32"/>
          <w:szCs w:val="32"/>
        </w:rPr>
        <w:t>放化疗</w:t>
      </w:r>
      <w:proofErr w:type="gramStart"/>
      <w:r w:rsidR="00126189" w:rsidRPr="006B053C">
        <w:rPr>
          <w:rFonts w:asciiTheme="majorBidi" w:eastAsia="仿宋" w:hAnsi="仿宋" w:cstheme="majorBidi"/>
          <w:color w:val="000000" w:themeColor="text1"/>
          <w:sz w:val="32"/>
          <w:szCs w:val="32"/>
        </w:rPr>
        <w:t>或靶向治疗</w:t>
      </w:r>
      <w:proofErr w:type="gramEnd"/>
      <w:r w:rsidR="00126189" w:rsidRPr="006B053C">
        <w:rPr>
          <w:rFonts w:asciiTheme="majorBidi" w:eastAsia="仿宋" w:hAnsi="仿宋" w:cstheme="majorBidi"/>
          <w:color w:val="000000" w:themeColor="text1"/>
          <w:sz w:val="32"/>
          <w:szCs w:val="32"/>
        </w:rPr>
        <w:t>的疗效评价</w:t>
      </w:r>
      <w:r w:rsidR="00FC1F09" w:rsidRPr="006B053C">
        <w:rPr>
          <w:rFonts w:asciiTheme="majorBidi" w:eastAsia="仿宋" w:hAnsi="仿宋" w:cstheme="majorBidi"/>
          <w:color w:val="000000" w:themeColor="text1"/>
          <w:sz w:val="32"/>
          <w:szCs w:val="32"/>
        </w:rPr>
        <w:t>也有一定价值</w:t>
      </w:r>
      <w:r w:rsidR="00611412" w:rsidRPr="006B053C">
        <w:rPr>
          <w:rFonts w:asciiTheme="majorBidi" w:eastAsia="仿宋" w:hAnsi="仿宋" w:cstheme="majorBidi"/>
          <w:color w:val="000000" w:themeColor="text1"/>
          <w:sz w:val="32"/>
          <w:szCs w:val="32"/>
        </w:rPr>
        <w:t>，但亦不做常规推荐</w:t>
      </w:r>
      <w:r w:rsidR="00126189" w:rsidRPr="006B053C">
        <w:rPr>
          <w:rFonts w:asciiTheme="majorBidi" w:eastAsia="仿宋" w:hAnsi="仿宋" w:cstheme="majorBidi"/>
          <w:color w:val="000000" w:themeColor="text1"/>
          <w:sz w:val="32"/>
          <w:szCs w:val="32"/>
        </w:rPr>
        <w:t>。在部分胃癌组织学类型中，肿瘤和正常组织的代谢之间的呈负相关联系</w:t>
      </w:r>
      <w:r w:rsidR="00794EA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如黏液腺癌，印戒细胞癌，低分化腺癌通常是</w:t>
      </w:r>
      <w:r w:rsidR="00126189" w:rsidRPr="00B236C5">
        <w:rPr>
          <w:rFonts w:asciiTheme="majorBidi" w:eastAsia="仿宋" w:hAnsiTheme="majorBidi" w:cstheme="majorBidi"/>
          <w:color w:val="000000" w:themeColor="text1"/>
          <w:sz w:val="32"/>
          <w:szCs w:val="32"/>
          <w:vertAlign w:val="superscript"/>
        </w:rPr>
        <w:t>18</w:t>
      </w:r>
      <w:r w:rsidR="00126189" w:rsidRPr="006B053C">
        <w:rPr>
          <w:rFonts w:asciiTheme="majorBidi" w:eastAsia="仿宋" w:hAnsiTheme="majorBidi" w:cstheme="majorBidi"/>
          <w:color w:val="000000" w:themeColor="text1"/>
          <w:sz w:val="32"/>
          <w:szCs w:val="32"/>
        </w:rPr>
        <w:t>F-FDG</w:t>
      </w:r>
      <w:r w:rsidR="00126189" w:rsidRPr="006B053C">
        <w:rPr>
          <w:rFonts w:asciiTheme="majorBidi" w:eastAsia="仿宋" w:hAnsi="仿宋" w:cstheme="majorBidi"/>
          <w:color w:val="000000" w:themeColor="text1"/>
          <w:sz w:val="32"/>
          <w:szCs w:val="32"/>
        </w:rPr>
        <w:t>低摄取的，故此类患者</w:t>
      </w:r>
      <w:r w:rsidR="00FC1F09" w:rsidRPr="006B053C">
        <w:rPr>
          <w:rFonts w:asciiTheme="majorBidi" w:eastAsia="仿宋" w:hAnsi="仿宋" w:cstheme="majorBidi"/>
          <w:color w:val="000000" w:themeColor="text1"/>
          <w:sz w:val="32"/>
          <w:szCs w:val="32"/>
        </w:rPr>
        <w:t>应慎重</w:t>
      </w:r>
      <w:r w:rsidR="00126189" w:rsidRPr="006B053C">
        <w:rPr>
          <w:rFonts w:asciiTheme="majorBidi" w:eastAsia="仿宋" w:hAnsi="仿宋" w:cstheme="majorBidi"/>
          <w:color w:val="000000" w:themeColor="text1"/>
          <w:sz w:val="32"/>
          <w:szCs w:val="32"/>
        </w:rPr>
        <w:t>应用。</w:t>
      </w:r>
    </w:p>
    <w:p w14:paraId="6EB4A22C" w14:textId="77777777" w:rsidR="006B053C" w:rsidRDefault="006B053C"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6.</w:t>
      </w:r>
      <w:r w:rsidR="00126189" w:rsidRPr="006B053C">
        <w:rPr>
          <w:rFonts w:asciiTheme="majorBidi" w:eastAsia="仿宋" w:hAnsi="仿宋" w:cstheme="majorBidi"/>
          <w:color w:val="000000" w:themeColor="text1"/>
          <w:sz w:val="32"/>
          <w:szCs w:val="32"/>
        </w:rPr>
        <w:t>发射单光子计算机断层扫描仪（</w:t>
      </w:r>
      <w:r w:rsidR="00126189" w:rsidRPr="006B053C">
        <w:rPr>
          <w:rFonts w:asciiTheme="majorBidi" w:eastAsia="仿宋" w:hAnsiTheme="majorBidi" w:cstheme="majorBidi"/>
          <w:color w:val="000000" w:themeColor="text1"/>
          <w:sz w:val="32"/>
          <w:szCs w:val="32"/>
        </w:rPr>
        <w:t>ECT</w:t>
      </w:r>
      <w:r w:rsidR="00126189" w:rsidRPr="006B053C">
        <w:rPr>
          <w:rFonts w:asciiTheme="majorBidi" w:eastAsia="仿宋" w:hAnsi="仿宋" w:cstheme="majorBidi"/>
          <w:color w:val="000000" w:themeColor="text1"/>
          <w:sz w:val="32"/>
          <w:szCs w:val="32"/>
        </w:rPr>
        <w:t>）：骨扫描在探测胃癌骨转移病变方面应用最广、经验丰富、性价比高，且具</w:t>
      </w:r>
      <w:r w:rsidR="00126189" w:rsidRPr="006B053C">
        <w:rPr>
          <w:rFonts w:asciiTheme="majorBidi" w:eastAsia="仿宋" w:hAnsi="仿宋" w:cstheme="majorBidi"/>
          <w:color w:val="000000" w:themeColor="text1"/>
          <w:sz w:val="32"/>
          <w:szCs w:val="32"/>
        </w:rPr>
        <w:lastRenderedPageBreak/>
        <w:t>有较高的灵敏度，但在脊柱及局限于骨髓内的病灶有一定的假阴性率，可与</w:t>
      </w:r>
      <w:r w:rsidR="00126189" w:rsidRPr="006B053C">
        <w:rPr>
          <w:rFonts w:asciiTheme="majorBidi" w:eastAsia="仿宋" w:hAnsiTheme="majorBidi" w:cstheme="majorBidi"/>
          <w:color w:val="000000" w:themeColor="text1"/>
          <w:sz w:val="32"/>
          <w:szCs w:val="32"/>
        </w:rPr>
        <w:t>MRI</w:t>
      </w:r>
      <w:r w:rsidR="00126189" w:rsidRPr="006B053C">
        <w:rPr>
          <w:rFonts w:asciiTheme="majorBidi" w:eastAsia="仿宋" w:hAnsi="仿宋" w:cstheme="majorBidi"/>
          <w:color w:val="000000" w:themeColor="text1"/>
          <w:sz w:val="32"/>
          <w:szCs w:val="32"/>
        </w:rPr>
        <w:t>结合提高探测能力。对高度怀疑骨转移的患者可行骨扫描检查。</w:t>
      </w:r>
    </w:p>
    <w:p w14:paraId="22BE63BA" w14:textId="5AD6EFE8" w:rsidR="007C0E2D" w:rsidRPr="006B053C" w:rsidRDefault="006B053C" w:rsidP="006B053C">
      <w:pPr>
        <w:pStyle w:val="af3"/>
        <w:spacing w:line="600" w:lineRule="exact"/>
        <w:ind w:firstLine="640"/>
        <w:jc w:val="left"/>
        <w:rPr>
          <w:rFonts w:asciiTheme="majorBidi" w:eastAsia="仿宋" w:hAnsiTheme="majorBidi" w:cstheme="majorBidi"/>
          <w:b/>
          <w:bCs/>
          <w:color w:val="000000" w:themeColor="text1"/>
          <w:sz w:val="32"/>
          <w:szCs w:val="32"/>
          <w:shd w:val="clear" w:color="auto" w:fill="FFFFFF"/>
        </w:rPr>
      </w:pPr>
      <w:r>
        <w:rPr>
          <w:rFonts w:asciiTheme="majorBidi" w:eastAsia="仿宋" w:hAnsi="仿宋" w:cstheme="majorBidi" w:hint="eastAsia"/>
          <w:color w:val="000000" w:themeColor="text1"/>
          <w:sz w:val="32"/>
          <w:szCs w:val="32"/>
        </w:rPr>
        <w:t>7.</w:t>
      </w:r>
      <w:r w:rsidR="00EC5A6E" w:rsidRPr="006B053C">
        <w:rPr>
          <w:rFonts w:asciiTheme="majorBidi" w:eastAsia="仿宋" w:hAnsi="仿宋" w:cstheme="majorBidi"/>
          <w:color w:val="000000" w:themeColor="text1"/>
          <w:sz w:val="32"/>
          <w:szCs w:val="32"/>
        </w:rPr>
        <w:t>肿瘤标志物：广泛应用于临床诊断，而且肿瘤标志物的联合检测为我们提供了动态观察肿瘤发生发展及临床疗效评价和患者的预后，从而提高了检出率和鉴别诊断准确度。建议常规推荐</w:t>
      </w:r>
      <w:r w:rsidR="00241730" w:rsidRPr="00917162">
        <w:rPr>
          <w:rFonts w:hint="eastAsia"/>
          <w:sz w:val="28"/>
          <w:szCs w:val="28"/>
        </w:rPr>
        <w:t>CA72-4</w:t>
      </w:r>
      <w:r w:rsidR="00241730">
        <w:rPr>
          <w:rFonts w:hint="eastAsia"/>
          <w:sz w:val="28"/>
          <w:szCs w:val="28"/>
        </w:rPr>
        <w:t>、</w:t>
      </w:r>
      <w:r w:rsidR="00EC5A6E" w:rsidRPr="006B053C">
        <w:rPr>
          <w:rFonts w:asciiTheme="majorBidi" w:eastAsia="仿宋" w:hAnsiTheme="majorBidi" w:cstheme="majorBidi"/>
          <w:color w:val="000000" w:themeColor="text1"/>
          <w:sz w:val="32"/>
          <w:szCs w:val="32"/>
        </w:rPr>
        <w:t>CEA</w:t>
      </w:r>
      <w:r w:rsidR="00EC5A6E" w:rsidRPr="006B053C">
        <w:rPr>
          <w:rFonts w:asciiTheme="majorBidi" w:eastAsia="仿宋" w:hAnsi="仿宋" w:cstheme="majorBidi"/>
          <w:color w:val="000000" w:themeColor="text1"/>
          <w:sz w:val="32"/>
          <w:szCs w:val="32"/>
        </w:rPr>
        <w:t>和</w:t>
      </w:r>
      <w:r w:rsidR="00EC5A6E" w:rsidRPr="006B053C">
        <w:rPr>
          <w:rFonts w:asciiTheme="majorBidi" w:eastAsia="仿宋" w:hAnsiTheme="majorBidi" w:cstheme="majorBidi"/>
          <w:color w:val="000000" w:themeColor="text1"/>
          <w:sz w:val="32"/>
          <w:szCs w:val="32"/>
        </w:rPr>
        <w:t>CA199</w:t>
      </w:r>
      <w:r w:rsidR="00EC5A6E" w:rsidRPr="006B053C">
        <w:rPr>
          <w:rFonts w:asciiTheme="majorBidi" w:eastAsia="仿宋" w:hAnsi="仿宋" w:cstheme="majorBidi"/>
          <w:color w:val="000000" w:themeColor="text1"/>
          <w:sz w:val="32"/>
          <w:szCs w:val="32"/>
        </w:rPr>
        <w:t>，可在部分患者中进一步检测</w:t>
      </w:r>
      <w:r w:rsidR="00EC5A6E" w:rsidRPr="006B053C">
        <w:rPr>
          <w:rFonts w:asciiTheme="majorBidi" w:eastAsia="仿宋" w:hAnsiTheme="majorBidi" w:cstheme="majorBidi"/>
          <w:color w:val="000000" w:themeColor="text1"/>
          <w:sz w:val="32"/>
          <w:szCs w:val="32"/>
        </w:rPr>
        <w:t>AFP</w:t>
      </w:r>
      <w:r w:rsidR="00EC5A6E" w:rsidRPr="006B053C">
        <w:rPr>
          <w:rFonts w:asciiTheme="majorBidi" w:eastAsia="仿宋" w:hAnsi="仿宋" w:cstheme="majorBidi"/>
          <w:color w:val="000000" w:themeColor="text1"/>
          <w:sz w:val="32"/>
          <w:szCs w:val="32"/>
        </w:rPr>
        <w:t>和</w:t>
      </w:r>
      <w:r w:rsidR="00EC5A6E" w:rsidRPr="006B053C">
        <w:rPr>
          <w:rFonts w:asciiTheme="majorBidi" w:eastAsia="仿宋" w:hAnsiTheme="majorBidi" w:cstheme="majorBidi"/>
          <w:color w:val="000000" w:themeColor="text1"/>
          <w:sz w:val="32"/>
          <w:szCs w:val="32"/>
        </w:rPr>
        <w:t>CA125</w:t>
      </w:r>
      <w:r w:rsidR="00241730">
        <w:rPr>
          <w:rFonts w:asciiTheme="majorBidi" w:eastAsia="仿宋" w:hAnsi="仿宋" w:cstheme="majorBidi"/>
          <w:color w:val="000000" w:themeColor="text1"/>
          <w:sz w:val="32"/>
          <w:szCs w:val="32"/>
        </w:rPr>
        <w:t>，</w:t>
      </w:r>
      <w:r w:rsidR="00EC5A6E" w:rsidRPr="006B053C">
        <w:rPr>
          <w:rFonts w:asciiTheme="majorBidi" w:eastAsia="仿宋" w:hAnsiTheme="majorBidi" w:cstheme="majorBidi"/>
          <w:color w:val="000000" w:themeColor="text1"/>
          <w:sz w:val="32"/>
          <w:szCs w:val="32"/>
        </w:rPr>
        <w:t>CA125</w:t>
      </w:r>
      <w:r w:rsidR="00EC5A6E" w:rsidRPr="006B053C">
        <w:rPr>
          <w:rFonts w:asciiTheme="majorBidi" w:eastAsia="仿宋" w:hAnsi="仿宋" w:cstheme="majorBidi"/>
          <w:color w:val="000000" w:themeColor="text1"/>
          <w:sz w:val="32"/>
          <w:szCs w:val="32"/>
        </w:rPr>
        <w:t>对于腹膜转移，</w:t>
      </w:r>
      <w:r w:rsidR="00EC5A6E" w:rsidRPr="006B053C">
        <w:rPr>
          <w:rFonts w:asciiTheme="majorBidi" w:eastAsia="仿宋" w:hAnsiTheme="majorBidi" w:cstheme="majorBidi"/>
          <w:color w:val="000000" w:themeColor="text1"/>
          <w:sz w:val="32"/>
          <w:szCs w:val="32"/>
        </w:rPr>
        <w:t>AFP</w:t>
      </w:r>
      <w:r w:rsidR="00EC5A6E" w:rsidRPr="006B053C">
        <w:rPr>
          <w:rFonts w:asciiTheme="majorBidi" w:eastAsia="仿宋" w:hAnsi="仿宋" w:cstheme="majorBidi"/>
          <w:color w:val="000000" w:themeColor="text1"/>
          <w:sz w:val="32"/>
          <w:szCs w:val="32"/>
        </w:rPr>
        <w:t>对于特殊病理类型的胃癌，均具有一定的诊断和预后价值。</w:t>
      </w:r>
      <w:r w:rsidR="00EC5A6E" w:rsidRPr="006B053C">
        <w:rPr>
          <w:rFonts w:asciiTheme="majorBidi" w:eastAsia="仿宋" w:hAnsiTheme="majorBidi" w:cstheme="majorBidi"/>
          <w:color w:val="000000" w:themeColor="text1"/>
          <w:sz w:val="32"/>
          <w:szCs w:val="32"/>
        </w:rPr>
        <w:t>CA242</w:t>
      </w:r>
      <w:r w:rsidR="00EC5A6E" w:rsidRPr="006B053C">
        <w:rPr>
          <w:rFonts w:asciiTheme="majorBidi" w:eastAsia="仿宋" w:hAnsi="仿宋" w:cstheme="majorBidi"/>
          <w:color w:val="000000" w:themeColor="text1"/>
          <w:sz w:val="32"/>
          <w:szCs w:val="32"/>
        </w:rPr>
        <w:t>和肿瘤特异性生长因子（</w:t>
      </w:r>
      <w:r w:rsidR="00EC5A6E" w:rsidRPr="006B053C">
        <w:rPr>
          <w:rFonts w:asciiTheme="majorBidi" w:eastAsia="仿宋" w:hAnsiTheme="majorBidi" w:cstheme="majorBidi"/>
          <w:color w:val="000000" w:themeColor="text1"/>
          <w:sz w:val="32"/>
          <w:szCs w:val="32"/>
        </w:rPr>
        <w:t>TSGF</w:t>
      </w:r>
      <w:r w:rsidR="00EC5A6E" w:rsidRPr="006B053C">
        <w:rPr>
          <w:rFonts w:asciiTheme="majorBidi" w:eastAsia="仿宋" w:hAnsi="仿宋" w:cstheme="majorBidi"/>
          <w:color w:val="000000" w:themeColor="text1"/>
          <w:sz w:val="32"/>
          <w:szCs w:val="32"/>
        </w:rPr>
        <w:t>）、胃蛋白酶原</w:t>
      </w:r>
      <w:r w:rsidR="00EC5A6E" w:rsidRPr="006B053C">
        <w:rPr>
          <w:rFonts w:asciiTheme="majorBidi" w:eastAsia="仿宋" w:hAnsiTheme="majorBidi" w:cstheme="majorBidi"/>
          <w:color w:val="000000" w:themeColor="text1"/>
          <w:sz w:val="32"/>
          <w:szCs w:val="32"/>
        </w:rPr>
        <w:t>PG</w:t>
      </w:r>
      <w:r w:rsidR="00EC5A6E" w:rsidRPr="006B053C">
        <w:rPr>
          <w:rFonts w:ascii="仿宋" w:eastAsia="仿宋" w:hAnsi="仿宋" w:cstheme="majorBidi"/>
          <w:color w:val="000000" w:themeColor="text1"/>
          <w:sz w:val="32"/>
          <w:szCs w:val="32"/>
        </w:rPr>
        <w:t>Ⅰ</w:t>
      </w:r>
      <w:r w:rsidR="00EC5A6E" w:rsidRPr="006B053C">
        <w:rPr>
          <w:rFonts w:asciiTheme="majorBidi" w:eastAsia="仿宋" w:hAnsi="仿宋" w:cstheme="majorBidi"/>
          <w:color w:val="000000" w:themeColor="text1"/>
          <w:sz w:val="32"/>
          <w:szCs w:val="32"/>
        </w:rPr>
        <w:t>和</w:t>
      </w:r>
      <w:r w:rsidR="00EC5A6E" w:rsidRPr="006B053C">
        <w:rPr>
          <w:rFonts w:asciiTheme="majorBidi" w:eastAsia="仿宋" w:hAnsiTheme="majorBidi" w:cstheme="majorBidi"/>
          <w:color w:val="000000" w:themeColor="text1"/>
          <w:sz w:val="32"/>
          <w:szCs w:val="32"/>
        </w:rPr>
        <w:t>PG</w:t>
      </w:r>
      <w:r w:rsidR="00EC5A6E" w:rsidRPr="006B053C">
        <w:rPr>
          <w:rFonts w:ascii="仿宋" w:eastAsia="仿宋" w:hAnsi="仿宋" w:cstheme="majorBidi"/>
          <w:color w:val="000000" w:themeColor="text1"/>
          <w:sz w:val="32"/>
          <w:szCs w:val="32"/>
        </w:rPr>
        <w:t>Ⅱ</w:t>
      </w:r>
      <w:r w:rsidR="00EC5A6E" w:rsidRPr="006B053C">
        <w:rPr>
          <w:rFonts w:asciiTheme="majorBidi" w:eastAsia="仿宋" w:hAnsi="仿宋" w:cstheme="majorBidi"/>
          <w:color w:val="000000" w:themeColor="text1"/>
          <w:sz w:val="32"/>
          <w:szCs w:val="32"/>
        </w:rPr>
        <w:t>的</w:t>
      </w:r>
      <w:r w:rsidR="00882D3D">
        <w:rPr>
          <w:rFonts w:asciiTheme="majorBidi" w:eastAsia="仿宋" w:hAnsi="仿宋" w:cstheme="majorBidi"/>
          <w:color w:val="000000" w:themeColor="text1"/>
          <w:sz w:val="32"/>
          <w:szCs w:val="32"/>
        </w:rPr>
        <w:t>敏感度</w:t>
      </w:r>
      <w:r w:rsidR="00934DC3">
        <w:rPr>
          <w:rFonts w:asciiTheme="majorBidi" w:eastAsia="仿宋" w:hAnsi="仿宋" w:cstheme="majorBidi" w:hint="eastAsia"/>
          <w:color w:val="000000" w:themeColor="text1"/>
          <w:sz w:val="32"/>
          <w:szCs w:val="32"/>
        </w:rPr>
        <w:t>、</w:t>
      </w:r>
      <w:proofErr w:type="gramStart"/>
      <w:r w:rsidR="00882D3D">
        <w:rPr>
          <w:rFonts w:asciiTheme="majorBidi" w:eastAsia="仿宋" w:hAnsi="仿宋" w:cstheme="majorBidi"/>
          <w:color w:val="000000" w:themeColor="text1"/>
          <w:sz w:val="32"/>
          <w:szCs w:val="32"/>
        </w:rPr>
        <w:t>特异度</w:t>
      </w:r>
      <w:r w:rsidR="00EC5A6E" w:rsidRPr="006B053C">
        <w:rPr>
          <w:rFonts w:asciiTheme="majorBidi" w:eastAsia="仿宋" w:hAnsi="仿宋" w:cstheme="majorBidi"/>
          <w:color w:val="000000" w:themeColor="text1"/>
          <w:sz w:val="32"/>
          <w:szCs w:val="32"/>
        </w:rPr>
        <w:t>尚有待</w:t>
      </w:r>
      <w:proofErr w:type="gramEnd"/>
      <w:r w:rsidR="00EC5A6E" w:rsidRPr="006B053C">
        <w:rPr>
          <w:rFonts w:asciiTheme="majorBidi" w:eastAsia="仿宋" w:hAnsi="仿宋" w:cstheme="majorBidi"/>
          <w:color w:val="000000" w:themeColor="text1"/>
          <w:sz w:val="32"/>
          <w:szCs w:val="32"/>
        </w:rPr>
        <w:t>公认。</w:t>
      </w:r>
      <w:r w:rsidR="00611412" w:rsidRPr="006B053C">
        <w:rPr>
          <w:rFonts w:asciiTheme="majorBidi" w:eastAsia="仿宋" w:hAnsi="仿宋" w:cstheme="majorBidi"/>
          <w:color w:val="000000" w:themeColor="text1"/>
          <w:sz w:val="32"/>
          <w:szCs w:val="32"/>
        </w:rPr>
        <w:t>目前肿瘤标志物检测常用</w:t>
      </w:r>
      <w:r w:rsidR="00126189" w:rsidRPr="006B053C">
        <w:rPr>
          <w:rFonts w:asciiTheme="majorBidi" w:eastAsia="仿宋" w:hAnsi="仿宋" w:cstheme="majorBidi"/>
          <w:color w:val="000000" w:themeColor="text1"/>
          <w:sz w:val="32"/>
          <w:szCs w:val="32"/>
        </w:rPr>
        <w:t>自动化学发光免疫分析</w:t>
      </w:r>
      <w:proofErr w:type="gramStart"/>
      <w:r w:rsidR="00126189" w:rsidRPr="006B053C">
        <w:rPr>
          <w:rFonts w:asciiTheme="majorBidi" w:eastAsia="仿宋" w:hAnsi="仿宋" w:cstheme="majorBidi"/>
          <w:color w:val="000000" w:themeColor="text1"/>
          <w:sz w:val="32"/>
          <w:szCs w:val="32"/>
        </w:rPr>
        <w:t>仪及其</w:t>
      </w:r>
      <w:proofErr w:type="gramEnd"/>
      <w:r w:rsidR="00126189" w:rsidRPr="006B053C">
        <w:rPr>
          <w:rFonts w:asciiTheme="majorBidi" w:eastAsia="仿宋" w:hAnsi="仿宋" w:cstheme="majorBidi"/>
          <w:color w:val="000000" w:themeColor="text1"/>
          <w:sz w:val="32"/>
          <w:szCs w:val="32"/>
        </w:rPr>
        <w:t>配套试剂</w:t>
      </w:r>
      <w:r w:rsidR="00611412" w:rsidRPr="006B053C">
        <w:rPr>
          <w:rFonts w:asciiTheme="majorBidi" w:eastAsia="仿宋" w:hAnsi="仿宋" w:cstheme="majorBidi"/>
          <w:color w:val="000000" w:themeColor="text1"/>
          <w:sz w:val="32"/>
          <w:szCs w:val="32"/>
        </w:rPr>
        <w:t>。</w:t>
      </w:r>
    </w:p>
    <w:p w14:paraId="7D04A637" w14:textId="77777777" w:rsidR="007C0E2D" w:rsidRPr="006B053C" w:rsidRDefault="006B053C" w:rsidP="006B053C">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8.</w:t>
      </w:r>
      <w:r w:rsidR="00126189" w:rsidRPr="006B053C">
        <w:rPr>
          <w:rFonts w:asciiTheme="majorBidi" w:eastAsia="仿宋" w:hAnsi="仿宋" w:cstheme="majorBidi"/>
          <w:color w:val="000000" w:themeColor="text1"/>
          <w:sz w:val="32"/>
          <w:szCs w:val="32"/>
        </w:rPr>
        <w:t>胃镜检查</w:t>
      </w:r>
    </w:p>
    <w:p w14:paraId="36698F68" w14:textId="63817055" w:rsidR="007C0E2D" w:rsidRPr="006B053C" w:rsidRDefault="00934DC3"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sidR="00B16F51" w:rsidRPr="006B053C">
        <w:rPr>
          <w:rFonts w:asciiTheme="majorBidi" w:eastAsia="仿宋" w:hAnsiTheme="majorBidi" w:cstheme="majorBidi"/>
          <w:color w:val="000000" w:themeColor="text1"/>
          <w:sz w:val="32"/>
          <w:szCs w:val="32"/>
        </w:rPr>
        <w:t>1</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筛查</w:t>
      </w:r>
    </w:p>
    <w:p w14:paraId="0AAF5357" w14:textId="77BF4B96" w:rsidR="007C0E2D" w:rsidRPr="006B053C" w:rsidRDefault="006B053C" w:rsidP="006B053C">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A.</w:t>
      </w:r>
      <w:r w:rsidR="00126189" w:rsidRPr="006B053C">
        <w:rPr>
          <w:rFonts w:asciiTheme="majorBidi" w:eastAsia="仿宋" w:hAnsi="仿宋" w:cstheme="majorBidi"/>
          <w:color w:val="000000" w:themeColor="text1"/>
          <w:sz w:val="32"/>
          <w:szCs w:val="32"/>
        </w:rPr>
        <w:t>筛查对象</w:t>
      </w:r>
    </w:p>
    <w:p w14:paraId="031CD9D2" w14:textId="5FCD9A28"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胃癌在一般人群中发病率较低（</w:t>
      </w:r>
      <w:r w:rsidRPr="006B053C">
        <w:rPr>
          <w:rFonts w:asciiTheme="majorBidi" w:eastAsia="仿宋" w:hAnsiTheme="majorBidi" w:cstheme="majorBidi"/>
          <w:color w:val="000000" w:themeColor="text1"/>
          <w:sz w:val="32"/>
          <w:szCs w:val="32"/>
        </w:rPr>
        <w:t>33/10</w:t>
      </w:r>
      <w:r w:rsidRPr="006B053C">
        <w:rPr>
          <w:rFonts w:asciiTheme="majorBidi" w:eastAsia="仿宋" w:hAnsi="仿宋" w:cstheme="majorBidi"/>
          <w:color w:val="000000" w:themeColor="text1"/>
          <w:sz w:val="32"/>
          <w:szCs w:val="32"/>
        </w:rPr>
        <w:t>万），内镜检查用于胃癌普查需要消耗大量的人力、物力资源，且患者接受度低。因此，只有针对胃癌高危人群进行筛查，才是可能行之有效的方法。我国建议以</w:t>
      </w:r>
      <w:r w:rsidRPr="006B053C">
        <w:rPr>
          <w:rFonts w:asciiTheme="majorBidi" w:eastAsia="仿宋" w:hAnsiTheme="majorBidi" w:cstheme="majorBidi"/>
          <w:color w:val="000000" w:themeColor="text1"/>
          <w:sz w:val="32"/>
          <w:szCs w:val="32"/>
        </w:rPr>
        <w:t>40</w:t>
      </w:r>
      <w:r w:rsidRPr="006B053C">
        <w:rPr>
          <w:rFonts w:asciiTheme="majorBidi" w:eastAsia="仿宋" w:hAnsi="仿宋" w:cstheme="majorBidi"/>
          <w:color w:val="000000" w:themeColor="text1"/>
          <w:sz w:val="32"/>
          <w:szCs w:val="32"/>
        </w:rPr>
        <w:t>岁以上或有胃癌家族史者需进行胃癌筛查。符合下列第</w:t>
      </w: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条和</w:t>
      </w:r>
      <w:r w:rsidRPr="006B053C">
        <w:rPr>
          <w:rFonts w:asciiTheme="majorBidi" w:eastAsia="仿宋" w:hAnsiTheme="majorBidi" w:cstheme="majorBidi"/>
          <w:color w:val="000000" w:themeColor="text1"/>
          <w:sz w:val="32"/>
          <w:szCs w:val="32"/>
        </w:rPr>
        <w:t>2</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6</w:t>
      </w:r>
      <w:r w:rsidRPr="006B053C">
        <w:rPr>
          <w:rFonts w:asciiTheme="majorBidi" w:eastAsia="仿宋" w:hAnsi="仿宋" w:cstheme="majorBidi"/>
          <w:color w:val="000000" w:themeColor="text1"/>
          <w:sz w:val="32"/>
          <w:szCs w:val="32"/>
        </w:rPr>
        <w:t>中任一条者均应列为胃癌高危人群，建议作为筛查对象：</w:t>
      </w:r>
      <w:r w:rsidR="00934DC3">
        <w:rPr>
          <w:rFonts w:ascii="宋体" w:eastAsia="宋体" w:hAnsi="宋体" w:cs="宋体" w:hint="eastAsia"/>
          <w:color w:val="000000" w:themeColor="text1"/>
          <w:sz w:val="32"/>
          <w:szCs w:val="32"/>
        </w:rPr>
        <w:t>①</w:t>
      </w:r>
      <w:r w:rsidRPr="006B053C">
        <w:rPr>
          <w:rFonts w:asciiTheme="majorBidi" w:eastAsia="仿宋" w:hAnsi="仿宋" w:cstheme="majorBidi"/>
          <w:color w:val="000000" w:themeColor="text1"/>
          <w:sz w:val="32"/>
          <w:szCs w:val="32"/>
        </w:rPr>
        <w:t>年龄</w:t>
      </w:r>
      <w:r w:rsidRPr="006B053C">
        <w:rPr>
          <w:rFonts w:asciiTheme="majorBidi" w:eastAsia="仿宋" w:hAnsiTheme="majorBidi" w:cstheme="majorBidi"/>
          <w:color w:val="000000" w:themeColor="text1"/>
          <w:sz w:val="32"/>
          <w:szCs w:val="32"/>
        </w:rPr>
        <w:t>40</w:t>
      </w:r>
      <w:r w:rsidRPr="006B053C">
        <w:rPr>
          <w:rFonts w:asciiTheme="majorBidi" w:eastAsia="仿宋" w:hAnsi="仿宋" w:cstheme="majorBidi"/>
          <w:color w:val="000000" w:themeColor="text1"/>
          <w:sz w:val="32"/>
          <w:szCs w:val="32"/>
        </w:rPr>
        <w:t>岁以上，男女不限；</w:t>
      </w:r>
      <w:r w:rsidR="00934DC3">
        <w:rPr>
          <w:rFonts w:ascii="宋体" w:eastAsia="宋体" w:hAnsi="宋体" w:cs="宋体" w:hint="eastAsia"/>
          <w:color w:val="000000" w:themeColor="text1"/>
          <w:sz w:val="32"/>
          <w:szCs w:val="32"/>
        </w:rPr>
        <w:t>②</w:t>
      </w:r>
      <w:r w:rsidRPr="006B053C">
        <w:rPr>
          <w:rFonts w:asciiTheme="majorBidi" w:eastAsia="仿宋" w:hAnsi="仿宋" w:cstheme="majorBidi"/>
          <w:color w:val="000000" w:themeColor="text1"/>
          <w:sz w:val="32"/>
          <w:szCs w:val="32"/>
        </w:rPr>
        <w:t>胃癌高发地区人群；</w:t>
      </w:r>
      <w:r w:rsidR="00934DC3">
        <w:rPr>
          <w:rFonts w:ascii="宋体" w:eastAsia="宋体" w:hAnsi="宋体" w:cs="宋体" w:hint="eastAsia"/>
          <w:color w:val="000000" w:themeColor="text1"/>
          <w:sz w:val="32"/>
          <w:szCs w:val="32"/>
        </w:rPr>
        <w:t>③</w:t>
      </w:r>
      <w:r w:rsidR="00934DC3">
        <w:rPr>
          <w:rFonts w:asciiTheme="majorBidi" w:eastAsia="仿宋" w:hAnsiTheme="majorBidi" w:cstheme="majorBidi" w:hint="eastAsia"/>
          <w:color w:val="000000" w:themeColor="text1"/>
          <w:sz w:val="32"/>
          <w:szCs w:val="32"/>
        </w:rPr>
        <w:t>幽门螺杆</w:t>
      </w:r>
      <w:proofErr w:type="gramStart"/>
      <w:r w:rsidR="00934DC3">
        <w:rPr>
          <w:rFonts w:asciiTheme="majorBidi" w:eastAsia="仿宋" w:hAnsiTheme="majorBidi" w:cstheme="majorBidi" w:hint="eastAsia"/>
          <w:color w:val="000000" w:themeColor="text1"/>
          <w:sz w:val="32"/>
          <w:szCs w:val="32"/>
        </w:rPr>
        <w:t>菌</w:t>
      </w:r>
      <w:proofErr w:type="gramEnd"/>
      <w:r w:rsidRPr="006B053C">
        <w:rPr>
          <w:rFonts w:asciiTheme="majorBidi" w:eastAsia="仿宋" w:hAnsi="仿宋" w:cstheme="majorBidi"/>
          <w:color w:val="000000" w:themeColor="text1"/>
          <w:sz w:val="32"/>
          <w:szCs w:val="32"/>
        </w:rPr>
        <w:t>感染者；</w:t>
      </w:r>
      <w:r w:rsidR="00E53A26">
        <w:rPr>
          <w:rFonts w:ascii="宋体" w:eastAsia="宋体" w:hAnsi="宋体" w:cs="宋体" w:hint="eastAsia"/>
          <w:color w:val="000000" w:themeColor="text1"/>
          <w:sz w:val="32"/>
          <w:szCs w:val="32"/>
        </w:rPr>
        <w:t>④</w:t>
      </w:r>
      <w:r w:rsidRPr="006B053C">
        <w:rPr>
          <w:rFonts w:asciiTheme="majorBidi" w:eastAsia="仿宋" w:hAnsi="仿宋" w:cstheme="majorBidi"/>
          <w:color w:val="000000" w:themeColor="text1"/>
          <w:sz w:val="32"/>
          <w:szCs w:val="32"/>
        </w:rPr>
        <w:t>既往患有慢性萎缩性胃炎、胃溃疡、胃息肉、手术后残胃、肥</w:t>
      </w:r>
      <w:r w:rsidRPr="006B053C">
        <w:rPr>
          <w:rFonts w:asciiTheme="majorBidi" w:eastAsia="仿宋" w:hAnsi="仿宋" w:cstheme="majorBidi"/>
          <w:color w:val="000000" w:themeColor="text1"/>
          <w:sz w:val="32"/>
          <w:szCs w:val="32"/>
        </w:rPr>
        <w:lastRenderedPageBreak/>
        <w:t>厚性胃炎、恶性贫血等胃癌前疾病；</w:t>
      </w:r>
      <w:r w:rsidR="00E53A26">
        <w:rPr>
          <w:rFonts w:ascii="宋体" w:eastAsia="宋体" w:hAnsi="宋体" w:cs="宋体" w:hint="eastAsia"/>
          <w:color w:val="000000" w:themeColor="text1"/>
          <w:sz w:val="32"/>
          <w:szCs w:val="32"/>
        </w:rPr>
        <w:t>⑤</w:t>
      </w:r>
      <w:r w:rsidRPr="006B053C">
        <w:rPr>
          <w:rFonts w:asciiTheme="majorBidi" w:eastAsia="仿宋" w:hAnsi="仿宋" w:cstheme="majorBidi"/>
          <w:color w:val="000000" w:themeColor="text1"/>
          <w:sz w:val="32"/>
          <w:szCs w:val="32"/>
        </w:rPr>
        <w:t>胃癌患者一级亲属；</w:t>
      </w:r>
      <w:r w:rsidR="00E53A26">
        <w:rPr>
          <w:rFonts w:ascii="宋体" w:eastAsia="宋体" w:hAnsi="宋体" w:cs="宋体" w:hint="eastAsia"/>
          <w:color w:val="000000" w:themeColor="text1"/>
          <w:sz w:val="32"/>
          <w:szCs w:val="32"/>
        </w:rPr>
        <w:t>⑥</w:t>
      </w:r>
      <w:r w:rsidRPr="006B053C">
        <w:rPr>
          <w:rFonts w:asciiTheme="majorBidi" w:eastAsia="仿宋" w:hAnsi="仿宋" w:cstheme="majorBidi"/>
          <w:color w:val="000000" w:themeColor="text1"/>
          <w:sz w:val="32"/>
          <w:szCs w:val="32"/>
        </w:rPr>
        <w:t>存在胃癌</w:t>
      </w:r>
      <w:r w:rsidR="00882D3D">
        <w:rPr>
          <w:rFonts w:asciiTheme="majorBidi" w:eastAsia="仿宋" w:hAnsi="仿宋" w:cstheme="majorBidi"/>
          <w:color w:val="000000" w:themeColor="text1"/>
          <w:sz w:val="32"/>
          <w:szCs w:val="32"/>
        </w:rPr>
        <w:t>其他</w:t>
      </w:r>
      <w:r w:rsidRPr="006B053C">
        <w:rPr>
          <w:rFonts w:asciiTheme="majorBidi" w:eastAsia="仿宋" w:hAnsi="仿宋" w:cstheme="majorBidi"/>
          <w:color w:val="000000" w:themeColor="text1"/>
          <w:sz w:val="32"/>
          <w:szCs w:val="32"/>
        </w:rPr>
        <w:t>高危因素（高盐、腌制饮食、吸烟、重度饮酒等）。</w:t>
      </w:r>
    </w:p>
    <w:p w14:paraId="04DCFD06" w14:textId="6D9FD5AF" w:rsidR="007C0E2D" w:rsidRPr="006B053C" w:rsidRDefault="006B053C" w:rsidP="006B053C">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B.</w:t>
      </w:r>
      <w:r w:rsidR="00126189" w:rsidRPr="006B053C">
        <w:rPr>
          <w:rFonts w:asciiTheme="majorBidi" w:eastAsia="仿宋" w:hAnsi="仿宋" w:cstheme="majorBidi"/>
          <w:color w:val="000000" w:themeColor="text1"/>
          <w:sz w:val="32"/>
          <w:szCs w:val="32"/>
        </w:rPr>
        <w:t>筛查方法</w:t>
      </w:r>
      <w:r w:rsidR="0097793B">
        <w:rPr>
          <w:rFonts w:asciiTheme="majorBidi" w:eastAsia="仿宋" w:hAnsi="仿宋" w:cstheme="majorBidi" w:hint="eastAsia"/>
          <w:color w:val="000000" w:themeColor="text1"/>
          <w:sz w:val="32"/>
          <w:szCs w:val="32"/>
        </w:rPr>
        <w:t>（图</w:t>
      </w:r>
      <w:r w:rsidR="0097793B">
        <w:rPr>
          <w:rFonts w:asciiTheme="majorBidi" w:eastAsia="仿宋" w:hAnsi="仿宋" w:cstheme="majorBidi" w:hint="eastAsia"/>
          <w:color w:val="000000" w:themeColor="text1"/>
          <w:sz w:val="32"/>
          <w:szCs w:val="32"/>
        </w:rPr>
        <w:t>1</w:t>
      </w:r>
      <w:r w:rsidR="0097793B">
        <w:rPr>
          <w:rFonts w:asciiTheme="majorBidi" w:eastAsia="仿宋" w:hAnsi="仿宋" w:cstheme="majorBidi" w:hint="eastAsia"/>
          <w:color w:val="000000" w:themeColor="text1"/>
          <w:sz w:val="32"/>
          <w:szCs w:val="32"/>
        </w:rPr>
        <w:t>）</w:t>
      </w:r>
    </w:p>
    <w:p w14:paraId="2CE37758" w14:textId="2016D2CB" w:rsidR="007C0E2D" w:rsidRPr="006B053C" w:rsidRDefault="00126189" w:rsidP="006B053C">
      <w:pPr>
        <w:tabs>
          <w:tab w:val="left" w:pos="0"/>
        </w:tabs>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血清胃蛋白酶原</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pepsinogen</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PG</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检测：我国胃癌筛查采用</w:t>
      </w:r>
      <w:r w:rsidRPr="006B053C">
        <w:rPr>
          <w:rFonts w:asciiTheme="majorBidi" w:eastAsia="仿宋" w:hAnsiTheme="majorBidi" w:cstheme="majorBidi"/>
          <w:color w:val="000000" w:themeColor="text1"/>
          <w:sz w:val="32"/>
          <w:szCs w:val="32"/>
        </w:rPr>
        <w:t>PG I</w:t>
      </w:r>
      <w:r w:rsidRPr="006B053C">
        <w:rPr>
          <w:rFonts w:asciiTheme="majorBidi" w:eastAsia="仿宋" w:hAnsi="仿宋" w:cstheme="majorBidi"/>
          <w:color w:val="000000" w:themeColor="text1"/>
          <w:sz w:val="32"/>
          <w:szCs w:val="32"/>
        </w:rPr>
        <w:t>浓度</w:t>
      </w:r>
      <w:r w:rsidRPr="006B053C">
        <w:rPr>
          <w:rFonts w:asciiTheme="majorBidi" w:eastAsia="仿宋" w:hAnsiTheme="majorBidi" w:cstheme="majorBidi"/>
          <w:color w:val="000000" w:themeColor="text1"/>
          <w:sz w:val="32"/>
          <w:szCs w:val="32"/>
        </w:rPr>
        <w:t xml:space="preserve">≤70 </w:t>
      </w:r>
      <w:r w:rsidR="0097793B">
        <w:rPr>
          <w:rFonts w:asciiTheme="majorBidi" w:eastAsia="仿宋" w:hAnsiTheme="majorBidi" w:cstheme="majorBidi"/>
          <w:color w:val="000000" w:themeColor="text1"/>
          <w:sz w:val="32"/>
          <w:szCs w:val="32"/>
        </w:rPr>
        <w:t>μg</w:t>
      </w:r>
      <w:r w:rsidRPr="006B053C">
        <w:rPr>
          <w:rFonts w:asciiTheme="majorBidi" w:eastAsia="仿宋" w:hAnsiTheme="majorBidi" w:cstheme="majorBidi"/>
          <w:color w:val="000000" w:themeColor="text1"/>
          <w:sz w:val="32"/>
          <w:szCs w:val="32"/>
        </w:rPr>
        <w:t>/L</w:t>
      </w:r>
      <w:r w:rsidRPr="006B053C">
        <w:rPr>
          <w:rFonts w:asciiTheme="majorBidi" w:eastAsia="仿宋" w:hAnsi="仿宋" w:cstheme="majorBidi"/>
          <w:color w:val="000000" w:themeColor="text1"/>
          <w:sz w:val="32"/>
          <w:szCs w:val="32"/>
        </w:rPr>
        <w:t>且</w:t>
      </w:r>
      <w:r w:rsidRPr="006B053C">
        <w:rPr>
          <w:rFonts w:asciiTheme="majorBidi" w:eastAsia="仿宋" w:hAnsiTheme="majorBidi" w:cstheme="majorBidi"/>
          <w:color w:val="000000" w:themeColor="text1"/>
          <w:sz w:val="32"/>
          <w:szCs w:val="32"/>
        </w:rPr>
        <w:t>PC I/PG</w:t>
      </w:r>
      <w:r w:rsidRPr="006B053C">
        <w:rPr>
          <w:rFonts w:ascii="仿宋" w:eastAsia="仿宋" w:hAnsi="仿宋" w:cstheme="majorBidi"/>
          <w:color w:val="000000" w:themeColor="text1"/>
          <w:sz w:val="32"/>
          <w:szCs w:val="32"/>
        </w:rPr>
        <w:t>Ⅱ</w:t>
      </w:r>
      <w:r w:rsidRPr="006B053C">
        <w:rPr>
          <w:rFonts w:asciiTheme="majorBidi" w:eastAsia="仿宋" w:hAnsiTheme="majorBidi" w:cstheme="majorBidi"/>
          <w:color w:val="000000" w:themeColor="text1"/>
          <w:sz w:val="32"/>
          <w:szCs w:val="32"/>
        </w:rPr>
        <w:t>≤7.0</w:t>
      </w:r>
      <w:r w:rsidRPr="006B053C">
        <w:rPr>
          <w:rFonts w:asciiTheme="majorBidi" w:eastAsia="仿宋" w:hAnsi="仿宋" w:cstheme="majorBidi"/>
          <w:color w:val="000000" w:themeColor="text1"/>
          <w:sz w:val="32"/>
          <w:szCs w:val="32"/>
        </w:rPr>
        <w:t>作为胃癌高位人群标准。根据血清</w:t>
      </w:r>
      <w:r w:rsidRPr="006B053C">
        <w:rPr>
          <w:rFonts w:asciiTheme="majorBidi" w:eastAsia="仿宋" w:hAnsiTheme="majorBidi" w:cstheme="majorBidi"/>
          <w:color w:val="000000" w:themeColor="text1"/>
          <w:sz w:val="32"/>
          <w:szCs w:val="32"/>
        </w:rPr>
        <w:t>PG</w:t>
      </w:r>
      <w:r w:rsidRPr="006B053C">
        <w:rPr>
          <w:rFonts w:asciiTheme="majorBidi" w:eastAsia="仿宋" w:hAnsi="仿宋" w:cstheme="majorBidi"/>
          <w:color w:val="000000" w:themeColor="text1"/>
          <w:sz w:val="32"/>
          <w:szCs w:val="32"/>
        </w:rPr>
        <w:t>检测和</w:t>
      </w:r>
      <w:r w:rsidR="00E53A26">
        <w:rPr>
          <w:rFonts w:asciiTheme="majorBidi" w:eastAsia="仿宋" w:hAnsiTheme="majorBidi" w:cstheme="majorBidi"/>
          <w:color w:val="000000" w:themeColor="text1"/>
          <w:sz w:val="32"/>
          <w:szCs w:val="32"/>
        </w:rPr>
        <w:t>幽门螺杆</w:t>
      </w:r>
      <w:proofErr w:type="gramStart"/>
      <w:r w:rsidR="00E53A26">
        <w:rPr>
          <w:rFonts w:asciiTheme="majorBidi" w:eastAsia="仿宋" w:hAnsiTheme="majorBidi" w:cstheme="majorBidi"/>
          <w:color w:val="000000" w:themeColor="text1"/>
          <w:sz w:val="32"/>
          <w:szCs w:val="32"/>
        </w:rPr>
        <w:t>菌</w:t>
      </w:r>
      <w:proofErr w:type="gramEnd"/>
      <w:r w:rsidRPr="006B053C">
        <w:rPr>
          <w:rFonts w:asciiTheme="majorBidi" w:eastAsia="仿宋" w:hAnsi="仿宋" w:cstheme="majorBidi"/>
          <w:color w:val="000000" w:themeColor="text1"/>
          <w:sz w:val="32"/>
          <w:szCs w:val="32"/>
        </w:rPr>
        <w:t>抗体检测结果对胃癌患病风险进行分层，并决定进一步检查策略。</w:t>
      </w:r>
    </w:p>
    <w:p w14:paraId="2D66433A" w14:textId="1BDB0406" w:rsidR="007C0E2D" w:rsidRPr="006B053C" w:rsidRDefault="00126189" w:rsidP="006B053C">
      <w:pPr>
        <w:tabs>
          <w:tab w:val="left" w:pos="0"/>
        </w:tabs>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胃泌素</w:t>
      </w:r>
      <w:r w:rsidRPr="006B053C">
        <w:rPr>
          <w:rFonts w:asciiTheme="majorBidi" w:eastAsia="仿宋" w:hAnsiTheme="majorBidi" w:cstheme="majorBidi"/>
          <w:color w:val="000000" w:themeColor="text1"/>
          <w:sz w:val="32"/>
          <w:szCs w:val="32"/>
        </w:rPr>
        <w:t>17</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gastrin-17</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G-17</w:t>
      </w:r>
      <w:r w:rsidRPr="006B053C">
        <w:rPr>
          <w:rFonts w:asciiTheme="majorBidi" w:eastAsia="仿宋" w:hAnsi="仿宋" w:cstheme="majorBidi"/>
          <w:color w:val="000000" w:themeColor="text1"/>
          <w:sz w:val="32"/>
          <w:szCs w:val="32"/>
        </w:rPr>
        <w:t>）：血清</w:t>
      </w:r>
      <w:r w:rsidRPr="006B053C">
        <w:rPr>
          <w:rFonts w:asciiTheme="majorBidi" w:eastAsia="仿宋" w:hAnsiTheme="majorBidi" w:cstheme="majorBidi"/>
          <w:color w:val="000000" w:themeColor="text1"/>
          <w:sz w:val="32"/>
          <w:szCs w:val="32"/>
        </w:rPr>
        <w:t>G-17</w:t>
      </w:r>
      <w:r w:rsidRPr="006B053C">
        <w:rPr>
          <w:rFonts w:asciiTheme="majorBidi" w:eastAsia="仿宋" w:hAnsi="仿宋" w:cstheme="majorBidi"/>
          <w:color w:val="000000" w:themeColor="text1"/>
          <w:sz w:val="32"/>
          <w:szCs w:val="32"/>
        </w:rPr>
        <w:t>浓度检测可以诊断胃窦（</w:t>
      </w:r>
      <w:r w:rsidRPr="006B053C">
        <w:rPr>
          <w:rFonts w:asciiTheme="majorBidi" w:eastAsia="仿宋" w:hAnsiTheme="majorBidi" w:cstheme="majorBidi"/>
          <w:color w:val="000000" w:themeColor="text1"/>
          <w:sz w:val="32"/>
          <w:szCs w:val="32"/>
        </w:rPr>
        <w:t>G-17</w:t>
      </w:r>
      <w:r w:rsidRPr="006B053C">
        <w:rPr>
          <w:rFonts w:asciiTheme="majorBidi" w:eastAsia="仿宋" w:hAnsi="仿宋" w:cstheme="majorBidi"/>
          <w:color w:val="000000" w:themeColor="text1"/>
          <w:sz w:val="32"/>
          <w:szCs w:val="32"/>
        </w:rPr>
        <w:t>水平降低）或仅局限于胃体（</w:t>
      </w:r>
      <w:r w:rsidRPr="006B053C">
        <w:rPr>
          <w:rFonts w:asciiTheme="majorBidi" w:eastAsia="仿宋" w:hAnsiTheme="majorBidi" w:cstheme="majorBidi"/>
          <w:color w:val="000000" w:themeColor="text1"/>
          <w:sz w:val="32"/>
          <w:szCs w:val="32"/>
        </w:rPr>
        <w:t>G-17</w:t>
      </w:r>
      <w:r w:rsidRPr="006B053C">
        <w:rPr>
          <w:rFonts w:asciiTheme="majorBidi" w:eastAsia="仿宋" w:hAnsi="仿宋" w:cstheme="majorBidi"/>
          <w:color w:val="000000" w:themeColor="text1"/>
          <w:sz w:val="32"/>
          <w:szCs w:val="32"/>
        </w:rPr>
        <w:t>水平升高）的萎缩性胃炎。</w:t>
      </w:r>
    </w:p>
    <w:p w14:paraId="472DD19D" w14:textId="511801DF" w:rsidR="007C0E2D" w:rsidRPr="006B053C" w:rsidRDefault="00126189" w:rsidP="006B053C">
      <w:pPr>
        <w:tabs>
          <w:tab w:val="left" w:pos="0"/>
        </w:tabs>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上消化道钡餐：</w:t>
      </w:r>
      <w:r w:rsidRPr="006B053C">
        <w:rPr>
          <w:rFonts w:asciiTheme="majorBidi" w:eastAsia="仿宋" w:hAnsiTheme="majorBidi" w:cstheme="majorBidi"/>
          <w:color w:val="000000" w:themeColor="text1"/>
          <w:sz w:val="32"/>
          <w:szCs w:val="32"/>
        </w:rPr>
        <w:t>X</w:t>
      </w:r>
      <w:r w:rsidRPr="006B053C">
        <w:rPr>
          <w:rFonts w:asciiTheme="majorBidi" w:eastAsia="仿宋" w:hAnsi="仿宋" w:cstheme="majorBidi"/>
          <w:color w:val="000000" w:themeColor="text1"/>
          <w:sz w:val="32"/>
          <w:szCs w:val="32"/>
        </w:rPr>
        <w:t>线钡餐检查可能发现胃部病变，但</w:t>
      </w:r>
      <w:r w:rsidR="00882D3D">
        <w:rPr>
          <w:rFonts w:asciiTheme="majorBidi" w:eastAsia="仿宋" w:hAnsi="仿宋" w:cstheme="majorBidi"/>
          <w:color w:val="000000" w:themeColor="text1"/>
          <w:sz w:val="32"/>
          <w:szCs w:val="32"/>
        </w:rPr>
        <w:t>敏感度</w:t>
      </w:r>
      <w:r w:rsidRPr="006B053C">
        <w:rPr>
          <w:rFonts w:asciiTheme="majorBidi" w:eastAsia="仿宋" w:hAnsi="仿宋" w:cstheme="majorBidi"/>
          <w:color w:val="000000" w:themeColor="text1"/>
          <w:sz w:val="32"/>
          <w:szCs w:val="32"/>
        </w:rPr>
        <w:t>及</w:t>
      </w:r>
      <w:r w:rsidR="00882D3D">
        <w:rPr>
          <w:rFonts w:asciiTheme="majorBidi" w:eastAsia="仿宋" w:hAnsi="仿宋" w:cstheme="majorBidi"/>
          <w:color w:val="000000" w:themeColor="text1"/>
          <w:sz w:val="32"/>
          <w:szCs w:val="32"/>
        </w:rPr>
        <w:t>特异度</w:t>
      </w:r>
      <w:r w:rsidRPr="006B053C">
        <w:rPr>
          <w:rFonts w:asciiTheme="majorBidi" w:eastAsia="仿宋" w:hAnsi="仿宋" w:cstheme="majorBidi"/>
          <w:color w:val="000000" w:themeColor="text1"/>
          <w:sz w:val="32"/>
          <w:szCs w:val="32"/>
        </w:rPr>
        <w:t>不高，已被内镜检查取代，不推荐使用</w:t>
      </w:r>
      <w:r w:rsidRPr="006B053C">
        <w:rPr>
          <w:rFonts w:asciiTheme="majorBidi" w:eastAsia="仿宋" w:hAnsiTheme="majorBidi" w:cstheme="majorBidi"/>
          <w:color w:val="000000" w:themeColor="text1"/>
          <w:sz w:val="32"/>
          <w:szCs w:val="32"/>
        </w:rPr>
        <w:t>X</w:t>
      </w:r>
      <w:r w:rsidRPr="006B053C">
        <w:rPr>
          <w:rFonts w:asciiTheme="majorBidi" w:eastAsia="仿宋" w:hAnsi="仿宋" w:cstheme="majorBidi"/>
          <w:color w:val="000000" w:themeColor="text1"/>
          <w:sz w:val="32"/>
          <w:szCs w:val="32"/>
        </w:rPr>
        <w:t>线消化道钡餐进行胃癌筛查。</w:t>
      </w:r>
    </w:p>
    <w:p w14:paraId="43CF4572" w14:textId="0086CD62" w:rsidR="007C0E2D" w:rsidRDefault="00126189" w:rsidP="006B053C">
      <w:pPr>
        <w:tabs>
          <w:tab w:val="left" w:pos="0"/>
        </w:tabs>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内镜筛查：内镜及内镜下活检是目前诊断胃癌的金标准，近年来无痛胃镜发展迅速，并已应用于胃癌高危人群的内镜筛查，极大程度上提高了胃镜检查的患者接受度。</w:t>
      </w:r>
    </w:p>
    <w:p w14:paraId="01A7FAA3" w14:textId="77777777" w:rsidR="0097793B" w:rsidRPr="006B053C" w:rsidRDefault="0097793B" w:rsidP="006B053C">
      <w:pPr>
        <w:tabs>
          <w:tab w:val="left" w:pos="0"/>
        </w:tabs>
        <w:spacing w:line="600" w:lineRule="exact"/>
        <w:ind w:firstLineChars="200" w:firstLine="640"/>
        <w:jc w:val="left"/>
        <w:rPr>
          <w:rFonts w:asciiTheme="majorBidi" w:eastAsia="仿宋" w:hAnsiTheme="majorBidi" w:cstheme="majorBidi"/>
          <w:color w:val="000000" w:themeColor="text1"/>
          <w:sz w:val="32"/>
          <w:szCs w:val="32"/>
        </w:rPr>
      </w:pPr>
    </w:p>
    <w:p w14:paraId="2446F8FD" w14:textId="77777777" w:rsidR="007C0E2D" w:rsidRPr="006B053C" w:rsidRDefault="0025080C" w:rsidP="00B236C5">
      <w:pPr>
        <w:ind w:firstLineChars="200" w:firstLine="640"/>
        <w:jc w:val="center"/>
        <w:rPr>
          <w:rFonts w:asciiTheme="majorBidi" w:eastAsia="仿宋" w:hAnsiTheme="majorBidi" w:cstheme="majorBidi"/>
          <w:color w:val="000000" w:themeColor="text1"/>
          <w:sz w:val="32"/>
          <w:szCs w:val="32"/>
        </w:rPr>
      </w:pPr>
      <w:r w:rsidRPr="006B053C">
        <w:rPr>
          <w:rFonts w:asciiTheme="majorBidi" w:eastAsia="仿宋" w:hAnsiTheme="majorBidi" w:cstheme="majorBidi"/>
          <w:noProof/>
          <w:color w:val="000000" w:themeColor="text1"/>
          <w:sz w:val="32"/>
          <w:szCs w:val="32"/>
        </w:rPr>
        <w:lastRenderedPageBreak/>
        <w:drawing>
          <wp:inline distT="0" distB="0" distL="0" distR="0" wp14:anchorId="6A51DAB3" wp14:editId="6140018E">
            <wp:extent cx="4161600" cy="3124800"/>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pic:cNvPicPr>
                  </pic:nvPicPr>
                  <pic:blipFill>
                    <a:blip r:embed="rId10" cstate="print">
                      <a:extLst>
                        <a:ext uri="{28A0092B-C50C-407E-A947-70E740481C1C}">
                          <a14:useLocalDpi xmlns:a14="http://schemas.microsoft.com/office/drawing/2010/main" val="0"/>
                        </a:ext>
                      </a:extLst>
                    </a:blip>
                    <a:srcRect b="10332"/>
                    <a:stretch>
                      <a:fillRect/>
                    </a:stretch>
                  </pic:blipFill>
                  <pic:spPr>
                    <a:xfrm>
                      <a:off x="0" y="0"/>
                      <a:ext cx="4161600" cy="3124800"/>
                    </a:xfrm>
                    <a:prstGeom prst="rect">
                      <a:avLst/>
                    </a:prstGeom>
                    <a:ln>
                      <a:noFill/>
                    </a:ln>
                  </pic:spPr>
                </pic:pic>
              </a:graphicData>
            </a:graphic>
          </wp:inline>
        </w:drawing>
      </w:r>
    </w:p>
    <w:p w14:paraId="68DF9129" w14:textId="77777777" w:rsidR="0097793B" w:rsidRDefault="0097793B" w:rsidP="00B236C5">
      <w:pPr>
        <w:spacing w:line="600" w:lineRule="exact"/>
        <w:ind w:firstLineChars="200" w:firstLine="640"/>
        <w:jc w:val="left"/>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图</w:t>
      </w:r>
      <w:r>
        <w:rPr>
          <w:rFonts w:asciiTheme="majorBidi" w:eastAsia="仿宋" w:hAnsiTheme="majorBidi" w:cstheme="majorBidi" w:hint="eastAsia"/>
          <w:color w:val="000000" w:themeColor="text1"/>
          <w:sz w:val="32"/>
          <w:szCs w:val="32"/>
        </w:rPr>
        <w:t>1</w:t>
      </w:r>
      <w:r>
        <w:rPr>
          <w:rFonts w:asciiTheme="majorBidi" w:eastAsia="仿宋" w:hAnsiTheme="majorBidi" w:cstheme="majorBidi"/>
          <w:color w:val="000000" w:themeColor="text1"/>
          <w:sz w:val="32"/>
          <w:szCs w:val="32"/>
        </w:rPr>
        <w:t xml:space="preserve"> </w:t>
      </w:r>
      <w:r>
        <w:rPr>
          <w:rFonts w:asciiTheme="majorBidi" w:eastAsia="仿宋" w:hAnsiTheme="majorBidi" w:cstheme="majorBidi" w:hint="eastAsia"/>
          <w:color w:val="000000" w:themeColor="text1"/>
          <w:sz w:val="32"/>
          <w:szCs w:val="32"/>
        </w:rPr>
        <w:t>胃癌筛查方法</w:t>
      </w:r>
    </w:p>
    <w:p w14:paraId="59977DEB" w14:textId="77777777" w:rsid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p>
    <w:p w14:paraId="23C694E3" w14:textId="4E81DD6D" w:rsidR="007C0E2D" w:rsidRPr="006B053C" w:rsidRDefault="00E53A26"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sidR="00B16F51" w:rsidRPr="006B053C">
        <w:rPr>
          <w:rFonts w:asciiTheme="majorBidi" w:eastAsia="仿宋" w:hAnsiTheme="majorBidi" w:cstheme="majorBidi"/>
          <w:color w:val="000000" w:themeColor="text1"/>
          <w:sz w:val="32"/>
          <w:szCs w:val="32"/>
        </w:rPr>
        <w:t>2</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内镜检查技术</w:t>
      </w:r>
    </w:p>
    <w:p w14:paraId="144A8D41" w14:textId="77777777"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普通白光内镜（</w:t>
      </w:r>
      <w:r w:rsidR="00126189" w:rsidRPr="006B053C">
        <w:rPr>
          <w:rFonts w:asciiTheme="majorBidi" w:eastAsia="仿宋" w:hAnsiTheme="majorBidi" w:cstheme="majorBidi"/>
          <w:color w:val="000000" w:themeColor="text1"/>
          <w:sz w:val="32"/>
          <w:szCs w:val="32"/>
        </w:rPr>
        <w:t>white light endoscopy</w:t>
      </w:r>
      <w:r w:rsidR="00126189" w:rsidRPr="006B053C">
        <w:rPr>
          <w:rFonts w:asciiTheme="majorBidi" w:eastAsia="仿宋" w:hAnsi="仿宋" w:cstheme="majorBidi"/>
          <w:color w:val="000000" w:themeColor="text1"/>
          <w:sz w:val="32"/>
          <w:szCs w:val="32"/>
        </w:rPr>
        <w:t>）：普通白光内镜是内镜检查技术的基础，对于病变或疑似病变区域首先进行白光内镜观察，记录病变区域自然状态情况，而后再进行其他内镜检查技术。</w:t>
      </w:r>
    </w:p>
    <w:p w14:paraId="0B19A05A" w14:textId="643797DA"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化学染色内镜</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chromoendoscopy</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：化学染色内镜是在常规内镜检查的基础上，将色素染料</w:t>
      </w:r>
      <w:proofErr w:type="gramStart"/>
      <w:r w:rsidR="00126189" w:rsidRPr="006B053C">
        <w:rPr>
          <w:rFonts w:asciiTheme="majorBidi" w:eastAsia="仿宋" w:hAnsi="仿宋" w:cstheme="majorBidi"/>
          <w:color w:val="000000" w:themeColor="text1"/>
          <w:sz w:val="32"/>
          <w:szCs w:val="32"/>
        </w:rPr>
        <w:t>喷洒至需观察</w:t>
      </w:r>
      <w:proofErr w:type="gramEnd"/>
      <w:r w:rsidR="00126189" w:rsidRPr="006B053C">
        <w:rPr>
          <w:rFonts w:asciiTheme="majorBidi" w:eastAsia="仿宋" w:hAnsi="仿宋" w:cstheme="majorBidi"/>
          <w:color w:val="000000" w:themeColor="text1"/>
          <w:sz w:val="32"/>
          <w:szCs w:val="32"/>
        </w:rPr>
        <w:t>的黏膜表面，使病灶与正常黏膜对比更加明显。物理染色（</w:t>
      </w:r>
      <w:proofErr w:type="gramStart"/>
      <w:r w:rsidR="00126189" w:rsidRPr="006B053C">
        <w:rPr>
          <w:rFonts w:asciiTheme="majorBidi" w:eastAsia="仿宋" w:hAnsi="仿宋" w:cstheme="majorBidi"/>
          <w:color w:val="000000" w:themeColor="text1"/>
          <w:sz w:val="32"/>
          <w:szCs w:val="32"/>
        </w:rPr>
        <w:t>靛</w:t>
      </w:r>
      <w:proofErr w:type="gramEnd"/>
      <w:r w:rsidR="00126189" w:rsidRPr="006B053C">
        <w:rPr>
          <w:rFonts w:asciiTheme="majorBidi" w:eastAsia="仿宋" w:hAnsi="仿宋" w:cstheme="majorBidi"/>
          <w:color w:val="000000" w:themeColor="text1"/>
          <w:sz w:val="32"/>
          <w:szCs w:val="32"/>
        </w:rPr>
        <w:t>胭脂、亚甲蓝）：指染料与</w:t>
      </w:r>
      <w:proofErr w:type="gramStart"/>
      <w:r w:rsidR="00126189" w:rsidRPr="006B053C">
        <w:rPr>
          <w:rFonts w:asciiTheme="majorBidi" w:eastAsia="仿宋" w:hAnsi="仿宋" w:cstheme="majorBidi"/>
          <w:color w:val="000000" w:themeColor="text1"/>
          <w:sz w:val="32"/>
          <w:szCs w:val="32"/>
        </w:rPr>
        <w:t>病变间</w:t>
      </w:r>
      <w:proofErr w:type="gramEnd"/>
      <w:r w:rsidR="00126189" w:rsidRPr="006B053C">
        <w:rPr>
          <w:rFonts w:asciiTheme="majorBidi" w:eastAsia="仿宋" w:hAnsi="仿宋" w:cstheme="majorBidi"/>
          <w:color w:val="000000" w:themeColor="text1"/>
          <w:sz w:val="32"/>
          <w:szCs w:val="32"/>
        </w:rPr>
        <w:t>为物理覆盖关系，由于病变表面微结构与周围正常黏膜不同，染料覆盖后产生对光线的不同反射，从而突出病变区域与周围正常组织间的界限。化学染色（醋酸、肾上腺素）：指染料与病变区域间发生化学反应，</w:t>
      </w:r>
      <w:r w:rsidR="00126189" w:rsidRPr="006B053C">
        <w:rPr>
          <w:rFonts w:asciiTheme="majorBidi" w:eastAsia="仿宋" w:hAnsi="仿宋" w:cstheme="majorBidi"/>
          <w:color w:val="000000" w:themeColor="text1"/>
          <w:sz w:val="32"/>
          <w:szCs w:val="32"/>
        </w:rPr>
        <w:lastRenderedPageBreak/>
        <w:t>从而改变病变区域颜色，突出病变边界。</w:t>
      </w:r>
    </w:p>
    <w:p w14:paraId="712956D6" w14:textId="77777777"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电子染色内镜（</w:t>
      </w:r>
      <w:r w:rsidR="00126189" w:rsidRPr="006B053C">
        <w:rPr>
          <w:rFonts w:asciiTheme="majorBidi" w:eastAsia="仿宋" w:hAnsiTheme="majorBidi" w:cstheme="majorBidi"/>
          <w:color w:val="000000" w:themeColor="text1"/>
          <w:sz w:val="32"/>
          <w:szCs w:val="32"/>
        </w:rPr>
        <w:t>digital chromoendoscopy</w:t>
      </w:r>
      <w:r w:rsidR="00126189" w:rsidRPr="006B053C">
        <w:rPr>
          <w:rFonts w:asciiTheme="majorBidi" w:eastAsia="仿宋" w:hAnsi="仿宋" w:cstheme="majorBidi"/>
          <w:color w:val="000000" w:themeColor="text1"/>
          <w:sz w:val="32"/>
          <w:szCs w:val="32"/>
        </w:rPr>
        <w:t>）：电子染色内镜可通过特殊光清晰观察黏膜浅表微血管形态，常见电子染色内镜包括窄带成像技术、智能电子分光技术及智能电子染色内镜。</w:t>
      </w:r>
    </w:p>
    <w:p w14:paraId="59F54E25" w14:textId="77777777"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4</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放大内镜（</w:t>
      </w:r>
      <w:r w:rsidR="00126189" w:rsidRPr="006B053C">
        <w:rPr>
          <w:rFonts w:asciiTheme="majorBidi" w:eastAsia="仿宋" w:hAnsiTheme="majorBidi" w:cstheme="majorBidi"/>
          <w:color w:val="000000" w:themeColor="text1"/>
          <w:sz w:val="32"/>
          <w:szCs w:val="32"/>
        </w:rPr>
        <w:t>magnifying endoscopy</w:t>
      </w:r>
      <w:r w:rsidR="00126189" w:rsidRPr="006B053C">
        <w:rPr>
          <w:rFonts w:asciiTheme="majorBidi" w:eastAsia="仿宋" w:hAnsi="仿宋" w:cstheme="majorBidi"/>
          <w:color w:val="000000" w:themeColor="text1"/>
          <w:sz w:val="32"/>
          <w:szCs w:val="32"/>
        </w:rPr>
        <w:t>）：放大内镜可将胃黏膜放大并观察胃黏膜腺体表面小凹结构和黏膜微血管网形态特征的细微变化，可用于鉴别胃黏膜病变的良恶性，判断恶性病变的边界和范围。</w:t>
      </w:r>
    </w:p>
    <w:p w14:paraId="32C3CBC4" w14:textId="77777777"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5</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超声内镜（</w:t>
      </w:r>
      <w:r w:rsidR="00126189" w:rsidRPr="006B053C">
        <w:rPr>
          <w:rFonts w:asciiTheme="majorBidi" w:eastAsia="仿宋" w:hAnsiTheme="majorBidi" w:cstheme="majorBidi"/>
          <w:color w:val="000000" w:themeColor="text1"/>
          <w:sz w:val="32"/>
          <w:szCs w:val="32"/>
        </w:rPr>
        <w:t>endoscopic ultrasonography</w:t>
      </w:r>
      <w:r w:rsidR="00126189" w:rsidRPr="006B053C">
        <w:rPr>
          <w:rFonts w:asciiTheme="majorBidi" w:eastAsia="仿宋" w:hAnsi="仿宋" w:cstheme="majorBidi"/>
          <w:color w:val="000000" w:themeColor="text1"/>
          <w:sz w:val="32"/>
          <w:szCs w:val="32"/>
        </w:rPr>
        <w:t>）：超声内镜是将超声技术与内镜技术相结合的一项内镜诊疗技术。用于评估胃癌侵犯范围及淋巴结情况。</w:t>
      </w:r>
    </w:p>
    <w:p w14:paraId="1C6CEE61" w14:textId="51AD4AB0"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6</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其他内镜检查技术：激光共聚焦显微内镜</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confocal caser endomicroscopy</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CLE</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：可显示最高可放大</w:t>
      </w:r>
      <w:r w:rsidR="00126189" w:rsidRPr="006B053C">
        <w:rPr>
          <w:rFonts w:asciiTheme="majorBidi" w:eastAsia="仿宋" w:hAnsiTheme="majorBidi" w:cstheme="majorBidi"/>
          <w:color w:val="000000" w:themeColor="text1"/>
          <w:sz w:val="32"/>
          <w:szCs w:val="32"/>
        </w:rPr>
        <w:t>1000</w:t>
      </w:r>
      <w:r w:rsidR="00126189" w:rsidRPr="006B053C">
        <w:rPr>
          <w:rFonts w:asciiTheme="majorBidi" w:eastAsia="仿宋" w:hAnsi="仿宋" w:cstheme="majorBidi"/>
          <w:color w:val="000000" w:themeColor="text1"/>
          <w:sz w:val="32"/>
          <w:szCs w:val="32"/>
        </w:rPr>
        <w:t>倍的显微结构，达到光学活检的目的。荧光内镜</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fluorescence endoscopy</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：以荧光为基础的内镜成像系统，能发现和鉴别普通内镜难以发现的癌前病变及一些隐匿的恶性病变。但上述方法对设备要求高，目前在临床常规推广应用仍较少。</w:t>
      </w:r>
    </w:p>
    <w:p w14:paraId="1A01C05B" w14:textId="152669B6" w:rsidR="0064795D" w:rsidRDefault="0064795D" w:rsidP="006B053C">
      <w:pPr>
        <w:adjustRightInd w:val="0"/>
        <w:snapToGrid w:val="0"/>
        <w:spacing w:line="600" w:lineRule="exact"/>
        <w:ind w:firstLineChars="202" w:firstLine="646"/>
        <w:rPr>
          <w:rFonts w:asciiTheme="majorBidi" w:eastAsia="仿宋" w:hAnsi="仿宋"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3</w:t>
      </w:r>
      <w:r>
        <w:rPr>
          <w:rFonts w:asciiTheme="majorBidi" w:eastAsia="仿宋" w:hAnsiTheme="majorBidi" w:cstheme="majorBidi" w:hint="eastAsia"/>
          <w:color w:val="000000" w:themeColor="text1"/>
          <w:sz w:val="32"/>
          <w:szCs w:val="32"/>
        </w:rPr>
        <w:t>）</w:t>
      </w:r>
      <w:r w:rsidR="00B16F51" w:rsidRPr="006B053C">
        <w:rPr>
          <w:rFonts w:asciiTheme="majorBidi" w:eastAsia="仿宋" w:hAnsi="仿宋" w:cstheme="majorBidi"/>
          <w:color w:val="000000" w:themeColor="text1"/>
          <w:sz w:val="32"/>
          <w:szCs w:val="32"/>
        </w:rPr>
        <w:t>胃镜检查操作规范</w:t>
      </w:r>
    </w:p>
    <w:p w14:paraId="503D109D" w14:textId="77777777" w:rsidR="00B16F51" w:rsidRPr="006B053C" w:rsidRDefault="00B16F51" w:rsidP="006B053C">
      <w:pPr>
        <w:adjustRightInd w:val="0"/>
        <w:snapToGrid w:val="0"/>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胃镜检查是确诊胃癌的必须检查手段，可确定肿瘤位置，获得组织标本以行病理检查。内镜检查前必须充分准备，建议应用去泡剂和去黏液剂等。经口插镜后，内镜直视下从食管上端开始循</w:t>
      </w:r>
      <w:proofErr w:type="gramStart"/>
      <w:r w:rsidRPr="006B053C">
        <w:rPr>
          <w:rFonts w:asciiTheme="majorBidi" w:eastAsia="仿宋" w:hAnsi="仿宋" w:cstheme="majorBidi"/>
          <w:color w:val="000000" w:themeColor="text1"/>
          <w:sz w:val="32"/>
          <w:szCs w:val="32"/>
        </w:rPr>
        <w:t>腔进镜</w:t>
      </w:r>
      <w:proofErr w:type="gramEnd"/>
      <w:r w:rsidRPr="006B053C">
        <w:rPr>
          <w:rFonts w:asciiTheme="majorBidi" w:eastAsia="仿宋" w:hAnsi="仿宋" w:cstheme="majorBidi"/>
          <w:color w:val="000000" w:themeColor="text1"/>
          <w:sz w:val="32"/>
          <w:szCs w:val="32"/>
        </w:rPr>
        <w:t>，依次观察食管、贲门、胃体、胃窦、</w:t>
      </w:r>
      <w:r w:rsidRPr="006B053C">
        <w:rPr>
          <w:rFonts w:asciiTheme="majorBidi" w:eastAsia="仿宋" w:hAnsi="仿宋" w:cstheme="majorBidi"/>
          <w:color w:val="000000" w:themeColor="text1"/>
          <w:sz w:val="32"/>
          <w:szCs w:val="32"/>
        </w:rPr>
        <w:lastRenderedPageBreak/>
        <w:t>幽门、十二指肠球部及十二指肠降部。</w:t>
      </w:r>
      <w:proofErr w:type="gramStart"/>
      <w:r w:rsidRPr="006B053C">
        <w:rPr>
          <w:rFonts w:asciiTheme="majorBidi" w:eastAsia="仿宋" w:hAnsi="仿宋" w:cstheme="majorBidi"/>
          <w:color w:val="000000" w:themeColor="text1"/>
          <w:sz w:val="32"/>
          <w:szCs w:val="32"/>
        </w:rPr>
        <w:t>退镜时</w:t>
      </w:r>
      <w:proofErr w:type="gramEnd"/>
      <w:r w:rsidRPr="006B053C">
        <w:rPr>
          <w:rFonts w:asciiTheme="majorBidi" w:eastAsia="仿宋" w:hAnsi="仿宋" w:cstheme="majorBidi"/>
          <w:color w:val="000000" w:themeColor="text1"/>
          <w:sz w:val="32"/>
          <w:szCs w:val="32"/>
        </w:rPr>
        <w:t>依次从十二指肠、胃窦、胃角、胃体、胃底贲门、食管退出。依次全面观察、应用旋转镜身、</w:t>
      </w:r>
      <w:proofErr w:type="gramStart"/>
      <w:r w:rsidRPr="006B053C">
        <w:rPr>
          <w:rFonts w:asciiTheme="majorBidi" w:eastAsia="仿宋" w:hAnsi="仿宋" w:cstheme="majorBidi"/>
          <w:color w:val="000000" w:themeColor="text1"/>
          <w:sz w:val="32"/>
          <w:szCs w:val="32"/>
        </w:rPr>
        <w:t>屈曲镜端及</w:t>
      </w:r>
      <w:proofErr w:type="gramEnd"/>
      <w:r w:rsidRPr="006B053C">
        <w:rPr>
          <w:rFonts w:asciiTheme="majorBidi" w:eastAsia="仿宋" w:hAnsi="仿宋" w:cstheme="majorBidi"/>
          <w:color w:val="000000" w:themeColor="text1"/>
          <w:sz w:val="32"/>
          <w:szCs w:val="32"/>
        </w:rPr>
        <w:t>倒转镜身等方法观察上消化道全部，尤其是胃壁的大弯、小弯、前壁及后壁，观察黏膜色泽、光滑度、黏液、蠕动及内腔的形状等。如发现病变则需确定病变的具体部位及范围，并详细在记录表上记录。检查过程中，如有黏液和气泡应用清水或去泡剂和去黏液</w:t>
      </w:r>
      <w:proofErr w:type="gramStart"/>
      <w:r w:rsidRPr="006B053C">
        <w:rPr>
          <w:rFonts w:asciiTheme="majorBidi" w:eastAsia="仿宋" w:hAnsi="仿宋" w:cstheme="majorBidi"/>
          <w:color w:val="000000" w:themeColor="text1"/>
          <w:sz w:val="32"/>
          <w:szCs w:val="32"/>
        </w:rPr>
        <w:t>剂及时</w:t>
      </w:r>
      <w:proofErr w:type="gramEnd"/>
      <w:r w:rsidRPr="006B053C">
        <w:rPr>
          <w:rFonts w:asciiTheme="majorBidi" w:eastAsia="仿宋" w:hAnsi="仿宋" w:cstheme="majorBidi"/>
          <w:color w:val="000000" w:themeColor="text1"/>
          <w:sz w:val="32"/>
          <w:szCs w:val="32"/>
        </w:rPr>
        <w:t>冲洗，再继续观察。保证内镜留图数量和质量：为保证完全观察整个胃腔，如果发现病灶，另需额外留图。同时，需保证每张图片的清晰度。国内专家较为推荐的是至少</w:t>
      </w:r>
      <w:r w:rsidRPr="006B053C">
        <w:rPr>
          <w:rFonts w:asciiTheme="majorBidi" w:eastAsia="仿宋" w:hAnsiTheme="majorBidi" w:cstheme="majorBidi"/>
          <w:color w:val="000000" w:themeColor="text1"/>
          <w:sz w:val="32"/>
          <w:szCs w:val="32"/>
        </w:rPr>
        <w:t>40</w:t>
      </w:r>
      <w:r w:rsidRPr="006B053C">
        <w:rPr>
          <w:rFonts w:asciiTheme="majorBidi" w:eastAsia="仿宋" w:hAnsi="仿宋" w:cstheme="majorBidi"/>
          <w:color w:val="000000" w:themeColor="text1"/>
          <w:sz w:val="32"/>
          <w:szCs w:val="32"/>
        </w:rPr>
        <w:t>张图片。必要可酌情选用色素内镜</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电子染色内镜或放大内镜等图像增强技术。</w:t>
      </w:r>
    </w:p>
    <w:p w14:paraId="51B341A8" w14:textId="7DB23A3D" w:rsidR="007C0E2D" w:rsidRPr="006B053C" w:rsidRDefault="000B5A1F"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4</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早期胃癌的内镜下分型</w:t>
      </w:r>
      <w:r w:rsidR="0097793B">
        <w:rPr>
          <w:rFonts w:asciiTheme="majorBidi" w:eastAsia="仿宋" w:hAnsi="仿宋" w:cstheme="majorBidi" w:hint="eastAsia"/>
          <w:color w:val="000000" w:themeColor="text1"/>
          <w:sz w:val="32"/>
          <w:szCs w:val="32"/>
        </w:rPr>
        <w:t>（图</w:t>
      </w:r>
      <w:r w:rsidR="0097793B">
        <w:rPr>
          <w:rFonts w:asciiTheme="majorBidi" w:eastAsia="仿宋" w:hAnsi="仿宋" w:cstheme="majorBidi" w:hint="eastAsia"/>
          <w:color w:val="000000" w:themeColor="text1"/>
          <w:sz w:val="32"/>
          <w:szCs w:val="32"/>
        </w:rPr>
        <w:t>2</w:t>
      </w:r>
      <w:r w:rsidR="0097793B">
        <w:rPr>
          <w:rFonts w:asciiTheme="majorBidi" w:eastAsia="仿宋" w:hAnsi="仿宋" w:cstheme="majorBidi" w:hint="eastAsia"/>
          <w:color w:val="000000" w:themeColor="text1"/>
          <w:sz w:val="32"/>
          <w:szCs w:val="32"/>
        </w:rPr>
        <w:t>）</w:t>
      </w:r>
    </w:p>
    <w:p w14:paraId="64EAB613" w14:textId="17484FC9" w:rsidR="007C0E2D" w:rsidRPr="006B053C" w:rsidRDefault="006B053C"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早期胃癌的内镜下分型依照</w:t>
      </w:r>
      <w:r w:rsidR="00126189" w:rsidRPr="006B053C">
        <w:rPr>
          <w:rFonts w:asciiTheme="majorBidi" w:eastAsia="仿宋" w:hAnsiTheme="majorBidi" w:cstheme="majorBidi"/>
          <w:color w:val="000000" w:themeColor="text1"/>
          <w:sz w:val="32"/>
          <w:szCs w:val="32"/>
        </w:rPr>
        <w:t>2002</w:t>
      </w:r>
      <w:r w:rsidR="00126189" w:rsidRPr="006B053C">
        <w:rPr>
          <w:rFonts w:asciiTheme="majorBidi" w:eastAsia="仿宋" w:hAnsi="仿宋" w:cstheme="majorBidi"/>
          <w:color w:val="000000" w:themeColor="text1"/>
          <w:sz w:val="32"/>
          <w:szCs w:val="32"/>
        </w:rPr>
        <w:t>年巴黎分型标准及</w:t>
      </w:r>
      <w:r w:rsidR="00126189" w:rsidRPr="006B053C">
        <w:rPr>
          <w:rFonts w:asciiTheme="majorBidi" w:eastAsia="仿宋" w:hAnsiTheme="majorBidi" w:cstheme="majorBidi"/>
          <w:color w:val="000000" w:themeColor="text1"/>
          <w:sz w:val="32"/>
          <w:szCs w:val="32"/>
        </w:rPr>
        <w:t>2005</w:t>
      </w:r>
      <w:r w:rsidR="00126189" w:rsidRPr="006B053C">
        <w:rPr>
          <w:rFonts w:asciiTheme="majorBidi" w:eastAsia="仿宋" w:hAnsi="仿宋" w:cstheme="majorBidi"/>
          <w:color w:val="000000" w:themeColor="text1"/>
          <w:sz w:val="32"/>
          <w:szCs w:val="32"/>
        </w:rPr>
        <w:t>年巴黎分型标准更新。浅表性胃癌</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Type 0</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分为隆起型病变</w:t>
      </w:r>
      <w:r w:rsidR="00882D3D">
        <w:rPr>
          <w:rFonts w:asciiTheme="majorBidi" w:eastAsia="仿宋" w:hAnsiTheme="majorBidi" w:cstheme="majorBidi"/>
          <w:color w:val="000000" w:themeColor="text1"/>
          <w:sz w:val="32"/>
          <w:szCs w:val="32"/>
        </w:rPr>
        <w:t>（</w:t>
      </w:r>
      <w:r w:rsidR="00CA4FBD">
        <w:rPr>
          <w:rFonts w:asciiTheme="majorBidi" w:eastAsia="仿宋" w:hAnsiTheme="majorBidi" w:cstheme="majorBidi"/>
          <w:color w:val="000000" w:themeColor="text1"/>
          <w:sz w:val="32"/>
          <w:szCs w:val="32"/>
        </w:rPr>
        <w:t>0</w:t>
      </w:r>
      <w:r w:rsidR="00126189" w:rsidRPr="006B053C">
        <w:rPr>
          <w:rFonts w:asciiTheme="majorBidi" w:eastAsia="仿宋" w:hAnsiTheme="majorBidi" w:cstheme="majorBidi"/>
          <w:color w:val="000000" w:themeColor="text1"/>
          <w:sz w:val="32"/>
          <w:szCs w:val="32"/>
        </w:rPr>
        <w:t>-I</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、平坦型病变</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和凹陷型病变</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Ⅲ</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0-I</w:t>
      </w:r>
      <w:r w:rsidR="00126189" w:rsidRPr="006B053C">
        <w:rPr>
          <w:rFonts w:asciiTheme="majorBidi" w:eastAsia="仿宋" w:hAnsi="仿宋" w:cstheme="majorBidi"/>
          <w:color w:val="000000" w:themeColor="text1"/>
          <w:sz w:val="32"/>
          <w:szCs w:val="32"/>
        </w:rPr>
        <w:t>型又分为有蒂型</w:t>
      </w:r>
      <w:r w:rsidR="00882D3D">
        <w:rPr>
          <w:rFonts w:asciiTheme="majorBidi" w:eastAsia="仿宋" w:hAnsiTheme="majorBidi" w:cstheme="majorBidi"/>
          <w:color w:val="000000" w:themeColor="text1"/>
          <w:sz w:val="32"/>
          <w:szCs w:val="32"/>
        </w:rPr>
        <w:t>（</w:t>
      </w:r>
      <w:r w:rsidR="00CA4FBD">
        <w:rPr>
          <w:rFonts w:asciiTheme="majorBidi" w:eastAsia="仿宋" w:hAnsiTheme="majorBidi" w:cstheme="majorBidi"/>
          <w:color w:val="000000" w:themeColor="text1"/>
          <w:sz w:val="32"/>
          <w:szCs w:val="32"/>
        </w:rPr>
        <w:t>0</w:t>
      </w:r>
      <w:r w:rsidR="00126189" w:rsidRPr="006B053C">
        <w:rPr>
          <w:rFonts w:asciiTheme="majorBidi" w:eastAsia="仿宋" w:hAnsiTheme="majorBidi" w:cstheme="majorBidi"/>
          <w:color w:val="000000" w:themeColor="text1"/>
          <w:sz w:val="32"/>
          <w:szCs w:val="32"/>
        </w:rPr>
        <w:t>-Ip</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和无蒂型</w:t>
      </w:r>
      <w:r w:rsidR="00882D3D">
        <w:rPr>
          <w:rFonts w:asciiTheme="majorBidi" w:eastAsia="仿宋" w:hAnsiTheme="majorBidi" w:cstheme="majorBidi"/>
          <w:color w:val="000000" w:themeColor="text1"/>
          <w:sz w:val="32"/>
          <w:szCs w:val="32"/>
        </w:rPr>
        <w:t>（</w:t>
      </w:r>
      <w:r w:rsidR="00CA4FBD">
        <w:rPr>
          <w:rFonts w:asciiTheme="majorBidi" w:eastAsia="仿宋" w:hAnsiTheme="majorBidi" w:cstheme="majorBidi"/>
          <w:color w:val="000000" w:themeColor="text1"/>
          <w:sz w:val="32"/>
          <w:szCs w:val="32"/>
        </w:rPr>
        <w:t>0</w:t>
      </w:r>
      <w:r w:rsidR="00126189" w:rsidRPr="006B053C">
        <w:rPr>
          <w:rFonts w:asciiTheme="majorBidi" w:eastAsia="仿宋" w:hAnsiTheme="majorBidi" w:cstheme="majorBidi"/>
          <w:color w:val="000000" w:themeColor="text1"/>
          <w:sz w:val="32"/>
          <w:szCs w:val="32"/>
        </w:rPr>
        <w:t>-Is</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w:t>
      </w:r>
      <w:r w:rsidR="00CA4FBD">
        <w:rPr>
          <w:rFonts w:asciiTheme="majorBidi" w:eastAsia="仿宋" w:hAnsiTheme="majorBidi" w:cstheme="majorBidi"/>
          <w:color w:val="000000" w:themeColor="text1"/>
          <w:sz w:val="32"/>
          <w:szCs w:val="32"/>
        </w:rPr>
        <w:t>0</w:t>
      </w:r>
      <w:r w:rsidR="00126189" w:rsidRPr="006B053C">
        <w:rPr>
          <w:rFonts w:asciiTheme="majorBidi" w:eastAsia="仿宋" w:hAnsiTheme="majorBidi" w:cstheme="majorBidi"/>
          <w:color w:val="000000" w:themeColor="text1"/>
          <w:sz w:val="32"/>
          <w:szCs w:val="32"/>
        </w:rPr>
        <w:t>-</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仿宋" w:cstheme="majorBidi"/>
          <w:color w:val="000000" w:themeColor="text1"/>
          <w:sz w:val="32"/>
          <w:szCs w:val="32"/>
        </w:rPr>
        <w:t>型根据病灶轻微隆起、平坦、轻微凹陷分为</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a</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b</w:t>
      </w:r>
      <w:r w:rsidR="00126189" w:rsidRPr="006B053C">
        <w:rPr>
          <w:rFonts w:asciiTheme="majorBidi" w:eastAsia="仿宋" w:hAnsi="仿宋" w:cstheme="majorBidi"/>
          <w:color w:val="000000" w:themeColor="text1"/>
          <w:sz w:val="32"/>
          <w:szCs w:val="32"/>
        </w:rPr>
        <w:t>和</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Theme="majorBidi" w:eastAsia="仿宋" w:hAnsi="仿宋" w:cstheme="majorBidi"/>
          <w:color w:val="000000" w:themeColor="text1"/>
          <w:sz w:val="32"/>
          <w:szCs w:val="32"/>
        </w:rPr>
        <w:t>三个亚型。</w:t>
      </w:r>
    </w:p>
    <w:p w14:paraId="1B57F443" w14:textId="71D8F4F3" w:rsidR="007C0E2D" w:rsidRDefault="006B053C" w:rsidP="006B053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Theme="majorBidi" w:cstheme="majorBidi" w:hint="eastAsia"/>
          <w:color w:val="000000" w:themeColor="text1"/>
          <w:sz w:val="32"/>
          <w:szCs w:val="32"/>
        </w:rPr>
        <w:t>2</w:t>
      </w:r>
      <w:r>
        <w:rPr>
          <w:rFonts w:asciiTheme="majorBidi" w:eastAsia="仿宋" w:hAnsiTheme="majorBidi"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0-1</w:t>
      </w:r>
      <w:r w:rsidR="00126189" w:rsidRPr="006B053C">
        <w:rPr>
          <w:rFonts w:asciiTheme="majorBidi" w:eastAsia="仿宋" w:hAnsi="仿宋" w:cstheme="majorBidi"/>
          <w:color w:val="000000" w:themeColor="text1"/>
          <w:sz w:val="32"/>
          <w:szCs w:val="32"/>
        </w:rPr>
        <w:t>型与</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a</w:t>
      </w:r>
      <w:r w:rsidR="00126189" w:rsidRPr="006B053C">
        <w:rPr>
          <w:rFonts w:asciiTheme="majorBidi" w:eastAsia="仿宋" w:hAnsi="仿宋" w:cstheme="majorBidi"/>
          <w:color w:val="000000" w:themeColor="text1"/>
          <w:sz w:val="32"/>
          <w:szCs w:val="32"/>
        </w:rPr>
        <w:t>型的界限为隆起高度达到</w:t>
      </w:r>
      <w:r w:rsidR="00126189" w:rsidRPr="006B053C">
        <w:rPr>
          <w:rFonts w:asciiTheme="majorBidi" w:eastAsia="仿宋" w:hAnsiTheme="majorBidi" w:cstheme="majorBidi"/>
          <w:color w:val="000000" w:themeColor="text1"/>
          <w:sz w:val="32"/>
          <w:szCs w:val="32"/>
        </w:rPr>
        <w:t>2.5 mm</w:t>
      </w:r>
      <w:r w:rsidR="00126189" w:rsidRPr="006B053C">
        <w:rPr>
          <w:rFonts w:asciiTheme="majorBidi" w:eastAsia="仿宋" w:hAnsi="仿宋" w:cstheme="majorBidi"/>
          <w:color w:val="000000" w:themeColor="text1"/>
          <w:sz w:val="32"/>
          <w:szCs w:val="32"/>
        </w:rPr>
        <w:t>（活检</w:t>
      </w:r>
      <w:proofErr w:type="gramStart"/>
      <w:r w:rsidR="00126189" w:rsidRPr="006B053C">
        <w:rPr>
          <w:rFonts w:asciiTheme="majorBidi" w:eastAsia="仿宋" w:hAnsi="仿宋" w:cstheme="majorBidi"/>
          <w:color w:val="000000" w:themeColor="text1"/>
          <w:sz w:val="32"/>
          <w:szCs w:val="32"/>
        </w:rPr>
        <w:t>钳</w:t>
      </w:r>
      <w:proofErr w:type="gramEnd"/>
      <w:r w:rsidR="00126189" w:rsidRPr="006B053C">
        <w:rPr>
          <w:rFonts w:asciiTheme="majorBidi" w:eastAsia="仿宋" w:hAnsi="仿宋" w:cstheme="majorBidi"/>
          <w:color w:val="000000" w:themeColor="text1"/>
          <w:sz w:val="32"/>
          <w:szCs w:val="32"/>
        </w:rPr>
        <w:t>闭合厚度），</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Ⅲ</w:t>
      </w:r>
      <w:r w:rsidR="00126189" w:rsidRPr="006B053C">
        <w:rPr>
          <w:rFonts w:asciiTheme="majorBidi" w:eastAsia="仿宋" w:hAnsi="仿宋" w:cstheme="majorBidi"/>
          <w:color w:val="000000" w:themeColor="text1"/>
          <w:sz w:val="32"/>
          <w:szCs w:val="32"/>
        </w:rPr>
        <w:t>型与</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Theme="majorBidi" w:eastAsia="仿宋" w:hAnsi="仿宋" w:cstheme="majorBidi"/>
          <w:color w:val="000000" w:themeColor="text1"/>
          <w:sz w:val="32"/>
          <w:szCs w:val="32"/>
        </w:rPr>
        <w:t>型的界限为凹陷深度达到</w:t>
      </w:r>
      <w:r w:rsidR="00126189" w:rsidRPr="006B053C">
        <w:rPr>
          <w:rFonts w:asciiTheme="majorBidi" w:eastAsia="仿宋" w:hAnsiTheme="majorBidi" w:cstheme="majorBidi"/>
          <w:color w:val="000000" w:themeColor="text1"/>
          <w:sz w:val="32"/>
          <w:szCs w:val="32"/>
        </w:rPr>
        <w:t>1.2 mm</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活检</w:t>
      </w:r>
      <w:proofErr w:type="gramStart"/>
      <w:r w:rsidR="00126189" w:rsidRPr="006B053C">
        <w:rPr>
          <w:rFonts w:asciiTheme="majorBidi" w:eastAsia="仿宋" w:hAnsi="仿宋" w:cstheme="majorBidi"/>
          <w:color w:val="000000" w:themeColor="text1"/>
          <w:sz w:val="32"/>
          <w:szCs w:val="32"/>
        </w:rPr>
        <w:t>钳</w:t>
      </w:r>
      <w:proofErr w:type="gramEnd"/>
      <w:r w:rsidR="00126189" w:rsidRPr="006B053C">
        <w:rPr>
          <w:rFonts w:asciiTheme="majorBidi" w:eastAsia="仿宋" w:hAnsi="仿宋" w:cstheme="majorBidi"/>
          <w:color w:val="000000" w:themeColor="text1"/>
          <w:sz w:val="32"/>
          <w:szCs w:val="32"/>
        </w:rPr>
        <w:t>张开单个</w:t>
      </w:r>
      <w:proofErr w:type="gramStart"/>
      <w:r w:rsidR="00126189" w:rsidRPr="006B053C">
        <w:rPr>
          <w:rFonts w:asciiTheme="majorBidi" w:eastAsia="仿宋" w:hAnsi="仿宋" w:cstheme="majorBidi"/>
          <w:color w:val="000000" w:themeColor="text1"/>
          <w:sz w:val="32"/>
          <w:szCs w:val="32"/>
        </w:rPr>
        <w:t>钳</w:t>
      </w:r>
      <w:proofErr w:type="gramEnd"/>
      <w:r w:rsidR="00126189" w:rsidRPr="006B053C">
        <w:rPr>
          <w:rFonts w:asciiTheme="majorBidi" w:eastAsia="仿宋" w:hAnsi="仿宋" w:cstheme="majorBidi"/>
          <w:color w:val="000000" w:themeColor="text1"/>
          <w:sz w:val="32"/>
          <w:szCs w:val="32"/>
        </w:rPr>
        <w:t>厚度</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。同时具有轻微隆起及轻微凹陷的病灶根据隆起／凹陷比例分为</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a</w:t>
      </w:r>
      <w:r w:rsidR="00126189" w:rsidRPr="006B053C">
        <w:rPr>
          <w:rFonts w:asciiTheme="majorBidi" w:eastAsia="仿宋" w:hAnsi="仿宋" w:cstheme="majorBidi"/>
          <w:color w:val="000000" w:themeColor="text1"/>
          <w:sz w:val="32"/>
          <w:szCs w:val="32"/>
        </w:rPr>
        <w:t>及</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a+</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Theme="majorBidi" w:eastAsia="仿宋" w:hAnsi="仿宋" w:cstheme="majorBidi"/>
          <w:color w:val="000000" w:themeColor="text1"/>
          <w:sz w:val="32"/>
          <w:szCs w:val="32"/>
        </w:rPr>
        <w:lastRenderedPageBreak/>
        <w:t>型。凹陷及轻微凹陷结合的病灶则根据凹陷／轻微凹陷比例分为</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Ⅲ</w:t>
      </w:r>
      <w:r w:rsidR="00126189" w:rsidRPr="006B053C">
        <w:rPr>
          <w:rFonts w:asciiTheme="majorBidi" w:eastAsia="仿宋" w:hAnsiTheme="majorBidi" w:cstheme="majorBidi"/>
          <w:color w:val="000000" w:themeColor="text1"/>
          <w:sz w:val="32"/>
          <w:szCs w:val="32"/>
        </w:rPr>
        <w:t>+</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Theme="majorBidi" w:eastAsia="仿宋" w:hAnsi="仿宋" w:cstheme="majorBidi"/>
          <w:color w:val="000000" w:themeColor="text1"/>
          <w:sz w:val="32"/>
          <w:szCs w:val="32"/>
        </w:rPr>
        <w:t>和</w:t>
      </w:r>
      <w:r w:rsidR="00126189" w:rsidRPr="006B053C">
        <w:rPr>
          <w:rFonts w:asciiTheme="majorBidi" w:eastAsia="仿宋" w:hAnsiTheme="majorBidi" w:cstheme="majorBidi"/>
          <w:color w:val="000000" w:themeColor="text1"/>
          <w:sz w:val="32"/>
          <w:szCs w:val="32"/>
        </w:rPr>
        <w:t>0-</w:t>
      </w:r>
      <w:r w:rsidR="00126189" w:rsidRPr="006B053C">
        <w:rPr>
          <w:rFonts w:ascii="仿宋" w:eastAsia="仿宋" w:hAnsi="仿宋" w:cstheme="majorBidi"/>
          <w:color w:val="000000" w:themeColor="text1"/>
          <w:sz w:val="32"/>
          <w:szCs w:val="32"/>
        </w:rPr>
        <w:t>Ⅱ</w:t>
      </w:r>
      <w:r w:rsidR="00126189" w:rsidRPr="006B053C">
        <w:rPr>
          <w:rFonts w:asciiTheme="majorBidi" w:eastAsia="仿宋" w:hAnsiTheme="majorBidi" w:cstheme="majorBidi"/>
          <w:color w:val="000000" w:themeColor="text1"/>
          <w:sz w:val="32"/>
          <w:szCs w:val="32"/>
        </w:rPr>
        <w:t>c+</w:t>
      </w:r>
      <w:r w:rsidR="00126189" w:rsidRPr="006B053C">
        <w:rPr>
          <w:rFonts w:ascii="仿宋" w:eastAsia="仿宋" w:hAnsi="仿宋" w:cstheme="majorBidi"/>
          <w:color w:val="000000" w:themeColor="text1"/>
          <w:sz w:val="32"/>
          <w:szCs w:val="32"/>
        </w:rPr>
        <w:t>Ⅲ</w:t>
      </w:r>
      <w:r w:rsidR="00126189" w:rsidRPr="006B053C">
        <w:rPr>
          <w:rFonts w:asciiTheme="majorBidi" w:eastAsia="仿宋" w:hAnsi="仿宋" w:cstheme="majorBidi"/>
          <w:color w:val="000000" w:themeColor="text1"/>
          <w:sz w:val="32"/>
          <w:szCs w:val="32"/>
        </w:rPr>
        <w:t>型。</w:t>
      </w:r>
    </w:p>
    <w:p w14:paraId="18425D66" w14:textId="77777777" w:rsidR="006B053C" w:rsidRDefault="006B053C" w:rsidP="00B236C5">
      <w:pPr>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noProof/>
          <w:color w:val="000000" w:themeColor="text1"/>
          <w:sz w:val="32"/>
          <w:szCs w:val="32"/>
        </w:rPr>
        <w:drawing>
          <wp:inline distT="0" distB="0" distL="0" distR="0" wp14:anchorId="6F88A071" wp14:editId="677FF28E">
            <wp:extent cx="5270400" cy="2829600"/>
            <wp:effectExtent l="0" t="0" r="0" b="0"/>
            <wp:docPr id="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pic:cNvPicPr>
                  </pic:nvPicPr>
                  <pic:blipFill>
                    <a:blip r:embed="rId11" cstate="print">
                      <a:extLst>
                        <a:ext uri="{28A0092B-C50C-407E-A947-70E740481C1C}">
                          <a14:useLocalDpi xmlns:a14="http://schemas.microsoft.com/office/drawing/2010/main" val="0"/>
                        </a:ext>
                      </a:extLst>
                    </a:blip>
                    <a:srcRect b="10044"/>
                    <a:stretch>
                      <a:fillRect/>
                    </a:stretch>
                  </pic:blipFill>
                  <pic:spPr>
                    <a:xfrm>
                      <a:off x="0" y="0"/>
                      <a:ext cx="5270400" cy="2829600"/>
                    </a:xfrm>
                    <a:prstGeom prst="rect">
                      <a:avLst/>
                    </a:prstGeom>
                    <a:ln>
                      <a:noFill/>
                    </a:ln>
                  </pic:spPr>
                </pic:pic>
              </a:graphicData>
            </a:graphic>
          </wp:inline>
        </w:drawing>
      </w:r>
    </w:p>
    <w:p w14:paraId="233EC355" w14:textId="77777777" w:rsidR="00D000D4" w:rsidRDefault="0097793B" w:rsidP="00B236C5">
      <w:pPr>
        <w:pStyle w:val="af3"/>
        <w:spacing w:line="600" w:lineRule="exact"/>
        <w:ind w:left="641" w:firstLineChars="0" w:firstLine="0"/>
        <w:jc w:val="left"/>
        <w:outlineLvl w:val="1"/>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图</w:t>
      </w:r>
      <w:r>
        <w:rPr>
          <w:rFonts w:asciiTheme="majorBidi" w:eastAsia="仿宋" w:hAnsi="仿宋" w:cstheme="majorBidi" w:hint="eastAsia"/>
          <w:color w:val="000000" w:themeColor="text1"/>
          <w:sz w:val="32"/>
          <w:szCs w:val="32"/>
        </w:rPr>
        <w:t>2</w:t>
      </w:r>
      <w:r>
        <w:rPr>
          <w:rFonts w:asciiTheme="majorBidi" w:eastAsia="仿宋" w:hAnsi="仿宋" w:cstheme="majorBidi"/>
          <w:color w:val="000000" w:themeColor="text1"/>
          <w:sz w:val="32"/>
          <w:szCs w:val="32"/>
        </w:rPr>
        <w:t xml:space="preserve"> </w:t>
      </w:r>
      <w:r>
        <w:rPr>
          <w:rFonts w:asciiTheme="majorBidi" w:eastAsia="仿宋" w:hAnsi="仿宋" w:cstheme="majorBidi" w:hint="eastAsia"/>
          <w:color w:val="000000" w:themeColor="text1"/>
          <w:sz w:val="32"/>
          <w:szCs w:val="32"/>
        </w:rPr>
        <w:t>胃癌的镜下分型示意图</w:t>
      </w:r>
    </w:p>
    <w:p w14:paraId="39D8537E" w14:textId="77777777" w:rsidR="00D000D4" w:rsidRDefault="00D000D4" w:rsidP="00D000D4">
      <w:pPr>
        <w:pStyle w:val="af3"/>
        <w:spacing w:line="600" w:lineRule="exact"/>
        <w:ind w:left="640" w:firstLineChars="0" w:firstLine="0"/>
        <w:jc w:val="left"/>
        <w:rPr>
          <w:rFonts w:asciiTheme="majorBidi" w:eastAsia="仿宋" w:hAnsi="仿宋" w:cstheme="majorBidi"/>
          <w:color w:val="000000" w:themeColor="text1"/>
          <w:sz w:val="32"/>
          <w:szCs w:val="32"/>
        </w:rPr>
      </w:pPr>
    </w:p>
    <w:p w14:paraId="3B07EAC8" w14:textId="77777777" w:rsidR="007C0E2D" w:rsidRPr="006B053C" w:rsidRDefault="00D000D4" w:rsidP="00D000D4">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早期胃癌精查及随访流程</w:t>
      </w:r>
      <w:r w:rsidR="0097793B">
        <w:rPr>
          <w:rFonts w:asciiTheme="majorBidi" w:eastAsia="仿宋" w:hAnsi="仿宋" w:cstheme="majorBidi" w:hint="eastAsia"/>
          <w:color w:val="000000" w:themeColor="text1"/>
          <w:sz w:val="32"/>
          <w:szCs w:val="32"/>
        </w:rPr>
        <w:t>（图</w:t>
      </w:r>
      <w:r w:rsidR="0097793B">
        <w:rPr>
          <w:rFonts w:asciiTheme="majorBidi" w:eastAsia="仿宋" w:hAnsi="仿宋" w:cstheme="majorBidi" w:hint="eastAsia"/>
          <w:color w:val="000000" w:themeColor="text1"/>
          <w:sz w:val="32"/>
          <w:szCs w:val="32"/>
        </w:rPr>
        <w:t>3</w:t>
      </w:r>
      <w:r w:rsidR="0097793B">
        <w:rPr>
          <w:rFonts w:asciiTheme="majorBidi" w:eastAsia="仿宋" w:hAnsi="仿宋" w:cstheme="majorBidi" w:hint="eastAsia"/>
          <w:color w:val="000000" w:themeColor="text1"/>
          <w:sz w:val="32"/>
          <w:szCs w:val="32"/>
        </w:rPr>
        <w:t>）</w:t>
      </w:r>
    </w:p>
    <w:p w14:paraId="39C6C49C" w14:textId="77777777" w:rsidR="007C0E2D" w:rsidRPr="00D000D4" w:rsidRDefault="00D000D4" w:rsidP="00B236C5">
      <w:pPr>
        <w:pStyle w:val="af3"/>
        <w:ind w:firstLine="640"/>
        <w:jc w:val="left"/>
        <w:rPr>
          <w:rFonts w:asciiTheme="majorBidi" w:eastAsia="仿宋" w:hAnsiTheme="majorBidi" w:cstheme="majorBidi"/>
          <w:color w:val="000000" w:themeColor="text1"/>
          <w:sz w:val="32"/>
          <w:szCs w:val="32"/>
        </w:rPr>
      </w:pPr>
      <w:r w:rsidRPr="00D000D4">
        <w:rPr>
          <w:rFonts w:asciiTheme="majorBidi" w:eastAsia="仿宋" w:hAnsiTheme="majorBidi" w:cstheme="majorBidi"/>
          <w:noProof/>
          <w:color w:val="000000" w:themeColor="text1"/>
          <w:sz w:val="32"/>
          <w:szCs w:val="32"/>
        </w:rPr>
        <w:drawing>
          <wp:inline distT="0" distB="0" distL="0" distR="0" wp14:anchorId="328913D1" wp14:editId="4FCA17C9">
            <wp:extent cx="5274000" cy="3078000"/>
            <wp:effectExtent l="0" t="0" r="0" b="0"/>
            <wp:docPr id="2"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pic:cNvPicPr>
                  </pic:nvPicPr>
                  <pic:blipFill>
                    <a:blip r:embed="rId12" cstate="print">
                      <a:extLst>
                        <a:ext uri="{28A0092B-C50C-407E-A947-70E740481C1C}">
                          <a14:useLocalDpi xmlns:a14="http://schemas.microsoft.com/office/drawing/2010/main" val="0"/>
                        </a:ext>
                      </a:extLst>
                    </a:blip>
                    <a:srcRect b="6569"/>
                    <a:stretch>
                      <a:fillRect/>
                    </a:stretch>
                  </pic:blipFill>
                  <pic:spPr>
                    <a:xfrm>
                      <a:off x="0" y="0"/>
                      <a:ext cx="5274000" cy="3078000"/>
                    </a:xfrm>
                    <a:prstGeom prst="rect">
                      <a:avLst/>
                    </a:prstGeom>
                    <a:ln>
                      <a:noFill/>
                    </a:ln>
                  </pic:spPr>
                </pic:pic>
              </a:graphicData>
            </a:graphic>
          </wp:inline>
        </w:drawing>
      </w:r>
    </w:p>
    <w:p w14:paraId="1B9A4329" w14:textId="77777777" w:rsidR="00D000D4" w:rsidRDefault="0097793B" w:rsidP="00B236C5">
      <w:pPr>
        <w:ind w:firstLineChars="200" w:firstLine="640"/>
        <w:jc w:val="left"/>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图</w:t>
      </w:r>
      <w:r>
        <w:rPr>
          <w:rFonts w:asciiTheme="majorBidi" w:eastAsia="仿宋" w:hAnsiTheme="majorBidi" w:cstheme="majorBidi" w:hint="eastAsia"/>
          <w:color w:val="000000" w:themeColor="text1"/>
          <w:sz w:val="32"/>
          <w:szCs w:val="32"/>
        </w:rPr>
        <w:t>3</w:t>
      </w:r>
      <w:r>
        <w:rPr>
          <w:rFonts w:asciiTheme="majorBidi" w:eastAsia="仿宋" w:hAnsiTheme="majorBidi" w:cstheme="majorBidi"/>
          <w:color w:val="000000" w:themeColor="text1"/>
          <w:sz w:val="32"/>
          <w:szCs w:val="32"/>
        </w:rPr>
        <w:t xml:space="preserve"> </w:t>
      </w:r>
      <w:r>
        <w:rPr>
          <w:rFonts w:asciiTheme="majorBidi" w:eastAsia="仿宋" w:hAnsiTheme="majorBidi" w:cstheme="majorBidi" w:hint="eastAsia"/>
          <w:color w:val="000000" w:themeColor="text1"/>
          <w:sz w:val="32"/>
          <w:szCs w:val="32"/>
        </w:rPr>
        <w:t>胃癌精查和随访</w:t>
      </w:r>
      <w:r w:rsidR="00D4712D">
        <w:rPr>
          <w:rFonts w:asciiTheme="majorBidi" w:eastAsia="仿宋" w:hAnsiTheme="majorBidi" w:cstheme="majorBidi" w:hint="eastAsia"/>
          <w:color w:val="000000" w:themeColor="text1"/>
          <w:sz w:val="32"/>
          <w:szCs w:val="32"/>
        </w:rPr>
        <w:t>流程</w:t>
      </w:r>
    </w:p>
    <w:p w14:paraId="080F29E7" w14:textId="77777777" w:rsidR="0097793B" w:rsidRPr="0097793B" w:rsidRDefault="0097793B" w:rsidP="00B236C5">
      <w:pPr>
        <w:ind w:firstLineChars="200" w:firstLine="640"/>
        <w:jc w:val="left"/>
        <w:rPr>
          <w:rFonts w:asciiTheme="majorBidi" w:eastAsia="仿宋" w:hAnsiTheme="majorBidi" w:cstheme="majorBidi"/>
          <w:color w:val="000000" w:themeColor="text1"/>
          <w:sz w:val="32"/>
          <w:szCs w:val="32"/>
        </w:rPr>
      </w:pPr>
    </w:p>
    <w:p w14:paraId="48C74AA0" w14:textId="2B3A081D" w:rsidR="007C0E2D" w:rsidRPr="006B053C" w:rsidRDefault="00D4712D"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lastRenderedPageBreak/>
        <w:t>（</w:t>
      </w:r>
      <w:r w:rsidR="00B16F51" w:rsidRPr="006B053C">
        <w:rPr>
          <w:rFonts w:asciiTheme="majorBidi" w:eastAsia="仿宋" w:hAnsiTheme="majorBidi" w:cstheme="majorBidi"/>
          <w:color w:val="000000" w:themeColor="text1"/>
          <w:sz w:val="32"/>
          <w:szCs w:val="32"/>
        </w:rPr>
        <w:t>5</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活检病理检查</w:t>
      </w:r>
    </w:p>
    <w:p w14:paraId="2086AF73" w14:textId="77777777" w:rsidR="007C0E2D" w:rsidRPr="00D000D4" w:rsidRDefault="00D000D4" w:rsidP="00D000D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D000D4">
        <w:rPr>
          <w:rFonts w:asciiTheme="majorBidi" w:eastAsia="仿宋" w:hAnsi="仿宋" w:cstheme="majorBidi"/>
          <w:color w:val="000000" w:themeColor="text1"/>
          <w:sz w:val="32"/>
          <w:szCs w:val="32"/>
        </w:rPr>
        <w:t>如内镜观察和染色等特殊内镜技术观察后未发现可疑病灶，可不取活检。</w:t>
      </w:r>
    </w:p>
    <w:p w14:paraId="6A0581A7" w14:textId="77777777" w:rsidR="002D0296" w:rsidRDefault="00D000D4" w:rsidP="002D0296">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D000D4">
        <w:rPr>
          <w:rFonts w:asciiTheme="majorBidi" w:eastAsia="仿宋" w:hAnsi="仿宋" w:cstheme="majorBidi"/>
          <w:color w:val="000000" w:themeColor="text1"/>
          <w:sz w:val="32"/>
          <w:szCs w:val="32"/>
        </w:rPr>
        <w:t>活检部位：为提高活检阳性率，不同类型病变取活检时应注意选取活检部位。</w:t>
      </w:r>
    </w:p>
    <w:p w14:paraId="704BCA51" w14:textId="77777777" w:rsidR="007C0E2D" w:rsidRPr="002D0296" w:rsidRDefault="002D0296" w:rsidP="002D0296">
      <w:pPr>
        <w:spacing w:line="600" w:lineRule="exact"/>
        <w:ind w:firstLineChars="200" w:firstLine="640"/>
        <w:jc w:val="left"/>
        <w:rPr>
          <w:rFonts w:asciiTheme="majorBidi" w:eastAsia="仿宋" w:hAnsiTheme="majorBidi" w:cstheme="majorBidi"/>
          <w:color w:val="000000" w:themeColor="text1"/>
          <w:sz w:val="32"/>
          <w:szCs w:val="32"/>
        </w:rPr>
      </w:pPr>
      <w:r w:rsidRPr="002D0296">
        <w:rPr>
          <w:rFonts w:ascii="仿宋" w:eastAsia="仿宋" w:hAnsi="仿宋" w:cstheme="majorBidi" w:hint="eastAsia"/>
          <w:color w:val="000000" w:themeColor="text1"/>
          <w:sz w:val="32"/>
          <w:szCs w:val="32"/>
        </w:rPr>
        <w:t>ⅰ.</w:t>
      </w:r>
      <w:r w:rsidR="00126189" w:rsidRPr="002D0296">
        <w:rPr>
          <w:rFonts w:asciiTheme="majorBidi" w:eastAsia="仿宋" w:hAnsi="仿宋" w:cstheme="majorBidi"/>
          <w:color w:val="000000" w:themeColor="text1"/>
          <w:sz w:val="32"/>
          <w:szCs w:val="32"/>
        </w:rPr>
        <w:t>带蒂病变：应于病变头部取活检，不应活检病变蒂部。</w:t>
      </w:r>
    </w:p>
    <w:p w14:paraId="269D7FC9" w14:textId="77777777" w:rsidR="00D000D4" w:rsidRDefault="005A2B71" w:rsidP="00D000D4">
      <w:pPr>
        <w:pStyle w:val="af3"/>
        <w:spacing w:line="600" w:lineRule="exact"/>
        <w:ind w:left="640" w:firstLineChars="0" w:firstLine="0"/>
        <w:jc w:val="left"/>
        <w:rPr>
          <w:rFonts w:asciiTheme="majorBidi" w:eastAsia="仿宋" w:hAnsi="仿宋" w:cstheme="majorBidi"/>
          <w:color w:val="000000" w:themeColor="text1"/>
          <w:sz w:val="32"/>
          <w:szCs w:val="32"/>
        </w:rPr>
      </w:pPr>
      <w:r>
        <w:rPr>
          <w:rFonts w:asciiTheme="majorBidi" w:eastAsia="仿宋" w:hAnsi="仿宋" w:cstheme="majorBidi"/>
          <w:noProof/>
          <w:color w:val="000000" w:themeColor="text1"/>
          <w:sz w:val="32"/>
          <w:szCs w:val="32"/>
        </w:rPr>
        <w:pict w14:anchorId="16FF5237">
          <v:oval id="椭圆 338" o:spid="_x0000_s1106" style="position:absolute;left:0;text-align:left;margin-left:102.55pt;margin-top:23.35pt;width:15.5pt;height:10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" fillcolor="#00b050" strokecolor="#00b050" strokeweight="2pt"/>
        </w:pict>
      </w:r>
      <w:r w:rsidR="00D000D4">
        <w:rPr>
          <w:rFonts w:asciiTheme="majorBidi" w:eastAsia="仿宋" w:hAnsi="仿宋" w:cstheme="majorBidi" w:hint="eastAsia"/>
          <w:noProof/>
          <w:color w:val="000000" w:themeColor="text1"/>
          <w:sz w:val="32"/>
          <w:szCs w:val="32"/>
        </w:rPr>
        <w:drawing>
          <wp:anchor distT="0" distB="0" distL="114300" distR="114300" simplePos="0" relativeHeight="251656192" behindDoc="0" locked="0" layoutInCell="1" allowOverlap="1" wp14:anchorId="69CDEFBB" wp14:editId="1718D7CF">
            <wp:simplePos x="0" y="0"/>
            <wp:positionH relativeFrom="column">
              <wp:posOffset>680997</wp:posOffset>
            </wp:positionH>
            <wp:positionV relativeFrom="paragraph">
              <wp:posOffset>185768</wp:posOffset>
            </wp:positionV>
            <wp:extent cx="2333597" cy="874644"/>
            <wp:effectExtent l="19050" t="0" r="0" b="0"/>
            <wp:wrapNone/>
            <wp:docPr id="4"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pic:cNvPicPr>
                  </pic:nvPicPr>
                  <pic:blipFill>
                    <a:blip r:embed="rId13" cstate="print"/>
                    <a:srcRect b="23333"/>
                    <a:stretch>
                      <a:fillRect/>
                    </a:stretch>
                  </pic:blipFill>
                  <pic:spPr>
                    <a:xfrm>
                      <a:off x="0" y="0"/>
                      <a:ext cx="2333597" cy="874644"/>
                    </a:xfrm>
                    <a:prstGeom prst="rect">
                      <a:avLst/>
                    </a:prstGeom>
                    <a:ln>
                      <a:noFill/>
                    </a:ln>
                  </pic:spPr>
                </pic:pic>
              </a:graphicData>
            </a:graphic>
          </wp:anchor>
        </w:drawing>
      </w:r>
    </w:p>
    <w:p w14:paraId="033C0D54" w14:textId="77777777" w:rsidR="00D000D4" w:rsidRDefault="005A2B71" w:rsidP="00D000D4">
      <w:pPr>
        <w:pStyle w:val="af3"/>
        <w:spacing w:line="600" w:lineRule="exact"/>
        <w:ind w:left="640" w:firstLineChars="0" w:firstLine="0"/>
        <w:jc w:val="left"/>
        <w:rPr>
          <w:rFonts w:asciiTheme="majorBidi" w:eastAsia="仿宋" w:hAnsi="仿宋" w:cstheme="majorBidi"/>
          <w:color w:val="000000" w:themeColor="text1"/>
          <w:sz w:val="32"/>
          <w:szCs w:val="32"/>
        </w:rPr>
      </w:pPr>
      <w:r>
        <w:rPr>
          <w:rFonts w:asciiTheme="majorBidi" w:eastAsia="仿宋" w:hAnsi="仿宋" w:cstheme="majorBidi"/>
          <w:noProof/>
          <w:color w:val="000000" w:themeColor="text1"/>
          <w:sz w:val="32"/>
          <w:szCs w:val="32"/>
        </w:rPr>
        <w:pict w14:anchorId="6872DA6F">
          <v:oval id="椭圆 5" o:spid="_x0000_s1107" style="position:absolute;left:0;text-align:left;margin-left:111.05pt;margin-top:26.1pt;width:15.5pt;height:10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" fillcolor="red" strokecolor="red" strokeweight="2pt"/>
        </w:pict>
      </w:r>
    </w:p>
    <w:p w14:paraId="31D7F1AF" w14:textId="77777777" w:rsidR="002D0296" w:rsidRDefault="002D0296" w:rsidP="002D0296">
      <w:pPr>
        <w:spacing w:line="600" w:lineRule="exact"/>
        <w:jc w:val="left"/>
        <w:rPr>
          <w:rFonts w:asciiTheme="majorBidi" w:eastAsia="仿宋" w:hAnsiTheme="majorBidi" w:cstheme="majorBidi"/>
          <w:color w:val="000000" w:themeColor="text1"/>
          <w:sz w:val="32"/>
          <w:szCs w:val="32"/>
        </w:rPr>
      </w:pPr>
    </w:p>
    <w:p w14:paraId="445F99D2" w14:textId="77777777" w:rsidR="007C0E2D" w:rsidRPr="002D0296" w:rsidRDefault="002D0296" w:rsidP="002D0296">
      <w:pPr>
        <w:spacing w:line="600" w:lineRule="exact"/>
        <w:ind w:firstLineChars="200" w:firstLine="640"/>
        <w:jc w:val="left"/>
        <w:rPr>
          <w:rFonts w:asciiTheme="majorBidi" w:eastAsia="仿宋" w:hAnsiTheme="majorBidi" w:cstheme="majorBidi"/>
          <w:color w:val="000000" w:themeColor="text1"/>
          <w:sz w:val="32"/>
          <w:szCs w:val="32"/>
        </w:rPr>
      </w:pPr>
      <w:r w:rsidRPr="002D0296">
        <w:rPr>
          <w:rFonts w:ascii="仿宋" w:eastAsia="仿宋" w:hAnsi="仿宋" w:cstheme="majorBidi" w:hint="eastAsia"/>
          <w:color w:val="000000" w:themeColor="text1"/>
          <w:sz w:val="32"/>
          <w:szCs w:val="32"/>
        </w:rPr>
        <w:t>ⅱ</w:t>
      </w:r>
      <w:r w:rsidRPr="002D0296">
        <w:rPr>
          <w:rFonts w:asciiTheme="majorBidi" w:eastAsia="仿宋" w:hAnsi="仿宋" w:cstheme="majorBidi" w:hint="eastAsia"/>
          <w:color w:val="000000" w:themeColor="text1"/>
          <w:sz w:val="32"/>
          <w:szCs w:val="32"/>
        </w:rPr>
        <w:t>.</w:t>
      </w:r>
      <w:r w:rsidR="00126189" w:rsidRPr="002D0296">
        <w:rPr>
          <w:rFonts w:asciiTheme="majorBidi" w:eastAsia="仿宋" w:hAnsi="仿宋" w:cstheme="majorBidi"/>
          <w:color w:val="000000" w:themeColor="text1"/>
          <w:sz w:val="32"/>
          <w:szCs w:val="32"/>
        </w:rPr>
        <w:t>隆起型病变：应于病变顶部活检，不应活检病变基底部。</w:t>
      </w:r>
    </w:p>
    <w:p w14:paraId="229CF691" w14:textId="77777777" w:rsidR="00D000D4" w:rsidRPr="006B053C" w:rsidRDefault="005A2B71" w:rsidP="00D000D4">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noProof/>
          <w:color w:val="000000" w:themeColor="text1"/>
          <w:sz w:val="32"/>
          <w:szCs w:val="32"/>
        </w:rPr>
        <w:pict w14:anchorId="1932C731">
          <v:oval id="_x0000_s1109" style="position:absolute;left:0;text-align:left;margin-left:122.4pt;margin-top:33pt;width:15.5pt;height:10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" fillcolor="red" strokecolor="red" strokeweight="2pt"/>
        </w:pict>
      </w:r>
      <w:r>
        <w:rPr>
          <w:rFonts w:asciiTheme="majorBidi" w:eastAsia="仿宋" w:hAnsi="仿宋" w:cstheme="majorBidi"/>
          <w:noProof/>
          <w:color w:val="000000" w:themeColor="text1"/>
          <w:sz w:val="32"/>
          <w:szCs w:val="32"/>
        </w:rPr>
        <w:pict w14:anchorId="4C1067BC">
          <v:oval id="_x0000_s1108" style="position:absolute;left:0;text-align:left;margin-left:87.05pt;margin-top:20.55pt;width:15.5pt;height:10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" fillcolor="#00b050" strokecolor="#00b050" strokeweight="2pt"/>
        </w:pict>
      </w:r>
      <w:r w:rsidR="00D000D4" w:rsidRPr="00D000D4">
        <w:rPr>
          <w:rFonts w:asciiTheme="majorBidi" w:eastAsia="仿宋" w:hAnsiTheme="majorBidi" w:cstheme="majorBidi"/>
          <w:noProof/>
          <w:color w:val="000000" w:themeColor="text1"/>
          <w:sz w:val="32"/>
          <w:szCs w:val="32"/>
        </w:rPr>
        <w:drawing>
          <wp:anchor distT="0" distB="0" distL="114300" distR="114300" simplePos="0" relativeHeight="251662336" behindDoc="0" locked="0" layoutInCell="1" allowOverlap="1" wp14:anchorId="136D0644" wp14:editId="2F1BE177">
            <wp:simplePos x="0" y="0"/>
            <wp:positionH relativeFrom="column">
              <wp:posOffset>561726</wp:posOffset>
            </wp:positionH>
            <wp:positionV relativeFrom="paragraph">
              <wp:posOffset>204746</wp:posOffset>
            </wp:positionV>
            <wp:extent cx="2258530" cy="469127"/>
            <wp:effectExtent l="19050" t="0" r="8420" b="0"/>
            <wp:wrapNone/>
            <wp:docPr id="5"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pic:cNvPicPr>
                  </pic:nvPicPr>
                  <pic:blipFill>
                    <a:blip r:embed="rId14" cstate="print"/>
                    <a:stretch>
                      <a:fillRect/>
                    </a:stretch>
                  </pic:blipFill>
                  <pic:spPr>
                    <a:xfrm>
                      <a:off x="0" y="0"/>
                      <a:ext cx="2258530" cy="469127"/>
                    </a:xfrm>
                    <a:prstGeom prst="rect">
                      <a:avLst/>
                    </a:prstGeom>
                  </pic:spPr>
                </pic:pic>
              </a:graphicData>
            </a:graphic>
          </wp:anchor>
        </w:drawing>
      </w:r>
    </w:p>
    <w:p w14:paraId="7AABD404" w14:textId="77777777" w:rsidR="005A035D" w:rsidRDefault="005A035D" w:rsidP="002D0296">
      <w:pPr>
        <w:spacing w:line="600" w:lineRule="exact"/>
        <w:ind w:firstLineChars="200" w:firstLine="640"/>
        <w:jc w:val="left"/>
        <w:rPr>
          <w:rFonts w:ascii="仿宋" w:eastAsia="仿宋" w:hAnsi="仿宋" w:cstheme="majorBidi"/>
          <w:color w:val="000000" w:themeColor="text1"/>
          <w:sz w:val="32"/>
          <w:szCs w:val="32"/>
        </w:rPr>
      </w:pPr>
    </w:p>
    <w:p w14:paraId="2CF19843" w14:textId="77777777" w:rsidR="007C0E2D" w:rsidRPr="002D0296" w:rsidRDefault="002D0296" w:rsidP="002D0296">
      <w:pPr>
        <w:spacing w:line="600" w:lineRule="exact"/>
        <w:ind w:firstLineChars="200" w:firstLine="640"/>
        <w:jc w:val="left"/>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ⅲ</w:t>
      </w:r>
      <w:r>
        <w:rPr>
          <w:rFonts w:asciiTheme="majorBidi" w:eastAsia="仿宋" w:hAnsi="仿宋" w:cstheme="majorBidi" w:hint="eastAsia"/>
          <w:color w:val="000000" w:themeColor="text1"/>
          <w:sz w:val="32"/>
          <w:szCs w:val="32"/>
        </w:rPr>
        <w:t>.</w:t>
      </w:r>
      <w:r w:rsidR="00126189" w:rsidRPr="002D0296">
        <w:rPr>
          <w:rFonts w:asciiTheme="majorBidi" w:eastAsia="仿宋" w:hAnsi="仿宋" w:cstheme="majorBidi"/>
          <w:color w:val="000000" w:themeColor="text1"/>
          <w:sz w:val="32"/>
          <w:szCs w:val="32"/>
        </w:rPr>
        <w:t>溃疡型病变：应于溃疡堤内侧活检，不应活检溃疡底或溃疡堤外侧。</w:t>
      </w:r>
    </w:p>
    <w:p w14:paraId="4B6B1117" w14:textId="77777777" w:rsidR="00D000D4" w:rsidRDefault="005A2B71" w:rsidP="00D000D4">
      <w:pPr>
        <w:spacing w:line="600" w:lineRule="exact"/>
        <w:jc w:val="left"/>
        <w:rPr>
          <w:rFonts w:asciiTheme="majorBidi" w:eastAsia="仿宋" w:hAnsiTheme="majorBidi" w:cstheme="majorBidi"/>
          <w:color w:val="000000" w:themeColor="text1"/>
          <w:sz w:val="32"/>
          <w:szCs w:val="32"/>
        </w:rPr>
      </w:pPr>
      <w:r>
        <w:rPr>
          <w:rFonts w:asciiTheme="majorBidi" w:eastAsia="仿宋" w:hAnsi="仿宋" w:cstheme="majorBidi"/>
          <w:noProof/>
          <w:color w:val="000000" w:themeColor="text1"/>
          <w:sz w:val="32"/>
          <w:szCs w:val="32"/>
        </w:rPr>
        <w:pict w14:anchorId="06E0623C">
          <v:oval id="_x0000_s1112" style="position:absolute;margin-left:186.5pt;margin-top:16.35pt;width:15.5pt;height:10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" fillcolor="red" strokecolor="red" strokeweight="2pt"/>
        </w:pict>
      </w:r>
      <w:r>
        <w:rPr>
          <w:rFonts w:asciiTheme="majorBidi" w:eastAsia="仿宋" w:hAnsi="仿宋" w:cstheme="majorBidi"/>
          <w:noProof/>
          <w:color w:val="000000" w:themeColor="text1"/>
          <w:sz w:val="32"/>
          <w:szCs w:val="32"/>
        </w:rPr>
        <w:pict w14:anchorId="692554A3">
          <v:oval id="_x0000_s1111" style="position:absolute;margin-left:136.3pt;margin-top:24.65pt;width:15.5pt;height:10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" fillcolor="red" strokecolor="red" strokeweight="2pt"/>
        </w:pict>
      </w:r>
      <w:r>
        <w:rPr>
          <w:rFonts w:asciiTheme="majorBidi" w:eastAsia="仿宋" w:hAnsiTheme="majorBidi" w:cstheme="majorBidi"/>
          <w:noProof/>
          <w:color w:val="000000" w:themeColor="text1"/>
          <w:sz w:val="32"/>
          <w:szCs w:val="32"/>
        </w:rPr>
        <w:pict w14:anchorId="582CDDEF">
          <v:oval id="_x0000_s1110" style="position:absolute;margin-left:100.5pt;margin-top:10.25pt;width:15.5pt;height:10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" fillcolor="#00b050" strokecolor="#00b050" strokeweight="2pt"/>
        </w:pict>
      </w:r>
      <w:r w:rsidR="00D000D4" w:rsidRPr="00D000D4">
        <w:rPr>
          <w:rFonts w:asciiTheme="majorBidi" w:eastAsia="仿宋" w:hAnsiTheme="majorBidi" w:cstheme="majorBidi"/>
          <w:noProof/>
          <w:color w:val="000000" w:themeColor="text1"/>
          <w:sz w:val="32"/>
          <w:szCs w:val="32"/>
        </w:rPr>
        <w:drawing>
          <wp:anchor distT="0" distB="0" distL="114300" distR="114300" simplePos="0" relativeHeight="251665408" behindDoc="0" locked="0" layoutInCell="1" allowOverlap="1" wp14:anchorId="15FA9B8C" wp14:editId="5BA54DB9">
            <wp:simplePos x="0" y="0"/>
            <wp:positionH relativeFrom="column">
              <wp:posOffset>895681</wp:posOffset>
            </wp:positionH>
            <wp:positionV relativeFrom="paragraph">
              <wp:posOffset>80839</wp:posOffset>
            </wp:positionV>
            <wp:extent cx="2557173" cy="540689"/>
            <wp:effectExtent l="19050" t="0" r="0" b="0"/>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srcRect b="8919"/>
                    <a:stretch>
                      <a:fillRect/>
                    </a:stretch>
                  </pic:blipFill>
                  <pic:spPr>
                    <a:xfrm>
                      <a:off x="0" y="0"/>
                      <a:ext cx="2557173" cy="540689"/>
                    </a:xfrm>
                    <a:prstGeom prst="rect">
                      <a:avLst/>
                    </a:prstGeom>
                    <a:ln>
                      <a:noFill/>
                    </a:ln>
                  </pic:spPr>
                </pic:pic>
              </a:graphicData>
            </a:graphic>
          </wp:anchor>
        </w:drawing>
      </w:r>
    </w:p>
    <w:p w14:paraId="657B7585" w14:textId="77777777" w:rsidR="00D000D4" w:rsidRPr="00D000D4" w:rsidRDefault="00D000D4" w:rsidP="00D000D4">
      <w:pPr>
        <w:spacing w:line="600" w:lineRule="exact"/>
        <w:jc w:val="left"/>
        <w:rPr>
          <w:rFonts w:asciiTheme="majorBidi" w:eastAsia="仿宋" w:hAnsiTheme="majorBidi" w:cstheme="majorBidi"/>
          <w:color w:val="000000" w:themeColor="text1"/>
          <w:sz w:val="32"/>
          <w:szCs w:val="32"/>
        </w:rPr>
      </w:pPr>
    </w:p>
    <w:p w14:paraId="4C586B2C" w14:textId="77777777" w:rsidR="007C0E2D" w:rsidRPr="006B053C" w:rsidRDefault="005A2B71"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noProof/>
          <w:color w:val="000000" w:themeColor="text1"/>
          <w:sz w:val="32"/>
          <w:szCs w:val="32"/>
        </w:rPr>
        <w:pict w14:anchorId="515915F8">
          <v:oval id="_x0000_s1114" style="position:absolute;left:0;text-align:left;margin-left:222.15pt;margin-top:12.35pt;width:15.5pt;height:10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" fillcolor="red" strokecolor="red" strokeweight="2pt"/>
        </w:pict>
      </w:r>
      <w:r>
        <w:rPr>
          <w:rFonts w:asciiTheme="majorBidi" w:eastAsia="仿宋" w:hAnsiTheme="majorBidi" w:cstheme="majorBidi"/>
          <w:noProof/>
          <w:color w:val="000000" w:themeColor="text1"/>
          <w:sz w:val="32"/>
          <w:szCs w:val="32"/>
        </w:rPr>
        <w:pict w14:anchorId="61ACB81D">
          <v:oval id="_x0000_s1113" style="position:absolute;left:0;text-align:left;margin-left:33.6pt;margin-top:15.55pt;width:15.5pt;height:10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" fillcolor="#00b050" strokecolor="#00b050" strokeweight="2pt"/>
        </w:pict>
      </w:r>
      <w:r w:rsidR="001D4EE1" w:rsidRPr="006B053C">
        <w:rPr>
          <w:rFonts w:asciiTheme="majorBidi" w:eastAsia="仿宋" w:hAnsiTheme="majorBidi" w:cstheme="majorBidi"/>
          <w:color w:val="000000" w:themeColor="text1"/>
          <w:sz w:val="32"/>
          <w:szCs w:val="32"/>
        </w:rPr>
        <w:t xml:space="preserve">   </w:t>
      </w:r>
      <w:r w:rsidR="00126189" w:rsidRPr="006B053C">
        <w:rPr>
          <w:rFonts w:asciiTheme="majorBidi" w:eastAsia="仿宋" w:hAnsi="仿宋" w:cstheme="majorBidi"/>
          <w:color w:val="000000" w:themeColor="text1"/>
          <w:sz w:val="32"/>
          <w:szCs w:val="32"/>
        </w:rPr>
        <w:t>适宜活检部位</w:t>
      </w:r>
      <w:r w:rsidR="00126189" w:rsidRPr="006B053C">
        <w:rPr>
          <w:rFonts w:asciiTheme="majorBidi" w:eastAsia="仿宋" w:hAnsiTheme="majorBidi" w:cstheme="majorBidi"/>
          <w:color w:val="000000" w:themeColor="text1"/>
          <w:sz w:val="32"/>
          <w:szCs w:val="32"/>
        </w:rPr>
        <w:t xml:space="preserve">           </w:t>
      </w:r>
      <w:r w:rsidR="00126189" w:rsidRPr="006B053C">
        <w:rPr>
          <w:rFonts w:asciiTheme="majorBidi" w:eastAsia="仿宋" w:hAnsi="仿宋" w:cstheme="majorBidi"/>
          <w:color w:val="000000" w:themeColor="text1"/>
          <w:sz w:val="32"/>
          <w:szCs w:val="32"/>
        </w:rPr>
        <w:t>不适宜活检部位</w:t>
      </w:r>
    </w:p>
    <w:p w14:paraId="77145A7C" w14:textId="77777777" w:rsidR="002D0296" w:rsidRDefault="002D0296" w:rsidP="00D000D4">
      <w:pPr>
        <w:spacing w:line="600" w:lineRule="exact"/>
        <w:ind w:firstLineChars="200" w:firstLine="640"/>
        <w:jc w:val="left"/>
        <w:rPr>
          <w:rFonts w:asciiTheme="majorBidi" w:eastAsia="仿宋" w:hAnsi="仿宋" w:cstheme="majorBidi"/>
          <w:color w:val="000000" w:themeColor="text1"/>
          <w:sz w:val="32"/>
          <w:szCs w:val="32"/>
        </w:rPr>
      </w:pPr>
    </w:p>
    <w:p w14:paraId="62E04FA4" w14:textId="28061BC1" w:rsidR="00C0357D" w:rsidRPr="002324B0" w:rsidRDefault="00D000D4" w:rsidP="00D000D4">
      <w:pPr>
        <w:spacing w:line="600" w:lineRule="exact"/>
        <w:ind w:firstLineChars="200" w:firstLine="640"/>
        <w:jc w:val="left"/>
        <w:rPr>
          <w:rFonts w:ascii="仿宋" w:eastAsia="仿宋" w:hAnsi="仿宋"/>
          <w:sz w:val="32"/>
          <w:szCs w:val="32"/>
        </w:rPr>
      </w:pPr>
      <w:r w:rsidRPr="002324B0">
        <w:rPr>
          <w:rFonts w:asciiTheme="majorBidi" w:eastAsia="仿宋" w:hAnsi="仿宋" w:cstheme="majorBidi" w:hint="eastAsia"/>
          <w:sz w:val="32"/>
          <w:szCs w:val="32"/>
        </w:rPr>
        <w:t>3</w:t>
      </w:r>
      <w:r w:rsidRPr="002324B0">
        <w:rPr>
          <w:rFonts w:asciiTheme="majorBidi" w:eastAsia="仿宋" w:hAnsi="仿宋" w:cstheme="majorBidi" w:hint="eastAsia"/>
          <w:sz w:val="32"/>
          <w:szCs w:val="32"/>
        </w:rPr>
        <w:t>）</w:t>
      </w:r>
      <w:r w:rsidR="00C0357D" w:rsidRPr="002324B0">
        <w:rPr>
          <w:rFonts w:ascii="仿宋" w:eastAsia="仿宋" w:hAnsi="仿宋"/>
          <w:sz w:val="32"/>
          <w:szCs w:val="32"/>
        </w:rPr>
        <w:t>怀疑早期肿瘤性病变-直径2cm以下病变取1</w:t>
      </w:r>
      <w:r w:rsidR="00527E9D">
        <w:rPr>
          <w:rFonts w:ascii="仿宋" w:eastAsia="仿宋" w:hAnsi="仿宋"/>
          <w:sz w:val="32"/>
          <w:szCs w:val="32"/>
        </w:rPr>
        <w:t>～</w:t>
      </w:r>
      <w:r w:rsidR="00C0357D" w:rsidRPr="002324B0">
        <w:rPr>
          <w:rFonts w:ascii="仿宋" w:eastAsia="仿宋" w:hAnsi="仿宋"/>
          <w:sz w:val="32"/>
          <w:szCs w:val="32"/>
        </w:rPr>
        <w:t>2块活检，直径每增加1cm可增加</w:t>
      </w:r>
      <w:r w:rsidR="00AA1873">
        <w:rPr>
          <w:rFonts w:ascii="仿宋" w:eastAsia="仿宋" w:hAnsi="仿宋" w:hint="eastAsia"/>
          <w:sz w:val="32"/>
          <w:szCs w:val="32"/>
        </w:rPr>
        <w:t>1</w:t>
      </w:r>
      <w:r w:rsidR="00AA1873" w:rsidRPr="002324B0">
        <w:rPr>
          <w:rFonts w:ascii="仿宋" w:eastAsia="仿宋" w:hAnsi="仿宋"/>
          <w:sz w:val="32"/>
          <w:szCs w:val="32"/>
        </w:rPr>
        <w:t>块</w:t>
      </w:r>
      <w:r w:rsidR="00C0357D" w:rsidRPr="002324B0">
        <w:rPr>
          <w:rFonts w:ascii="仿宋" w:eastAsia="仿宋" w:hAnsi="仿宋"/>
          <w:sz w:val="32"/>
          <w:szCs w:val="32"/>
        </w:rPr>
        <w:t>；倾向进展期癌的胃黏膜，避开坏死的区域，取材6</w:t>
      </w:r>
      <w:r w:rsidR="00527E9D">
        <w:rPr>
          <w:rFonts w:ascii="仿宋" w:eastAsia="仿宋" w:hAnsi="仿宋"/>
          <w:sz w:val="32"/>
          <w:szCs w:val="32"/>
        </w:rPr>
        <w:t>～</w:t>
      </w:r>
      <w:r w:rsidR="00C0357D" w:rsidRPr="002324B0">
        <w:rPr>
          <w:rFonts w:ascii="仿宋" w:eastAsia="仿宋" w:hAnsi="仿宋"/>
          <w:sz w:val="32"/>
          <w:szCs w:val="32"/>
        </w:rPr>
        <w:t>8块。</w:t>
      </w:r>
    </w:p>
    <w:p w14:paraId="525C2583" w14:textId="77777777" w:rsidR="008C7A9B" w:rsidRPr="002324B0" w:rsidRDefault="00D000D4" w:rsidP="00C0357D">
      <w:pPr>
        <w:spacing w:line="600" w:lineRule="exact"/>
        <w:ind w:firstLineChars="200" w:firstLine="640"/>
        <w:jc w:val="left"/>
        <w:rPr>
          <w:rFonts w:ascii="仿宋" w:eastAsia="仿宋" w:hAnsi="仿宋" w:cstheme="majorBidi"/>
          <w:sz w:val="32"/>
          <w:szCs w:val="32"/>
        </w:rPr>
      </w:pPr>
      <w:r w:rsidRPr="002324B0">
        <w:rPr>
          <w:rFonts w:ascii="仿宋" w:eastAsia="仿宋" w:hAnsi="仿宋" w:cstheme="majorBidi" w:hint="eastAsia"/>
          <w:sz w:val="32"/>
          <w:szCs w:val="32"/>
        </w:rPr>
        <w:lastRenderedPageBreak/>
        <w:t>4）</w:t>
      </w:r>
      <w:r w:rsidR="008C7A9B" w:rsidRPr="002324B0">
        <w:rPr>
          <w:rFonts w:ascii="仿宋" w:eastAsia="仿宋" w:hAnsi="仿宋" w:cstheme="majorBidi"/>
          <w:sz w:val="32"/>
          <w:szCs w:val="32"/>
        </w:rPr>
        <w:t>胃镜活检标本处理规范</w:t>
      </w:r>
    </w:p>
    <w:p w14:paraId="3417F1C0" w14:textId="0D6379D5" w:rsidR="008C7A9B" w:rsidRPr="002324B0" w:rsidRDefault="008C7A9B" w:rsidP="006B053C">
      <w:pPr>
        <w:pStyle w:val="af3"/>
        <w:spacing w:line="600" w:lineRule="exact"/>
        <w:ind w:firstLine="640"/>
        <w:jc w:val="left"/>
        <w:rPr>
          <w:rFonts w:asciiTheme="majorBidi" w:eastAsia="仿宋" w:hAnsiTheme="majorBidi" w:cstheme="majorBidi"/>
          <w:sz w:val="32"/>
          <w:szCs w:val="32"/>
        </w:rPr>
      </w:pPr>
      <w:r w:rsidRPr="002324B0">
        <w:rPr>
          <w:rFonts w:asciiTheme="majorBidi" w:eastAsia="仿宋" w:hAnsi="仿宋" w:cstheme="majorBidi"/>
          <w:sz w:val="32"/>
          <w:szCs w:val="32"/>
        </w:rPr>
        <w:t>①</w:t>
      </w:r>
      <w:r w:rsidRPr="002324B0">
        <w:rPr>
          <w:rFonts w:asciiTheme="majorBidi" w:eastAsia="仿宋" w:hAnsiTheme="majorBidi" w:cstheme="majorBidi"/>
          <w:sz w:val="32"/>
          <w:szCs w:val="32"/>
        </w:rPr>
        <w:t xml:space="preserve"> </w:t>
      </w:r>
      <w:r w:rsidRPr="002324B0">
        <w:rPr>
          <w:rFonts w:asciiTheme="majorBidi" w:eastAsia="仿宋" w:hAnsi="仿宋" w:cstheme="majorBidi"/>
          <w:sz w:val="32"/>
          <w:szCs w:val="32"/>
        </w:rPr>
        <w:t>标本前期处置：活检标本离体后，立即将标本展平，使</w:t>
      </w:r>
      <w:r w:rsidR="00527E9D">
        <w:rPr>
          <w:rFonts w:asciiTheme="majorBidi" w:eastAsia="仿宋" w:hAnsi="仿宋" w:cstheme="majorBidi"/>
          <w:sz w:val="32"/>
          <w:szCs w:val="32"/>
        </w:rPr>
        <w:t>黏膜</w:t>
      </w:r>
      <w:r w:rsidRPr="002324B0">
        <w:rPr>
          <w:rFonts w:asciiTheme="majorBidi" w:eastAsia="仿宋" w:hAnsi="仿宋" w:cstheme="majorBidi"/>
          <w:sz w:val="32"/>
          <w:szCs w:val="32"/>
        </w:rPr>
        <w:t>的基底层面贴附在滤纸上。</w:t>
      </w:r>
    </w:p>
    <w:p w14:paraId="15A22074" w14:textId="77777777" w:rsidR="008C7A9B" w:rsidRPr="006B053C" w:rsidRDefault="008C7A9B"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②</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标本固定：置于充足（大于</w:t>
      </w:r>
      <w:r w:rsidRPr="006B053C">
        <w:rPr>
          <w:rFonts w:asciiTheme="majorBidi" w:eastAsia="仿宋" w:hAnsiTheme="majorBidi" w:cstheme="majorBidi"/>
          <w:color w:val="000000" w:themeColor="text1"/>
          <w:sz w:val="32"/>
          <w:szCs w:val="32"/>
        </w:rPr>
        <w:t>10</w:t>
      </w:r>
      <w:r w:rsidRPr="006B053C">
        <w:rPr>
          <w:rFonts w:asciiTheme="majorBidi" w:eastAsia="仿宋" w:hAnsi="仿宋" w:cstheme="majorBidi"/>
          <w:color w:val="000000" w:themeColor="text1"/>
          <w:sz w:val="32"/>
          <w:szCs w:val="32"/>
        </w:rPr>
        <w:t>倍标本体积）的</w:t>
      </w:r>
      <w:r w:rsidRPr="006B053C">
        <w:rPr>
          <w:rFonts w:asciiTheme="majorBidi" w:eastAsia="仿宋" w:hAnsiTheme="majorBidi" w:cstheme="majorBidi"/>
          <w:color w:val="000000" w:themeColor="text1"/>
          <w:sz w:val="32"/>
          <w:szCs w:val="32"/>
        </w:rPr>
        <w:t>10%</w:t>
      </w:r>
      <w:r w:rsidRPr="006B053C">
        <w:rPr>
          <w:rFonts w:asciiTheme="majorBidi" w:eastAsia="仿宋" w:hAnsi="仿宋" w:cstheme="majorBidi"/>
          <w:color w:val="000000" w:themeColor="text1"/>
          <w:sz w:val="32"/>
          <w:szCs w:val="32"/>
        </w:rPr>
        <w:t>中性缓冲福尔马林液中。包埋</w:t>
      </w:r>
      <w:proofErr w:type="gramStart"/>
      <w:r w:rsidRPr="006B053C">
        <w:rPr>
          <w:rFonts w:asciiTheme="majorBidi" w:eastAsia="仿宋" w:hAnsi="仿宋" w:cstheme="majorBidi"/>
          <w:color w:val="000000" w:themeColor="text1"/>
          <w:sz w:val="32"/>
          <w:szCs w:val="32"/>
        </w:rPr>
        <w:t>前固定</w:t>
      </w:r>
      <w:proofErr w:type="gramEnd"/>
      <w:r w:rsidRPr="006B053C">
        <w:rPr>
          <w:rFonts w:asciiTheme="majorBidi" w:eastAsia="仿宋" w:hAnsi="仿宋" w:cstheme="majorBidi"/>
          <w:color w:val="000000" w:themeColor="text1"/>
          <w:sz w:val="32"/>
          <w:szCs w:val="32"/>
        </w:rPr>
        <w:t>时间须大于</w:t>
      </w:r>
      <w:r w:rsidRPr="006B053C">
        <w:rPr>
          <w:rFonts w:asciiTheme="majorBidi" w:eastAsia="仿宋" w:hAnsiTheme="majorBidi" w:cstheme="majorBidi"/>
          <w:color w:val="000000" w:themeColor="text1"/>
          <w:sz w:val="32"/>
          <w:szCs w:val="32"/>
        </w:rPr>
        <w:t>6</w:t>
      </w:r>
      <w:r w:rsidRPr="006B053C">
        <w:rPr>
          <w:rFonts w:asciiTheme="majorBidi" w:eastAsia="仿宋" w:hAnsi="仿宋" w:cstheme="majorBidi"/>
          <w:color w:val="000000" w:themeColor="text1"/>
          <w:sz w:val="32"/>
          <w:szCs w:val="32"/>
        </w:rPr>
        <w:t>小时，小于</w:t>
      </w:r>
      <w:r w:rsidRPr="006B053C">
        <w:rPr>
          <w:rFonts w:asciiTheme="majorBidi" w:eastAsia="仿宋" w:hAnsiTheme="majorBidi" w:cstheme="majorBidi"/>
          <w:color w:val="000000" w:themeColor="text1"/>
          <w:sz w:val="32"/>
          <w:szCs w:val="32"/>
        </w:rPr>
        <w:t>48</w:t>
      </w:r>
      <w:r w:rsidRPr="006B053C">
        <w:rPr>
          <w:rFonts w:asciiTheme="majorBidi" w:eastAsia="仿宋" w:hAnsi="仿宋" w:cstheme="majorBidi"/>
          <w:color w:val="000000" w:themeColor="text1"/>
          <w:sz w:val="32"/>
          <w:szCs w:val="32"/>
        </w:rPr>
        <w:t>小时。</w:t>
      </w:r>
    </w:p>
    <w:p w14:paraId="07C3C37B" w14:textId="77777777" w:rsidR="008C7A9B" w:rsidRPr="006B053C" w:rsidRDefault="008C7A9B"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③</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石蜡包埋：去除滤纸，将组织垂直定向包埋。包埋时，烧烫的镊子不能直接接触标本，先在</w:t>
      </w:r>
      <w:proofErr w:type="gramStart"/>
      <w:r w:rsidRPr="006B053C">
        <w:rPr>
          <w:rFonts w:asciiTheme="majorBidi" w:eastAsia="仿宋" w:hAnsi="仿宋" w:cstheme="majorBidi"/>
          <w:color w:val="000000" w:themeColor="text1"/>
          <w:sz w:val="32"/>
          <w:szCs w:val="32"/>
        </w:rPr>
        <w:t>蜡面减</w:t>
      </w:r>
      <w:proofErr w:type="gramEnd"/>
      <w:r w:rsidRPr="006B053C">
        <w:rPr>
          <w:rFonts w:asciiTheme="majorBidi" w:eastAsia="仿宋" w:hAnsi="仿宋" w:cstheme="majorBidi"/>
          <w:color w:val="000000" w:themeColor="text1"/>
          <w:sz w:val="32"/>
          <w:szCs w:val="32"/>
        </w:rPr>
        <w:t>热后再夹取组织，防止灼伤组织。</w:t>
      </w:r>
    </w:p>
    <w:p w14:paraId="7C2F0824" w14:textId="77777777" w:rsidR="008C7A9B" w:rsidRPr="006B053C" w:rsidRDefault="008C7A9B"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④</w:t>
      </w:r>
      <w:r w:rsidRPr="006B053C">
        <w:rPr>
          <w:rFonts w:asciiTheme="majorBidi" w:eastAsia="仿宋" w:hAnsiTheme="majorBidi" w:cstheme="majorBidi"/>
          <w:color w:val="000000" w:themeColor="text1"/>
          <w:sz w:val="32"/>
          <w:szCs w:val="32"/>
        </w:rPr>
        <w:t xml:space="preserve"> HE</w:t>
      </w:r>
      <w:r w:rsidRPr="006B053C">
        <w:rPr>
          <w:rFonts w:asciiTheme="majorBidi" w:eastAsia="仿宋" w:hAnsi="仿宋" w:cstheme="majorBidi"/>
          <w:color w:val="000000" w:themeColor="text1"/>
          <w:sz w:val="32"/>
          <w:szCs w:val="32"/>
        </w:rPr>
        <w:t>制片标准：修整蜡块，要求连续切</w:t>
      </w:r>
      <w:r w:rsidRPr="006B053C">
        <w:rPr>
          <w:rFonts w:asciiTheme="majorBidi" w:eastAsia="仿宋" w:hAnsiTheme="majorBidi" w:cstheme="majorBidi"/>
          <w:color w:val="000000" w:themeColor="text1"/>
          <w:sz w:val="32"/>
          <w:szCs w:val="32"/>
        </w:rPr>
        <w:t>6</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8</w:t>
      </w:r>
      <w:r w:rsidRPr="006B053C">
        <w:rPr>
          <w:rFonts w:asciiTheme="majorBidi" w:eastAsia="仿宋" w:hAnsi="仿宋" w:cstheme="majorBidi"/>
          <w:color w:val="000000" w:themeColor="text1"/>
          <w:sz w:val="32"/>
          <w:szCs w:val="32"/>
        </w:rPr>
        <w:t>个组织面，捞取在同一张载玻片上。常规</w:t>
      </w:r>
      <w:r w:rsidRPr="006B053C">
        <w:rPr>
          <w:rFonts w:asciiTheme="majorBidi" w:eastAsia="仿宋" w:hAnsiTheme="majorBidi" w:cstheme="majorBidi"/>
          <w:color w:val="000000" w:themeColor="text1"/>
          <w:sz w:val="32"/>
          <w:szCs w:val="32"/>
        </w:rPr>
        <w:t>HE</w:t>
      </w:r>
      <w:r w:rsidRPr="006B053C">
        <w:rPr>
          <w:rFonts w:asciiTheme="majorBidi" w:eastAsia="仿宋" w:hAnsi="仿宋" w:cstheme="majorBidi"/>
          <w:color w:val="000000" w:themeColor="text1"/>
          <w:sz w:val="32"/>
          <w:szCs w:val="32"/>
        </w:rPr>
        <w:t>染色，封片。</w:t>
      </w:r>
    </w:p>
    <w:p w14:paraId="335851B4" w14:textId="062E9527" w:rsidR="00D000D4" w:rsidRDefault="00B16F51" w:rsidP="00D000D4">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Theme="majorBidi" w:cstheme="majorBidi"/>
          <w:color w:val="000000" w:themeColor="text1"/>
          <w:sz w:val="32"/>
          <w:szCs w:val="32"/>
        </w:rPr>
        <w:t>9.</w:t>
      </w:r>
      <w:r w:rsidR="00126189" w:rsidRPr="006B053C">
        <w:rPr>
          <w:rFonts w:asciiTheme="majorBidi" w:eastAsia="仿宋" w:hAnsi="仿宋" w:cstheme="majorBidi"/>
          <w:color w:val="000000" w:themeColor="text1"/>
          <w:sz w:val="32"/>
          <w:szCs w:val="32"/>
        </w:rPr>
        <w:t>内镜超声</w:t>
      </w:r>
      <w:r w:rsidR="00882D3D">
        <w:rPr>
          <w:rFonts w:asciiTheme="majorBidi" w:eastAsia="仿宋" w:hAnsiTheme="majorBidi"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endoscopic ultrasound</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EUS</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EUS</w:t>
      </w:r>
      <w:r w:rsidR="00126189" w:rsidRPr="006B053C">
        <w:rPr>
          <w:rFonts w:asciiTheme="majorBidi" w:eastAsia="仿宋" w:hAnsi="仿宋" w:cstheme="majorBidi"/>
          <w:color w:val="000000" w:themeColor="text1"/>
          <w:sz w:val="32"/>
          <w:szCs w:val="32"/>
        </w:rPr>
        <w:t>被认为胃肠道肿瘤局部分期的最精确方法，在胃癌</w:t>
      </w:r>
      <w:r w:rsidR="00126189" w:rsidRPr="006B053C">
        <w:rPr>
          <w:rFonts w:asciiTheme="majorBidi" w:eastAsia="仿宋" w:hAnsiTheme="majorBidi" w:cstheme="majorBidi"/>
          <w:color w:val="000000" w:themeColor="text1"/>
          <w:sz w:val="32"/>
          <w:szCs w:val="32"/>
        </w:rPr>
        <w:t>T</w:t>
      </w:r>
      <w:r w:rsidR="00126189" w:rsidRPr="006B053C">
        <w:rPr>
          <w:rFonts w:asciiTheme="majorBidi" w:eastAsia="仿宋" w:hAnsi="仿宋" w:cstheme="majorBidi"/>
          <w:color w:val="000000" w:themeColor="text1"/>
          <w:sz w:val="32"/>
          <w:szCs w:val="32"/>
        </w:rPr>
        <w:t>分期（特别是早期癌）和</w:t>
      </w:r>
      <w:r w:rsidR="00126189" w:rsidRPr="006B053C">
        <w:rPr>
          <w:rFonts w:asciiTheme="majorBidi" w:eastAsia="仿宋" w:hAnsiTheme="majorBidi" w:cstheme="majorBidi"/>
          <w:color w:val="000000" w:themeColor="text1"/>
          <w:sz w:val="32"/>
          <w:szCs w:val="32"/>
        </w:rPr>
        <w:t>N</w:t>
      </w:r>
      <w:r w:rsidR="00126189" w:rsidRPr="006B053C">
        <w:rPr>
          <w:rFonts w:asciiTheme="majorBidi" w:eastAsia="仿宋" w:hAnsi="仿宋" w:cstheme="majorBidi"/>
          <w:color w:val="000000" w:themeColor="text1"/>
          <w:sz w:val="32"/>
          <w:szCs w:val="32"/>
        </w:rPr>
        <w:t>分期不亚于或超过</w:t>
      </w:r>
      <w:r w:rsidR="00126189" w:rsidRPr="006B053C">
        <w:rPr>
          <w:rFonts w:asciiTheme="majorBidi" w:eastAsia="仿宋" w:hAnsiTheme="majorBidi" w:cstheme="majorBidi"/>
          <w:color w:val="000000" w:themeColor="text1"/>
          <w:sz w:val="32"/>
          <w:szCs w:val="32"/>
        </w:rPr>
        <w:t>CT</w:t>
      </w:r>
      <w:r w:rsidR="00126189" w:rsidRPr="006B053C">
        <w:rPr>
          <w:rFonts w:asciiTheme="majorBidi" w:eastAsia="仿宋" w:hAnsi="仿宋" w:cstheme="majorBidi"/>
          <w:color w:val="000000" w:themeColor="text1"/>
          <w:sz w:val="32"/>
          <w:szCs w:val="32"/>
        </w:rPr>
        <w:t>，常用以区分黏膜层和黏膜下层病灶，动态观察肿瘤与邻近脏器的关系，并可通过</w:t>
      </w:r>
      <w:r w:rsidR="00126189" w:rsidRPr="006B053C">
        <w:rPr>
          <w:rFonts w:asciiTheme="majorBidi" w:eastAsia="仿宋" w:hAnsiTheme="majorBidi" w:cstheme="majorBidi"/>
          <w:color w:val="000000" w:themeColor="text1"/>
          <w:sz w:val="32"/>
          <w:szCs w:val="32"/>
        </w:rPr>
        <w:t>EUS</w:t>
      </w:r>
      <w:r w:rsidR="00126189" w:rsidRPr="006B053C">
        <w:rPr>
          <w:rFonts w:asciiTheme="majorBidi" w:eastAsia="仿宋" w:hAnsi="仿宋" w:cstheme="majorBidi"/>
          <w:color w:val="000000" w:themeColor="text1"/>
          <w:sz w:val="32"/>
          <w:szCs w:val="32"/>
        </w:rPr>
        <w:t>导引下穿刺活检淋巴结，明显提高局部</w:t>
      </w:r>
      <w:r w:rsidR="00126189" w:rsidRPr="006B053C">
        <w:rPr>
          <w:rFonts w:asciiTheme="majorBidi" w:eastAsia="仿宋" w:hAnsiTheme="majorBidi" w:cstheme="majorBidi"/>
          <w:color w:val="000000" w:themeColor="text1"/>
          <w:sz w:val="32"/>
          <w:szCs w:val="32"/>
        </w:rPr>
        <w:t>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N</w:t>
      </w:r>
      <w:r w:rsidR="00126189" w:rsidRPr="006B053C">
        <w:rPr>
          <w:rFonts w:asciiTheme="majorBidi" w:eastAsia="仿宋" w:hAnsi="仿宋" w:cstheme="majorBidi"/>
          <w:color w:val="000000" w:themeColor="text1"/>
          <w:sz w:val="32"/>
          <w:szCs w:val="32"/>
        </w:rPr>
        <w:t>分期准确率，但</w:t>
      </w:r>
      <w:r w:rsidR="00126189" w:rsidRPr="006B053C">
        <w:rPr>
          <w:rFonts w:asciiTheme="majorBidi" w:eastAsia="仿宋" w:hAnsiTheme="majorBidi" w:cstheme="majorBidi"/>
          <w:color w:val="000000" w:themeColor="text1"/>
          <w:sz w:val="32"/>
          <w:szCs w:val="32"/>
        </w:rPr>
        <w:t>EUS</w:t>
      </w:r>
      <w:r w:rsidR="00126189" w:rsidRPr="006B053C">
        <w:rPr>
          <w:rFonts w:asciiTheme="majorBidi" w:eastAsia="仿宋" w:hAnsi="仿宋" w:cstheme="majorBidi"/>
          <w:color w:val="000000" w:themeColor="text1"/>
          <w:sz w:val="32"/>
          <w:szCs w:val="32"/>
        </w:rPr>
        <w:t>为操作者依赖性检查，因此，推荐在医疗水平较高的医院或中心。</w:t>
      </w:r>
      <w:r w:rsidR="008C7A9B" w:rsidRPr="006B053C">
        <w:rPr>
          <w:rFonts w:asciiTheme="majorBidi" w:eastAsia="仿宋" w:hAnsi="仿宋" w:cstheme="majorBidi"/>
          <w:color w:val="000000" w:themeColor="text1"/>
          <w:sz w:val="32"/>
          <w:szCs w:val="32"/>
        </w:rPr>
        <w:t>对拟施行内镜下</w:t>
      </w:r>
      <w:r w:rsidR="00527E9D">
        <w:rPr>
          <w:rFonts w:asciiTheme="majorBidi" w:eastAsia="仿宋" w:hAnsi="仿宋" w:cstheme="majorBidi"/>
          <w:color w:val="000000" w:themeColor="text1"/>
          <w:sz w:val="32"/>
          <w:szCs w:val="32"/>
        </w:rPr>
        <w:t>黏膜</w:t>
      </w:r>
      <w:r w:rsidR="008C7A9B" w:rsidRPr="006B053C">
        <w:rPr>
          <w:rFonts w:asciiTheme="majorBidi" w:eastAsia="仿宋" w:hAnsi="仿宋" w:cstheme="majorBidi"/>
          <w:color w:val="000000" w:themeColor="text1"/>
          <w:sz w:val="32"/>
          <w:szCs w:val="32"/>
        </w:rPr>
        <w:t>切除（</w:t>
      </w:r>
      <w:r w:rsidR="008C7A9B" w:rsidRPr="006B053C">
        <w:rPr>
          <w:rFonts w:asciiTheme="majorBidi" w:eastAsia="仿宋" w:hAnsiTheme="majorBidi" w:cstheme="majorBidi"/>
          <w:color w:val="000000" w:themeColor="text1"/>
          <w:sz w:val="32"/>
          <w:szCs w:val="32"/>
        </w:rPr>
        <w:t>Endoscopic mucosal resection</w:t>
      </w:r>
      <w:r w:rsidR="00794EAD">
        <w:rPr>
          <w:rFonts w:asciiTheme="majorBidi" w:eastAsia="仿宋" w:hAnsiTheme="majorBidi" w:cstheme="majorBidi"/>
          <w:color w:val="000000" w:themeColor="text1"/>
          <w:sz w:val="32"/>
          <w:szCs w:val="32"/>
        </w:rPr>
        <w:t>，</w:t>
      </w:r>
      <w:r w:rsidR="008C7A9B" w:rsidRPr="006B053C">
        <w:rPr>
          <w:rFonts w:asciiTheme="majorBidi" w:eastAsia="仿宋" w:hAnsiTheme="majorBidi" w:cstheme="majorBidi"/>
          <w:color w:val="000000" w:themeColor="text1"/>
          <w:sz w:val="32"/>
          <w:szCs w:val="32"/>
        </w:rPr>
        <w:t>EMR</w:t>
      </w:r>
      <w:r w:rsidR="008C7A9B" w:rsidRPr="006B053C">
        <w:rPr>
          <w:rFonts w:asciiTheme="majorBidi" w:eastAsia="仿宋" w:hAnsi="仿宋" w:cstheme="majorBidi"/>
          <w:color w:val="000000" w:themeColor="text1"/>
          <w:sz w:val="32"/>
          <w:szCs w:val="32"/>
        </w:rPr>
        <w:t>）、内镜下</w:t>
      </w:r>
      <w:r w:rsidR="00527E9D">
        <w:rPr>
          <w:rFonts w:asciiTheme="majorBidi" w:eastAsia="仿宋" w:hAnsi="仿宋" w:cstheme="majorBidi"/>
          <w:color w:val="000000" w:themeColor="text1"/>
          <w:sz w:val="32"/>
          <w:szCs w:val="32"/>
        </w:rPr>
        <w:t>黏膜</w:t>
      </w:r>
      <w:r w:rsidR="008C7A9B" w:rsidRPr="006B053C">
        <w:rPr>
          <w:rFonts w:asciiTheme="majorBidi" w:eastAsia="仿宋" w:hAnsi="仿宋" w:cstheme="majorBidi"/>
          <w:color w:val="000000" w:themeColor="text1"/>
          <w:sz w:val="32"/>
          <w:szCs w:val="32"/>
        </w:rPr>
        <w:t>下剥离术（</w:t>
      </w:r>
      <w:r w:rsidR="008C7A9B" w:rsidRPr="006B053C">
        <w:rPr>
          <w:rFonts w:asciiTheme="majorBidi" w:eastAsia="仿宋" w:hAnsiTheme="majorBidi" w:cstheme="majorBidi"/>
          <w:color w:val="000000" w:themeColor="text1"/>
          <w:sz w:val="32"/>
          <w:szCs w:val="32"/>
        </w:rPr>
        <w:t>Endoscopic submucosal dissection</w:t>
      </w:r>
      <w:r w:rsidR="00794EAD">
        <w:rPr>
          <w:rFonts w:asciiTheme="majorBidi" w:eastAsia="仿宋" w:hAnsiTheme="majorBidi" w:cstheme="majorBidi"/>
          <w:color w:val="000000" w:themeColor="text1"/>
          <w:sz w:val="32"/>
          <w:szCs w:val="32"/>
        </w:rPr>
        <w:t>，</w:t>
      </w:r>
      <w:r w:rsidR="008C7A9B" w:rsidRPr="006B053C">
        <w:rPr>
          <w:rFonts w:asciiTheme="majorBidi" w:eastAsia="仿宋" w:hAnsiTheme="majorBidi" w:cstheme="majorBidi"/>
          <w:color w:val="000000" w:themeColor="text1"/>
          <w:sz w:val="32"/>
          <w:szCs w:val="32"/>
        </w:rPr>
        <w:t>ESD</w:t>
      </w:r>
      <w:r w:rsidR="008C7A9B" w:rsidRPr="006B053C">
        <w:rPr>
          <w:rFonts w:asciiTheme="majorBidi" w:eastAsia="仿宋" w:hAnsi="仿宋" w:cstheme="majorBidi"/>
          <w:color w:val="000000" w:themeColor="text1"/>
          <w:sz w:val="32"/>
          <w:szCs w:val="32"/>
        </w:rPr>
        <w:t>）等内镜治疗者必须进行此项检查。</w:t>
      </w:r>
      <w:r w:rsidR="00126189" w:rsidRPr="006B053C">
        <w:rPr>
          <w:rFonts w:asciiTheme="majorBidi" w:eastAsia="仿宋" w:hAnsiTheme="majorBidi" w:cstheme="majorBidi"/>
          <w:color w:val="000000" w:themeColor="text1"/>
          <w:sz w:val="32"/>
          <w:szCs w:val="32"/>
        </w:rPr>
        <w:t>EUS</w:t>
      </w:r>
      <w:r w:rsidR="00126189" w:rsidRPr="006B053C">
        <w:rPr>
          <w:rFonts w:asciiTheme="majorBidi" w:eastAsia="仿宋" w:hAnsi="仿宋" w:cstheme="majorBidi"/>
          <w:color w:val="000000" w:themeColor="text1"/>
          <w:sz w:val="32"/>
          <w:szCs w:val="32"/>
        </w:rPr>
        <w:t>能发现直径</w:t>
      </w:r>
      <w:r w:rsidR="00126189" w:rsidRPr="006B053C">
        <w:rPr>
          <w:rFonts w:asciiTheme="majorBidi" w:eastAsia="仿宋" w:hAnsiTheme="majorBidi" w:cstheme="majorBidi"/>
          <w:color w:val="000000" w:themeColor="text1"/>
          <w:sz w:val="32"/>
          <w:szCs w:val="32"/>
        </w:rPr>
        <w:t>5mm</w:t>
      </w:r>
      <w:r w:rsidR="00126189" w:rsidRPr="006B053C">
        <w:rPr>
          <w:rFonts w:asciiTheme="majorBidi" w:eastAsia="仿宋" w:hAnsi="仿宋" w:cstheme="majorBidi"/>
          <w:color w:val="000000" w:themeColor="text1"/>
          <w:sz w:val="32"/>
          <w:szCs w:val="32"/>
        </w:rPr>
        <w:t>以上淋巴结。淋巴结回声类型、边界及大小作为主要的判断标准，认为转移性淋巴结多为圆形、类圆形低回声结构，其回声常与肿瘤组织相似或更低，</w:t>
      </w:r>
      <w:r w:rsidR="00126189" w:rsidRPr="006B053C">
        <w:rPr>
          <w:rFonts w:asciiTheme="majorBidi" w:eastAsia="仿宋" w:hAnsi="仿宋" w:cstheme="majorBidi"/>
          <w:color w:val="000000" w:themeColor="text1"/>
          <w:sz w:val="32"/>
          <w:szCs w:val="32"/>
        </w:rPr>
        <w:lastRenderedPageBreak/>
        <w:t>边界清晰，内部回声均匀，直径</w:t>
      </w:r>
      <w:r w:rsidR="00126189" w:rsidRPr="006B053C">
        <w:rPr>
          <w:rFonts w:asciiTheme="majorBidi" w:eastAsia="仿宋" w:hAnsiTheme="majorBidi" w:cstheme="majorBidi"/>
          <w:color w:val="000000" w:themeColor="text1"/>
          <w:sz w:val="32"/>
          <w:szCs w:val="32"/>
        </w:rPr>
        <w:t>&gt;1 cm</w:t>
      </w:r>
      <w:r w:rsidR="00126189" w:rsidRPr="006B053C">
        <w:rPr>
          <w:rFonts w:asciiTheme="majorBidi" w:eastAsia="仿宋" w:hAnsi="仿宋" w:cstheme="majorBidi"/>
          <w:color w:val="000000" w:themeColor="text1"/>
          <w:sz w:val="32"/>
          <w:szCs w:val="32"/>
        </w:rPr>
        <w:t>；而非特异性炎性肿大淋巴结常呈椭圆形或三角形高回声改变，边界模糊，内部回声均匀。</w:t>
      </w:r>
    </w:p>
    <w:p w14:paraId="5E432D59" w14:textId="77777777" w:rsidR="00B16F51" w:rsidRPr="006B053C" w:rsidRDefault="00B16F51" w:rsidP="00D000D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超声胃镜检查</w:t>
      </w:r>
      <w:r w:rsidR="008C7A9B" w:rsidRPr="006B053C">
        <w:rPr>
          <w:rFonts w:asciiTheme="majorBidi" w:eastAsia="仿宋" w:hAnsi="仿宋" w:cstheme="majorBidi"/>
          <w:color w:val="000000" w:themeColor="text1"/>
          <w:sz w:val="32"/>
          <w:szCs w:val="32"/>
        </w:rPr>
        <w:t>操作规范</w:t>
      </w:r>
      <w:r w:rsidRPr="006B053C">
        <w:rPr>
          <w:rFonts w:asciiTheme="majorBidi" w:eastAsia="仿宋" w:hAnsi="仿宋" w:cstheme="majorBidi"/>
          <w:color w:val="000000" w:themeColor="text1"/>
          <w:sz w:val="32"/>
          <w:szCs w:val="32"/>
        </w:rPr>
        <w:t>：规范的操作过程及全面、无遗漏</w:t>
      </w:r>
      <w:proofErr w:type="gramStart"/>
      <w:r w:rsidRPr="006B053C">
        <w:rPr>
          <w:rFonts w:asciiTheme="majorBidi" w:eastAsia="仿宋" w:hAnsi="仿宋" w:cstheme="majorBidi"/>
          <w:color w:val="000000" w:themeColor="text1"/>
          <w:sz w:val="32"/>
          <w:szCs w:val="32"/>
        </w:rPr>
        <w:t>的扫查是</w:t>
      </w:r>
      <w:proofErr w:type="gramEnd"/>
      <w:r w:rsidRPr="006B053C">
        <w:rPr>
          <w:rFonts w:asciiTheme="majorBidi" w:eastAsia="仿宋" w:hAnsi="仿宋" w:cstheme="majorBidi"/>
          <w:color w:val="000000" w:themeColor="text1"/>
          <w:sz w:val="32"/>
          <w:szCs w:val="32"/>
        </w:rPr>
        <w:t>准确分期的基础，以胃肿瘤分期为目标的</w:t>
      </w:r>
      <w:r w:rsidRPr="006B053C">
        <w:rPr>
          <w:rFonts w:asciiTheme="majorBidi" w:eastAsia="仿宋" w:hAnsiTheme="majorBidi" w:cstheme="majorBidi"/>
          <w:color w:val="000000" w:themeColor="text1"/>
          <w:sz w:val="32"/>
          <w:szCs w:val="32"/>
        </w:rPr>
        <w:t>EUS</w:t>
      </w:r>
      <w:r w:rsidRPr="006B053C">
        <w:rPr>
          <w:rFonts w:asciiTheme="majorBidi" w:eastAsia="仿宋" w:hAnsi="仿宋" w:cstheme="majorBidi"/>
          <w:color w:val="000000" w:themeColor="text1"/>
          <w:sz w:val="32"/>
          <w:szCs w:val="32"/>
        </w:rPr>
        <w:t>应该至少包括自幽门回撤至食管</w:t>
      </w:r>
      <w:proofErr w:type="gramStart"/>
      <w:r w:rsidRPr="006B053C">
        <w:rPr>
          <w:rFonts w:asciiTheme="majorBidi" w:eastAsia="仿宋" w:hAnsi="仿宋" w:cstheme="majorBidi"/>
          <w:color w:val="000000" w:themeColor="text1"/>
          <w:sz w:val="32"/>
          <w:szCs w:val="32"/>
        </w:rPr>
        <w:t>胃结合</w:t>
      </w:r>
      <w:proofErr w:type="gramEnd"/>
      <w:r w:rsidRPr="006B053C">
        <w:rPr>
          <w:rFonts w:asciiTheme="majorBidi" w:eastAsia="仿宋" w:hAnsi="仿宋" w:cstheme="majorBidi"/>
          <w:color w:val="000000" w:themeColor="text1"/>
          <w:sz w:val="32"/>
          <w:szCs w:val="32"/>
        </w:rPr>
        <w:t>部的</w:t>
      </w:r>
      <w:proofErr w:type="gramStart"/>
      <w:r w:rsidRPr="006B053C">
        <w:rPr>
          <w:rFonts w:asciiTheme="majorBidi" w:eastAsia="仿宋" w:hAnsi="仿宋" w:cstheme="majorBidi"/>
          <w:color w:val="000000" w:themeColor="text1"/>
          <w:sz w:val="32"/>
          <w:szCs w:val="32"/>
        </w:rPr>
        <w:t>全面扫查过程</w:t>
      </w:r>
      <w:proofErr w:type="gramEnd"/>
      <w:r w:rsidRPr="006B053C">
        <w:rPr>
          <w:rFonts w:asciiTheme="majorBidi" w:eastAsia="仿宋" w:hAnsi="仿宋" w:cstheme="majorBidi"/>
          <w:color w:val="000000" w:themeColor="text1"/>
          <w:sz w:val="32"/>
          <w:szCs w:val="32"/>
        </w:rPr>
        <w:t>，为准确评估第一站淋巴结，推荐自十二指肠球部回撤。在回撤过程中进行分期评估，并且留存肿瘤典型图像及重要解剖标志（</w:t>
      </w:r>
      <w:r w:rsidRPr="006B053C">
        <w:rPr>
          <w:rFonts w:asciiTheme="majorBidi" w:eastAsia="仿宋" w:hAnsiTheme="majorBidi" w:cstheme="majorBidi"/>
          <w:color w:val="000000" w:themeColor="text1"/>
          <w:sz w:val="32"/>
          <w:szCs w:val="32"/>
        </w:rPr>
        <w:t>Landmarks</w:t>
      </w:r>
      <w:r w:rsidRPr="006B053C">
        <w:rPr>
          <w:rFonts w:asciiTheme="majorBidi" w:eastAsia="仿宋" w:hAnsi="仿宋" w:cstheme="majorBidi"/>
          <w:color w:val="000000" w:themeColor="text1"/>
          <w:sz w:val="32"/>
          <w:szCs w:val="32"/>
        </w:rPr>
        <w:t>）处图像，如能做到动态的多媒体资料留存，可提高分期的准确率并提供回溯可能。</w:t>
      </w:r>
      <w:proofErr w:type="gramStart"/>
      <w:r w:rsidRPr="006B053C">
        <w:rPr>
          <w:rFonts w:asciiTheme="majorBidi" w:eastAsia="仿宋" w:hAnsi="仿宋" w:cstheme="majorBidi"/>
          <w:color w:val="000000" w:themeColor="text1"/>
          <w:sz w:val="32"/>
          <w:szCs w:val="32"/>
        </w:rPr>
        <w:t>扫查过程</w:t>
      </w:r>
      <w:proofErr w:type="gramEnd"/>
      <w:r w:rsidRPr="006B053C">
        <w:rPr>
          <w:rFonts w:asciiTheme="majorBidi" w:eastAsia="仿宋" w:hAnsi="仿宋" w:cstheme="majorBidi"/>
          <w:color w:val="000000" w:themeColor="text1"/>
          <w:sz w:val="32"/>
          <w:szCs w:val="32"/>
        </w:rPr>
        <w:t>中应当注意胃腔的充盈及合适的探头频率选择和适当的探头放置，合适的焦距下图像更加清晰，并避免压迫病变导致错误分期。</w:t>
      </w:r>
    </w:p>
    <w:p w14:paraId="522F89B2" w14:textId="77777777" w:rsidR="00D000D4" w:rsidRPr="00D000D4" w:rsidRDefault="00B16F51" w:rsidP="00D000D4">
      <w:pPr>
        <w:spacing w:line="600" w:lineRule="exact"/>
        <w:ind w:firstLineChars="200" w:firstLine="643"/>
        <w:rPr>
          <w:rFonts w:ascii="楷体_GB2312" w:eastAsia="楷体_GB2312" w:hAnsi="黑体" w:cstheme="majorBidi"/>
          <w:b/>
          <w:bCs/>
          <w:color w:val="000000" w:themeColor="text1"/>
          <w:kern w:val="0"/>
          <w:sz w:val="32"/>
          <w:szCs w:val="32"/>
        </w:rPr>
      </w:pPr>
      <w:r w:rsidRPr="00D000D4">
        <w:rPr>
          <w:rFonts w:ascii="楷体_GB2312" w:eastAsia="楷体_GB2312" w:hAnsi="黑体" w:cstheme="majorBidi" w:hint="eastAsia"/>
          <w:b/>
          <w:bCs/>
          <w:color w:val="000000" w:themeColor="text1"/>
          <w:kern w:val="0"/>
          <w:sz w:val="32"/>
          <w:szCs w:val="32"/>
        </w:rPr>
        <w:t>（四）胃癌的诊断标准及内容</w:t>
      </w:r>
    </w:p>
    <w:p w14:paraId="04C24DC1" w14:textId="1B7CA317" w:rsidR="00D000D4" w:rsidRDefault="00B16F51" w:rsidP="00D000D4">
      <w:pPr>
        <w:spacing w:line="600" w:lineRule="exact"/>
        <w:ind w:firstLineChars="200" w:firstLine="640"/>
        <w:rPr>
          <w:rFonts w:asciiTheme="majorBidi" w:eastAsia="仿宋" w:hAnsi="仿宋" w:cstheme="majorBidi"/>
          <w:color w:val="000000" w:themeColor="text1"/>
          <w:kern w:val="0"/>
          <w:sz w:val="32"/>
          <w:szCs w:val="32"/>
        </w:rPr>
      </w:pPr>
      <w:r w:rsidRPr="00D000D4">
        <w:rPr>
          <w:rFonts w:asciiTheme="majorBidi" w:eastAsia="仿宋" w:hAnsiTheme="majorBidi" w:cstheme="majorBidi"/>
          <w:color w:val="000000" w:themeColor="text1"/>
          <w:kern w:val="0"/>
          <w:sz w:val="32"/>
          <w:szCs w:val="32"/>
        </w:rPr>
        <w:t>1.</w:t>
      </w:r>
      <w:r w:rsidRPr="00D000D4">
        <w:rPr>
          <w:rFonts w:asciiTheme="majorBidi" w:eastAsia="仿宋" w:hAnsi="仿宋" w:cstheme="majorBidi"/>
          <w:color w:val="000000" w:themeColor="text1"/>
          <w:kern w:val="0"/>
          <w:sz w:val="32"/>
          <w:szCs w:val="32"/>
        </w:rPr>
        <w:t>定性诊断</w:t>
      </w:r>
      <w:r w:rsidR="00AA1873">
        <w:rPr>
          <w:rFonts w:asciiTheme="majorBidi" w:eastAsia="仿宋" w:hAnsi="仿宋" w:cstheme="majorBidi" w:hint="eastAsia"/>
          <w:color w:val="000000" w:themeColor="text1"/>
          <w:kern w:val="0"/>
          <w:sz w:val="32"/>
          <w:szCs w:val="32"/>
        </w:rPr>
        <w:t>：</w:t>
      </w:r>
      <w:r w:rsidRPr="00D000D4">
        <w:rPr>
          <w:rFonts w:asciiTheme="majorBidi" w:eastAsia="仿宋" w:hAnsi="仿宋" w:cstheme="majorBidi"/>
          <w:color w:val="000000" w:themeColor="text1"/>
          <w:kern w:val="0"/>
          <w:sz w:val="32"/>
          <w:szCs w:val="32"/>
        </w:rPr>
        <w:t>采用胃镜检查进行病变部位活检及病理检查等方法明确病变是否为癌、肿瘤的分化程度以及特殊分子表达情况等与胃癌自身性质和生物行为学特点密切相关的属性与特征。除常规组织学类型，还应该明确</w:t>
      </w:r>
      <w:r w:rsidRPr="00D000D4">
        <w:rPr>
          <w:rFonts w:asciiTheme="majorBidi" w:eastAsia="仿宋" w:hAnsiTheme="majorBidi" w:cstheme="majorBidi"/>
          <w:color w:val="000000" w:themeColor="text1"/>
          <w:kern w:val="0"/>
          <w:sz w:val="32"/>
          <w:szCs w:val="32"/>
        </w:rPr>
        <w:t>Lauren</w:t>
      </w:r>
      <w:r w:rsidRPr="00D000D4">
        <w:rPr>
          <w:rFonts w:asciiTheme="majorBidi" w:eastAsia="仿宋" w:hAnsi="仿宋" w:cstheme="majorBidi"/>
          <w:color w:val="000000" w:themeColor="text1"/>
          <w:kern w:val="0"/>
          <w:sz w:val="32"/>
          <w:szCs w:val="32"/>
        </w:rPr>
        <w:t>分型及</w:t>
      </w:r>
      <w:r w:rsidR="004D0C1C">
        <w:rPr>
          <w:rFonts w:asciiTheme="majorBidi" w:eastAsia="仿宋" w:hAnsiTheme="majorBidi" w:cstheme="majorBidi"/>
          <w:color w:val="000000" w:themeColor="text1"/>
          <w:kern w:val="0"/>
          <w:sz w:val="32"/>
          <w:szCs w:val="32"/>
        </w:rPr>
        <w:t>HER2</w:t>
      </w:r>
      <w:r w:rsidRPr="00D000D4">
        <w:rPr>
          <w:rFonts w:asciiTheme="majorBidi" w:eastAsia="仿宋" w:hAnsi="仿宋" w:cstheme="majorBidi"/>
          <w:color w:val="000000" w:themeColor="text1"/>
          <w:kern w:val="0"/>
          <w:sz w:val="32"/>
          <w:szCs w:val="32"/>
        </w:rPr>
        <w:t>表达状态。</w:t>
      </w:r>
    </w:p>
    <w:p w14:paraId="2D2DA1A8" w14:textId="0C511653" w:rsidR="00D000D4" w:rsidRDefault="00B16F51" w:rsidP="00D000D4">
      <w:pPr>
        <w:spacing w:line="600" w:lineRule="exact"/>
        <w:ind w:firstLineChars="200" w:firstLine="640"/>
        <w:rPr>
          <w:rFonts w:asciiTheme="majorBidi" w:eastAsia="仿宋" w:hAnsi="仿宋"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2.</w:t>
      </w:r>
      <w:r w:rsidRPr="006B053C">
        <w:rPr>
          <w:rFonts w:asciiTheme="majorBidi" w:eastAsia="仿宋" w:hAnsi="仿宋" w:cstheme="majorBidi"/>
          <w:color w:val="000000" w:themeColor="text1"/>
          <w:kern w:val="0"/>
          <w:sz w:val="32"/>
          <w:szCs w:val="32"/>
        </w:rPr>
        <w:t>分期诊断</w:t>
      </w:r>
      <w:r w:rsidR="00AA1873">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胃癌的分期诊断主要目的是在</w:t>
      </w:r>
      <w:r w:rsidR="00882D3D">
        <w:rPr>
          <w:rFonts w:asciiTheme="majorBidi" w:eastAsia="仿宋" w:hAnsi="仿宋" w:cstheme="majorBidi"/>
          <w:color w:val="000000" w:themeColor="text1"/>
          <w:kern w:val="0"/>
          <w:sz w:val="32"/>
          <w:szCs w:val="32"/>
        </w:rPr>
        <w:t>制订</w:t>
      </w:r>
      <w:r w:rsidRPr="006B053C">
        <w:rPr>
          <w:rFonts w:asciiTheme="majorBidi" w:eastAsia="仿宋" w:hAnsi="仿宋" w:cstheme="majorBidi"/>
          <w:color w:val="000000" w:themeColor="text1"/>
          <w:kern w:val="0"/>
          <w:sz w:val="32"/>
          <w:szCs w:val="32"/>
        </w:rPr>
        <w:t>治疗方案之前充分了解疾病的严重程度及特点，以便为选择合理的治疗模式提供充分的依据。胃癌的严重程度可集中体现在局部浸润深度、淋巴结转移程度以及远处转移存在与否</w:t>
      </w:r>
      <w:r w:rsidR="00AA1873">
        <w:rPr>
          <w:rFonts w:asciiTheme="majorBidi" w:eastAsia="仿宋" w:hAnsi="仿宋" w:cstheme="majorBidi" w:hint="eastAsia"/>
          <w:color w:val="000000" w:themeColor="text1"/>
          <w:kern w:val="0"/>
          <w:sz w:val="32"/>
          <w:szCs w:val="32"/>
        </w:rPr>
        <w:t>3</w:t>
      </w:r>
      <w:r w:rsidRPr="006B053C">
        <w:rPr>
          <w:rFonts w:asciiTheme="majorBidi" w:eastAsia="仿宋" w:hAnsi="仿宋" w:cstheme="majorBidi"/>
          <w:color w:val="000000" w:themeColor="text1"/>
          <w:kern w:val="0"/>
          <w:sz w:val="32"/>
          <w:szCs w:val="32"/>
        </w:rPr>
        <w:t>个方面，在临床工作中应选择合适的辅助检查方法以期获得更为</w:t>
      </w:r>
      <w:r w:rsidRPr="006B053C">
        <w:rPr>
          <w:rFonts w:asciiTheme="majorBidi" w:eastAsia="仿宋" w:hAnsi="仿宋" w:cstheme="majorBidi"/>
          <w:color w:val="000000" w:themeColor="text1"/>
          <w:kern w:val="0"/>
          <w:sz w:val="32"/>
          <w:szCs w:val="32"/>
        </w:rPr>
        <w:lastRenderedPageBreak/>
        <w:t>准确的分期诊断信息。</w:t>
      </w:r>
    </w:p>
    <w:p w14:paraId="4A9F7AE1" w14:textId="1DD21B7D" w:rsidR="00B16F51" w:rsidRPr="00D000D4" w:rsidRDefault="00B16F51" w:rsidP="00D000D4">
      <w:pPr>
        <w:spacing w:line="600" w:lineRule="exact"/>
        <w:ind w:firstLineChars="200" w:firstLine="640"/>
        <w:rPr>
          <w:rFonts w:ascii="黑体" w:eastAsia="黑体" w:hAnsi="黑体"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3.</w:t>
      </w:r>
      <w:r w:rsidRPr="006B053C">
        <w:rPr>
          <w:rFonts w:asciiTheme="majorBidi" w:eastAsia="仿宋" w:hAnsi="仿宋" w:cstheme="majorBidi"/>
          <w:color w:val="000000" w:themeColor="text1"/>
          <w:kern w:val="0"/>
          <w:sz w:val="32"/>
          <w:szCs w:val="32"/>
        </w:rPr>
        <w:t>临床表现</w:t>
      </w:r>
      <w:r w:rsidR="00AA1873">
        <w:rPr>
          <w:rFonts w:asciiTheme="majorBidi" w:eastAsia="仿宋" w:hAnsi="仿宋" w:cstheme="majorBidi" w:hint="eastAsia"/>
          <w:color w:val="000000" w:themeColor="text1"/>
          <w:kern w:val="0"/>
          <w:sz w:val="32"/>
          <w:szCs w:val="32"/>
        </w:rPr>
        <w:t>：临床表现</w:t>
      </w:r>
      <w:r w:rsidRPr="006B053C">
        <w:rPr>
          <w:rFonts w:asciiTheme="majorBidi" w:eastAsia="仿宋" w:hAnsi="仿宋" w:cstheme="majorBidi"/>
          <w:color w:val="000000" w:themeColor="text1"/>
          <w:kern w:val="0"/>
          <w:sz w:val="32"/>
          <w:szCs w:val="32"/>
        </w:rPr>
        <w:t>不能作为诊断胃癌的主要依据，但是在</w:t>
      </w:r>
      <w:r w:rsidR="00882D3D">
        <w:rPr>
          <w:rFonts w:asciiTheme="majorBidi" w:eastAsia="仿宋" w:hAnsi="仿宋" w:cstheme="majorBidi"/>
          <w:color w:val="000000" w:themeColor="text1"/>
          <w:kern w:val="0"/>
          <w:sz w:val="32"/>
          <w:szCs w:val="32"/>
        </w:rPr>
        <w:t>制订</w:t>
      </w:r>
      <w:r w:rsidRPr="006B053C">
        <w:rPr>
          <w:rFonts w:asciiTheme="majorBidi" w:eastAsia="仿宋" w:hAnsi="仿宋" w:cstheme="majorBidi"/>
          <w:color w:val="000000" w:themeColor="text1"/>
          <w:kern w:val="0"/>
          <w:sz w:val="32"/>
          <w:szCs w:val="32"/>
        </w:rPr>
        <w:t>诊治策略时，应充分考虑是否存在合并症及伴随疾病会对整体治疗措施产生影响。</w:t>
      </w:r>
    </w:p>
    <w:p w14:paraId="6339E333" w14:textId="77777777" w:rsidR="004802A2" w:rsidRPr="00D000D4" w:rsidRDefault="00B16F51" w:rsidP="006B053C">
      <w:pPr>
        <w:spacing w:line="600" w:lineRule="exact"/>
        <w:ind w:left="420"/>
        <w:jc w:val="left"/>
        <w:rPr>
          <w:rFonts w:ascii="楷体_GB2312" w:eastAsia="楷体_GB2312" w:hAnsiTheme="majorBidi" w:cstheme="majorBidi"/>
          <w:b/>
          <w:bCs/>
          <w:color w:val="000000" w:themeColor="text1"/>
          <w:sz w:val="32"/>
          <w:szCs w:val="32"/>
        </w:rPr>
      </w:pPr>
      <w:r w:rsidRPr="00D000D4">
        <w:rPr>
          <w:rFonts w:ascii="楷体_GB2312" w:eastAsia="楷体_GB2312" w:hAnsi="仿宋" w:cstheme="majorBidi" w:hint="eastAsia"/>
          <w:b/>
          <w:bCs/>
          <w:color w:val="000000" w:themeColor="text1"/>
          <w:sz w:val="32"/>
          <w:szCs w:val="32"/>
        </w:rPr>
        <w:t>（五）</w:t>
      </w:r>
      <w:r w:rsidR="004802A2" w:rsidRPr="00D000D4">
        <w:rPr>
          <w:rFonts w:ascii="楷体_GB2312" w:eastAsia="楷体_GB2312" w:hAnsi="仿宋" w:cstheme="majorBidi" w:hint="eastAsia"/>
          <w:b/>
          <w:bCs/>
          <w:color w:val="000000" w:themeColor="text1"/>
          <w:sz w:val="32"/>
          <w:szCs w:val="32"/>
        </w:rPr>
        <w:t>鉴别诊断</w:t>
      </w:r>
    </w:p>
    <w:p w14:paraId="3ECE1716" w14:textId="01848DE3" w:rsidR="004802A2" w:rsidRPr="006B053C" w:rsidRDefault="004802A2" w:rsidP="006B053C">
      <w:pPr>
        <w:spacing w:line="600" w:lineRule="exact"/>
        <w:ind w:firstLineChars="200" w:firstLine="640"/>
        <w:rPr>
          <w:rFonts w:asciiTheme="majorBidi" w:eastAsia="仿宋" w:hAnsiTheme="majorBidi"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1</w:t>
      </w:r>
      <w:r w:rsidR="00CA4EDE">
        <w:rPr>
          <w:rFonts w:asciiTheme="majorBidi" w:eastAsia="仿宋" w:hAnsiTheme="majorBidi"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胃良性溃疡</w:t>
      </w:r>
      <w:r w:rsidR="004029AF">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与胃癌相比较，胃良性溃疡一般病程较长，曾有典型溃疡疼痛反复发作史，抗酸剂治疗有效，多</w:t>
      </w:r>
      <w:proofErr w:type="gramStart"/>
      <w:r w:rsidRPr="006B053C">
        <w:rPr>
          <w:rFonts w:asciiTheme="majorBidi" w:eastAsia="仿宋" w:hAnsi="仿宋" w:cstheme="majorBidi"/>
          <w:color w:val="000000" w:themeColor="text1"/>
          <w:kern w:val="0"/>
          <w:sz w:val="32"/>
          <w:szCs w:val="32"/>
        </w:rPr>
        <w:t>不</w:t>
      </w:r>
      <w:proofErr w:type="gramEnd"/>
      <w:r w:rsidRPr="006B053C">
        <w:rPr>
          <w:rFonts w:asciiTheme="majorBidi" w:eastAsia="仿宋" w:hAnsi="仿宋" w:cstheme="majorBidi"/>
          <w:color w:val="000000" w:themeColor="text1"/>
          <w:kern w:val="0"/>
          <w:sz w:val="32"/>
          <w:szCs w:val="32"/>
        </w:rPr>
        <w:t>伴有食欲减退。除非合并出血、幽门梗阻等严重的合并症，多无明显体征，不会出现近期明显消瘦、贫血、腹部肿块甚至左锁骨上窝淋巴结肿大等。更为重要的是</w:t>
      </w:r>
      <w:r w:rsidRPr="006B053C">
        <w:rPr>
          <w:rFonts w:asciiTheme="majorBidi" w:eastAsia="仿宋" w:hAnsiTheme="majorBidi" w:cstheme="majorBidi"/>
          <w:color w:val="000000" w:themeColor="text1"/>
          <w:kern w:val="0"/>
          <w:sz w:val="32"/>
          <w:szCs w:val="32"/>
        </w:rPr>
        <w:t>X</w:t>
      </w:r>
      <w:r w:rsidRPr="006B053C">
        <w:rPr>
          <w:rFonts w:asciiTheme="majorBidi" w:eastAsia="仿宋" w:hAnsi="仿宋" w:cstheme="majorBidi"/>
          <w:color w:val="000000" w:themeColor="text1"/>
          <w:kern w:val="0"/>
          <w:sz w:val="32"/>
          <w:szCs w:val="32"/>
        </w:rPr>
        <w:t>线钡餐和胃镜检查，良性溃疡直径常小于</w:t>
      </w:r>
      <w:r w:rsidRPr="006B053C">
        <w:rPr>
          <w:rFonts w:asciiTheme="majorBidi" w:eastAsia="仿宋" w:hAnsiTheme="majorBidi" w:cstheme="majorBidi"/>
          <w:color w:val="000000" w:themeColor="text1"/>
          <w:kern w:val="0"/>
          <w:sz w:val="32"/>
          <w:szCs w:val="32"/>
        </w:rPr>
        <w:t>2.5cm</w:t>
      </w:r>
      <w:r w:rsidRPr="006B053C">
        <w:rPr>
          <w:rFonts w:asciiTheme="majorBidi" w:eastAsia="仿宋" w:hAnsi="仿宋" w:cstheme="majorBidi"/>
          <w:color w:val="000000" w:themeColor="text1"/>
          <w:kern w:val="0"/>
          <w:sz w:val="32"/>
          <w:szCs w:val="32"/>
        </w:rPr>
        <w:t>，圆形或椭圆形龛影，边缘整齐，蠕动波可通过病灶；胃镜下可见</w:t>
      </w:r>
      <w:r w:rsidR="00527E9D">
        <w:rPr>
          <w:rFonts w:asciiTheme="majorBidi" w:eastAsia="仿宋" w:hAnsi="仿宋" w:cstheme="majorBidi"/>
          <w:color w:val="000000" w:themeColor="text1"/>
          <w:kern w:val="0"/>
          <w:sz w:val="32"/>
          <w:szCs w:val="32"/>
        </w:rPr>
        <w:t>黏膜</w:t>
      </w:r>
      <w:r w:rsidRPr="006B053C">
        <w:rPr>
          <w:rFonts w:asciiTheme="majorBidi" w:eastAsia="仿宋" w:hAnsi="仿宋" w:cstheme="majorBidi"/>
          <w:color w:val="000000" w:themeColor="text1"/>
          <w:kern w:val="0"/>
          <w:sz w:val="32"/>
          <w:szCs w:val="32"/>
        </w:rPr>
        <w:t>基底平坦，有白色或黄白</w:t>
      </w:r>
      <w:proofErr w:type="gramStart"/>
      <w:r w:rsidRPr="006B053C">
        <w:rPr>
          <w:rFonts w:asciiTheme="majorBidi" w:eastAsia="仿宋" w:hAnsi="仿宋" w:cstheme="majorBidi"/>
          <w:color w:val="000000" w:themeColor="text1"/>
          <w:kern w:val="0"/>
          <w:sz w:val="32"/>
          <w:szCs w:val="32"/>
        </w:rPr>
        <w:t>苔</w:t>
      </w:r>
      <w:proofErr w:type="gramEnd"/>
      <w:r w:rsidRPr="006B053C">
        <w:rPr>
          <w:rFonts w:asciiTheme="majorBidi" w:eastAsia="仿宋" w:hAnsi="仿宋" w:cstheme="majorBidi"/>
          <w:color w:val="000000" w:themeColor="text1"/>
          <w:kern w:val="0"/>
          <w:sz w:val="32"/>
          <w:szCs w:val="32"/>
        </w:rPr>
        <w:t>覆盖，周围</w:t>
      </w:r>
      <w:r w:rsidR="00527E9D">
        <w:rPr>
          <w:rFonts w:asciiTheme="majorBidi" w:eastAsia="仿宋" w:hAnsi="仿宋" w:cstheme="majorBidi"/>
          <w:color w:val="000000" w:themeColor="text1"/>
          <w:kern w:val="0"/>
          <w:sz w:val="32"/>
          <w:szCs w:val="32"/>
        </w:rPr>
        <w:t>黏膜</w:t>
      </w:r>
      <w:r w:rsidRPr="006B053C">
        <w:rPr>
          <w:rFonts w:asciiTheme="majorBidi" w:eastAsia="仿宋" w:hAnsi="仿宋" w:cstheme="majorBidi"/>
          <w:color w:val="000000" w:themeColor="text1"/>
          <w:kern w:val="0"/>
          <w:sz w:val="32"/>
          <w:szCs w:val="32"/>
        </w:rPr>
        <w:t>水肿、充血，</w:t>
      </w:r>
      <w:r w:rsidR="00527E9D">
        <w:rPr>
          <w:rFonts w:asciiTheme="majorBidi" w:eastAsia="仿宋" w:hAnsi="仿宋" w:cstheme="majorBidi"/>
          <w:color w:val="000000" w:themeColor="text1"/>
          <w:kern w:val="0"/>
          <w:sz w:val="32"/>
          <w:szCs w:val="32"/>
        </w:rPr>
        <w:t>黏膜</w:t>
      </w:r>
      <w:r w:rsidRPr="006B053C">
        <w:rPr>
          <w:rFonts w:asciiTheme="majorBidi" w:eastAsia="仿宋" w:hAnsi="仿宋" w:cstheme="majorBidi"/>
          <w:color w:val="000000" w:themeColor="text1"/>
          <w:kern w:val="0"/>
          <w:sz w:val="32"/>
          <w:szCs w:val="32"/>
        </w:rPr>
        <w:t>皱襞向溃疡集中。而癌性溃疡与此有很大的不同，详细特征参见胃癌诊断部分。</w:t>
      </w:r>
    </w:p>
    <w:p w14:paraId="03586EA1" w14:textId="5543E4BA" w:rsidR="00CA4EDE" w:rsidRDefault="00CA4EDE" w:rsidP="00CA4EDE">
      <w:pPr>
        <w:adjustRightInd w:val="0"/>
        <w:spacing w:line="600" w:lineRule="exact"/>
        <w:ind w:firstLineChars="200" w:firstLine="640"/>
        <w:jc w:val="left"/>
        <w:textAlignment w:val="baseline"/>
        <w:rPr>
          <w:rFonts w:asciiTheme="majorBidi" w:eastAsia="仿宋" w:hAnsiTheme="majorBidi" w:cstheme="majorBidi"/>
          <w:color w:val="000000" w:themeColor="text1"/>
          <w:kern w:val="0"/>
          <w:sz w:val="32"/>
          <w:szCs w:val="32"/>
        </w:rPr>
      </w:pPr>
      <w:r>
        <w:rPr>
          <w:rFonts w:asciiTheme="majorBidi" w:eastAsia="仿宋" w:hAnsi="仿宋" w:cstheme="majorBidi" w:hint="eastAsia"/>
          <w:color w:val="000000" w:themeColor="text1"/>
          <w:kern w:val="0"/>
          <w:sz w:val="32"/>
          <w:szCs w:val="32"/>
        </w:rPr>
        <w:t>2.</w:t>
      </w:r>
      <w:r w:rsidR="004802A2" w:rsidRPr="006B053C">
        <w:rPr>
          <w:rFonts w:asciiTheme="majorBidi" w:eastAsia="仿宋" w:hAnsi="仿宋" w:cstheme="majorBidi"/>
          <w:color w:val="000000" w:themeColor="text1"/>
          <w:kern w:val="0"/>
          <w:sz w:val="32"/>
          <w:szCs w:val="32"/>
        </w:rPr>
        <w:t>胃淋巴瘤</w:t>
      </w:r>
      <w:r w:rsidR="004029AF">
        <w:rPr>
          <w:rFonts w:asciiTheme="majorBidi" w:eastAsia="仿宋" w:hAnsiTheme="majorBidi" w:cstheme="majorBidi"/>
          <w:color w:val="000000" w:themeColor="text1"/>
          <w:kern w:val="0"/>
          <w:sz w:val="32"/>
          <w:szCs w:val="32"/>
        </w:rPr>
        <w:t>：</w:t>
      </w:r>
      <w:proofErr w:type="gramStart"/>
      <w:r w:rsidR="004802A2" w:rsidRPr="006B053C">
        <w:rPr>
          <w:rFonts w:asciiTheme="majorBidi" w:eastAsia="仿宋" w:hAnsi="仿宋" w:cstheme="majorBidi"/>
          <w:color w:val="000000" w:themeColor="text1"/>
          <w:kern w:val="0"/>
          <w:sz w:val="32"/>
          <w:szCs w:val="32"/>
        </w:rPr>
        <w:t>占胃恶性肿瘤</w:t>
      </w:r>
      <w:proofErr w:type="gramEnd"/>
      <w:r w:rsidR="004802A2" w:rsidRPr="006B053C">
        <w:rPr>
          <w:rFonts w:asciiTheme="majorBidi" w:eastAsia="仿宋" w:hAnsi="仿宋" w:cstheme="majorBidi"/>
          <w:color w:val="000000" w:themeColor="text1"/>
          <w:kern w:val="0"/>
          <w:sz w:val="32"/>
          <w:szCs w:val="32"/>
        </w:rPr>
        <w:t>的</w:t>
      </w:r>
      <w:r w:rsidR="004802A2" w:rsidRPr="006B053C">
        <w:rPr>
          <w:rFonts w:asciiTheme="majorBidi" w:eastAsia="仿宋" w:hAnsiTheme="majorBidi" w:cstheme="majorBidi"/>
          <w:color w:val="000000" w:themeColor="text1"/>
          <w:kern w:val="0"/>
          <w:sz w:val="32"/>
          <w:szCs w:val="32"/>
        </w:rPr>
        <w:t>2%~7%</w:t>
      </w:r>
      <w:r w:rsidR="004802A2" w:rsidRPr="006B053C">
        <w:rPr>
          <w:rFonts w:asciiTheme="majorBidi" w:eastAsia="仿宋" w:hAnsi="仿宋" w:cstheme="majorBidi"/>
          <w:color w:val="000000" w:themeColor="text1"/>
          <w:kern w:val="0"/>
          <w:sz w:val="32"/>
          <w:szCs w:val="32"/>
        </w:rPr>
        <w:t>。</w:t>
      </w:r>
      <w:r w:rsidR="004802A2" w:rsidRPr="006B053C">
        <w:rPr>
          <w:rFonts w:asciiTheme="majorBidi" w:eastAsia="仿宋" w:hAnsiTheme="majorBidi" w:cstheme="majorBidi"/>
          <w:color w:val="000000" w:themeColor="text1"/>
          <w:kern w:val="0"/>
          <w:sz w:val="32"/>
          <w:szCs w:val="32"/>
        </w:rPr>
        <w:t>95%</w:t>
      </w:r>
      <w:r w:rsidR="004802A2" w:rsidRPr="006B053C">
        <w:rPr>
          <w:rFonts w:asciiTheme="majorBidi" w:eastAsia="仿宋" w:hAnsi="仿宋" w:cstheme="majorBidi"/>
          <w:color w:val="000000" w:themeColor="text1"/>
          <w:kern w:val="0"/>
          <w:sz w:val="32"/>
          <w:szCs w:val="32"/>
        </w:rPr>
        <w:t>以上的胃原发恶性淋巴瘤为非霍奇金淋巴瘤，常广泛浸润胃壁，形成一大片浅溃疡。以上腹部不适、胃肠道出血及腹部肿块为主要临床表现。</w:t>
      </w:r>
    </w:p>
    <w:p w14:paraId="7298BC79" w14:textId="33084662" w:rsidR="004802A2" w:rsidRPr="006B053C" w:rsidRDefault="004802A2" w:rsidP="00CA4EDE">
      <w:pPr>
        <w:adjustRightInd w:val="0"/>
        <w:spacing w:line="600" w:lineRule="exact"/>
        <w:ind w:firstLineChars="200" w:firstLine="640"/>
        <w:jc w:val="left"/>
        <w:textAlignment w:val="baseline"/>
        <w:rPr>
          <w:rFonts w:asciiTheme="majorBidi" w:eastAsia="仿宋" w:hAnsiTheme="majorBidi"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3</w:t>
      </w:r>
      <w:r w:rsidR="00CA4EDE">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胃肠道间质瘤</w:t>
      </w:r>
      <w:r w:rsidR="004029AF">
        <w:rPr>
          <w:rFonts w:asciiTheme="majorBidi" w:eastAsia="仿宋" w:hAnsiTheme="majorBidi" w:cstheme="majorBidi"/>
          <w:color w:val="000000" w:themeColor="text1"/>
          <w:kern w:val="0"/>
          <w:sz w:val="32"/>
          <w:szCs w:val="32"/>
        </w:rPr>
        <w:t>：</w:t>
      </w:r>
      <w:proofErr w:type="gramStart"/>
      <w:r w:rsidRPr="006B053C">
        <w:rPr>
          <w:rFonts w:asciiTheme="majorBidi" w:eastAsia="仿宋" w:hAnsi="仿宋" w:cstheme="majorBidi"/>
          <w:color w:val="000000" w:themeColor="text1"/>
          <w:kern w:val="0"/>
          <w:sz w:val="32"/>
          <w:szCs w:val="32"/>
        </w:rPr>
        <w:t>间叶源性</w:t>
      </w:r>
      <w:proofErr w:type="gramEnd"/>
      <w:r w:rsidRPr="006B053C">
        <w:rPr>
          <w:rFonts w:asciiTheme="majorBidi" w:eastAsia="仿宋" w:hAnsi="仿宋" w:cstheme="majorBidi"/>
          <w:color w:val="000000" w:themeColor="text1"/>
          <w:kern w:val="0"/>
          <w:sz w:val="32"/>
          <w:szCs w:val="32"/>
        </w:rPr>
        <w:t>肿瘤，约占胃肿瘤的</w:t>
      </w:r>
      <w:r w:rsidRPr="006B053C">
        <w:rPr>
          <w:rFonts w:asciiTheme="majorBidi" w:eastAsia="仿宋" w:hAnsiTheme="majorBidi" w:cstheme="majorBidi"/>
          <w:color w:val="000000" w:themeColor="text1"/>
          <w:kern w:val="0"/>
          <w:sz w:val="32"/>
          <w:szCs w:val="32"/>
        </w:rPr>
        <w:t>3%</w:t>
      </w:r>
      <w:r w:rsidRPr="006B053C">
        <w:rPr>
          <w:rFonts w:asciiTheme="majorBidi" w:eastAsia="仿宋" w:hAnsi="仿宋" w:cstheme="majorBidi"/>
          <w:color w:val="000000" w:themeColor="text1"/>
          <w:kern w:val="0"/>
          <w:sz w:val="32"/>
          <w:szCs w:val="32"/>
        </w:rPr>
        <w:t>，肿瘤膨胀性生长，可向</w:t>
      </w:r>
      <w:r w:rsidR="00527E9D">
        <w:rPr>
          <w:rFonts w:asciiTheme="majorBidi" w:eastAsia="仿宋" w:hAnsi="仿宋" w:cstheme="majorBidi"/>
          <w:color w:val="000000" w:themeColor="text1"/>
          <w:kern w:val="0"/>
          <w:sz w:val="32"/>
          <w:szCs w:val="32"/>
        </w:rPr>
        <w:t>黏膜</w:t>
      </w:r>
      <w:r w:rsidRPr="006B053C">
        <w:rPr>
          <w:rFonts w:asciiTheme="majorBidi" w:eastAsia="仿宋" w:hAnsi="仿宋" w:cstheme="majorBidi"/>
          <w:color w:val="000000" w:themeColor="text1"/>
          <w:kern w:val="0"/>
          <w:sz w:val="32"/>
          <w:szCs w:val="32"/>
        </w:rPr>
        <w:t>下或浆膜下浸润形成球形或分叶状的肿块。瘤体小症状不明显，可有上腹不适或类似溃疡病的消化道症状，瘤体较大时可</w:t>
      </w:r>
      <w:proofErr w:type="gramStart"/>
      <w:r w:rsidRPr="006B053C">
        <w:rPr>
          <w:rFonts w:asciiTheme="majorBidi" w:eastAsia="仿宋" w:hAnsi="仿宋" w:cstheme="majorBidi"/>
          <w:color w:val="000000" w:themeColor="text1"/>
          <w:kern w:val="0"/>
          <w:sz w:val="32"/>
          <w:szCs w:val="32"/>
        </w:rPr>
        <w:t>扪</w:t>
      </w:r>
      <w:proofErr w:type="gramEnd"/>
      <w:r w:rsidRPr="006B053C">
        <w:rPr>
          <w:rFonts w:asciiTheme="majorBidi" w:eastAsia="仿宋" w:hAnsi="仿宋" w:cstheme="majorBidi"/>
          <w:color w:val="000000" w:themeColor="text1"/>
          <w:kern w:val="0"/>
          <w:sz w:val="32"/>
          <w:szCs w:val="32"/>
        </w:rPr>
        <w:t>及腹部肿块，常有上消化道出</w:t>
      </w:r>
      <w:r w:rsidRPr="006B053C">
        <w:rPr>
          <w:rFonts w:asciiTheme="majorBidi" w:eastAsia="仿宋" w:hAnsi="仿宋" w:cstheme="majorBidi"/>
          <w:color w:val="000000" w:themeColor="text1"/>
          <w:kern w:val="0"/>
          <w:sz w:val="32"/>
          <w:szCs w:val="32"/>
        </w:rPr>
        <w:lastRenderedPageBreak/>
        <w:t>血的表现。</w:t>
      </w:r>
    </w:p>
    <w:p w14:paraId="688371AE" w14:textId="561BE9A7" w:rsidR="004802A2" w:rsidRPr="006B053C" w:rsidRDefault="004802A2" w:rsidP="006B053C">
      <w:pPr>
        <w:spacing w:line="600" w:lineRule="exact"/>
        <w:ind w:firstLineChars="202" w:firstLine="646"/>
        <w:rPr>
          <w:rFonts w:asciiTheme="majorBidi" w:eastAsia="仿宋" w:hAnsiTheme="majorBidi"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4</w:t>
      </w:r>
      <w:r w:rsidR="00CA4EDE">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胃神经内分泌肿瘤（</w:t>
      </w:r>
      <w:r w:rsidR="00B52899">
        <w:rPr>
          <w:rFonts w:asciiTheme="majorBidi" w:eastAsia="仿宋" w:hAnsiTheme="majorBidi" w:cstheme="majorBidi" w:hint="eastAsia"/>
          <w:color w:val="000000" w:themeColor="text1"/>
          <w:kern w:val="0"/>
          <w:sz w:val="32"/>
          <w:szCs w:val="32"/>
        </w:rPr>
        <w:t>n</w:t>
      </w:r>
      <w:r w:rsidRPr="006B053C">
        <w:rPr>
          <w:rFonts w:asciiTheme="majorBidi" w:eastAsia="仿宋" w:hAnsiTheme="majorBidi" w:cstheme="majorBidi"/>
          <w:color w:val="000000" w:themeColor="text1"/>
          <w:kern w:val="0"/>
          <w:sz w:val="32"/>
          <w:szCs w:val="32"/>
        </w:rPr>
        <w:t xml:space="preserve">euroendocrine </w:t>
      </w:r>
      <w:r w:rsidR="00B52899">
        <w:rPr>
          <w:rFonts w:asciiTheme="majorBidi" w:eastAsia="仿宋" w:hAnsiTheme="majorBidi" w:cstheme="majorBidi" w:hint="eastAsia"/>
          <w:color w:val="000000" w:themeColor="text1"/>
          <w:kern w:val="0"/>
          <w:sz w:val="32"/>
          <w:szCs w:val="32"/>
        </w:rPr>
        <w:t>n</w:t>
      </w:r>
      <w:r w:rsidRPr="006B053C">
        <w:rPr>
          <w:rFonts w:asciiTheme="majorBidi" w:eastAsia="仿宋" w:hAnsiTheme="majorBidi" w:cstheme="majorBidi"/>
          <w:color w:val="000000" w:themeColor="text1"/>
          <w:kern w:val="0"/>
          <w:sz w:val="32"/>
          <w:szCs w:val="32"/>
        </w:rPr>
        <w:t>eoplasm</w:t>
      </w:r>
      <w:r w:rsidR="00794EAD">
        <w:rPr>
          <w:rFonts w:asciiTheme="majorBidi" w:eastAsia="仿宋" w:hAnsiTheme="majorBidi" w:cstheme="majorBidi"/>
          <w:color w:val="000000" w:themeColor="text1"/>
          <w:kern w:val="0"/>
          <w:sz w:val="32"/>
          <w:szCs w:val="32"/>
        </w:rPr>
        <w:t>，</w:t>
      </w:r>
      <w:r w:rsidRPr="006B053C">
        <w:rPr>
          <w:rFonts w:asciiTheme="majorBidi" w:eastAsia="仿宋" w:hAnsiTheme="majorBidi" w:cstheme="majorBidi"/>
          <w:color w:val="000000" w:themeColor="text1"/>
          <w:kern w:val="0"/>
          <w:sz w:val="32"/>
          <w:szCs w:val="32"/>
        </w:rPr>
        <w:t>NEN</w:t>
      </w:r>
      <w:r w:rsidR="00882D3D">
        <w:rPr>
          <w:rFonts w:asciiTheme="majorBidi" w:eastAsia="仿宋" w:hAnsi="仿宋" w:cstheme="majorBidi"/>
          <w:color w:val="000000" w:themeColor="text1"/>
          <w:kern w:val="0"/>
          <w:sz w:val="32"/>
          <w:szCs w:val="32"/>
        </w:rPr>
        <w:t>）</w:t>
      </w:r>
      <w:r w:rsidR="00B52899">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神经内分泌肿瘤是一组起源于肽能神经元和神经内分泌细胞的具有异质性的肿瘤，所有神经内分泌肿瘤均具有恶性潜能。这类肿瘤的特点是能储存和分泌不同的肽和神经胺。虽然胃肠</w:t>
      </w:r>
      <w:proofErr w:type="gramStart"/>
      <w:r w:rsidRPr="006B053C">
        <w:rPr>
          <w:rFonts w:asciiTheme="majorBidi" w:eastAsia="仿宋" w:hAnsi="仿宋" w:cstheme="majorBidi"/>
          <w:color w:val="000000" w:themeColor="text1"/>
          <w:kern w:val="0"/>
          <w:sz w:val="32"/>
          <w:szCs w:val="32"/>
        </w:rPr>
        <w:t>胰</w:t>
      </w:r>
      <w:proofErr w:type="gramEnd"/>
      <w:r w:rsidRPr="006B053C">
        <w:rPr>
          <w:rFonts w:asciiTheme="majorBidi" w:eastAsia="仿宋" w:hAnsiTheme="majorBidi" w:cstheme="majorBidi"/>
          <w:color w:val="000000" w:themeColor="text1"/>
          <w:kern w:val="0"/>
          <w:sz w:val="32"/>
          <w:szCs w:val="32"/>
        </w:rPr>
        <w:t>NEN</w:t>
      </w:r>
      <w:r w:rsidRPr="006B053C">
        <w:rPr>
          <w:rFonts w:asciiTheme="majorBidi" w:eastAsia="仿宋" w:hAnsi="仿宋" w:cstheme="majorBidi"/>
          <w:color w:val="000000" w:themeColor="text1"/>
          <w:kern w:val="0"/>
          <w:sz w:val="32"/>
          <w:szCs w:val="32"/>
        </w:rPr>
        <w:t>是一种少见的疾病，占胃肠恶性肿瘤不足</w:t>
      </w:r>
      <w:r w:rsidRPr="006B053C">
        <w:rPr>
          <w:rFonts w:asciiTheme="majorBidi" w:eastAsia="仿宋" w:hAnsiTheme="majorBidi" w:cstheme="majorBidi"/>
          <w:color w:val="000000" w:themeColor="text1"/>
          <w:kern w:val="0"/>
          <w:sz w:val="32"/>
          <w:szCs w:val="32"/>
        </w:rPr>
        <w:t>2%</w:t>
      </w:r>
      <w:r w:rsidRPr="006B053C">
        <w:rPr>
          <w:rFonts w:asciiTheme="majorBidi" w:eastAsia="仿宋" w:hAnsi="仿宋" w:cstheme="majorBidi"/>
          <w:color w:val="000000" w:themeColor="text1"/>
          <w:kern w:val="0"/>
          <w:sz w:val="32"/>
          <w:szCs w:val="32"/>
        </w:rPr>
        <w:t>的比例，但目前在美国</w:t>
      </w:r>
      <w:r w:rsidRPr="006B053C">
        <w:rPr>
          <w:rFonts w:asciiTheme="majorBidi" w:eastAsia="仿宋" w:hAnsiTheme="majorBidi" w:cstheme="majorBidi"/>
          <w:color w:val="000000" w:themeColor="text1"/>
          <w:kern w:val="0"/>
          <w:sz w:val="32"/>
          <w:szCs w:val="32"/>
        </w:rPr>
        <w:t>NEN</w:t>
      </w:r>
      <w:r w:rsidRPr="006B053C">
        <w:rPr>
          <w:rFonts w:asciiTheme="majorBidi" w:eastAsia="仿宋" w:hAnsi="仿宋" w:cstheme="majorBidi"/>
          <w:color w:val="000000" w:themeColor="text1"/>
          <w:kern w:val="0"/>
          <w:sz w:val="32"/>
          <w:szCs w:val="32"/>
        </w:rPr>
        <w:t>是发病率仅次于结直肠癌的胃肠道恶性肿瘤。其诊断仍以组织学活检病理为金标准，然常规的</w:t>
      </w:r>
      <w:r w:rsidRPr="006B053C">
        <w:rPr>
          <w:rFonts w:asciiTheme="majorBidi" w:eastAsia="仿宋" w:hAnsiTheme="majorBidi" w:cstheme="majorBidi"/>
          <w:color w:val="000000" w:themeColor="text1"/>
          <w:kern w:val="0"/>
          <w:sz w:val="32"/>
          <w:szCs w:val="32"/>
        </w:rPr>
        <w:t>HE</w:t>
      </w:r>
      <w:r w:rsidRPr="006B053C">
        <w:rPr>
          <w:rFonts w:asciiTheme="majorBidi" w:eastAsia="仿宋" w:hAnsi="仿宋" w:cstheme="majorBidi"/>
          <w:color w:val="000000" w:themeColor="text1"/>
          <w:kern w:val="0"/>
          <w:sz w:val="32"/>
          <w:szCs w:val="32"/>
        </w:rPr>
        <w:t>染色已不足以充分诊断</w:t>
      </w:r>
      <w:r w:rsidRPr="006B053C">
        <w:rPr>
          <w:rFonts w:asciiTheme="majorBidi" w:eastAsia="仿宋" w:hAnsiTheme="majorBidi" w:cstheme="majorBidi"/>
          <w:color w:val="000000" w:themeColor="text1"/>
          <w:kern w:val="0"/>
          <w:sz w:val="32"/>
          <w:szCs w:val="32"/>
        </w:rPr>
        <w:t>NEN</w:t>
      </w:r>
      <w:r w:rsidRPr="006B053C">
        <w:rPr>
          <w:rFonts w:asciiTheme="majorBidi" w:eastAsia="仿宋" w:hAnsi="仿宋" w:cstheme="majorBidi"/>
          <w:color w:val="000000" w:themeColor="text1"/>
          <w:kern w:val="0"/>
          <w:sz w:val="32"/>
          <w:szCs w:val="32"/>
        </w:rPr>
        <w:t>，目前免疫组织化学染色方法中突触素蛋白（</w:t>
      </w:r>
      <w:r w:rsidR="00B52899">
        <w:rPr>
          <w:rFonts w:asciiTheme="majorBidi" w:eastAsia="仿宋" w:hAnsiTheme="majorBidi" w:cstheme="majorBidi" w:hint="eastAsia"/>
          <w:color w:val="000000" w:themeColor="text1"/>
          <w:kern w:val="0"/>
          <w:sz w:val="32"/>
          <w:szCs w:val="32"/>
        </w:rPr>
        <w:t>s</w:t>
      </w:r>
      <w:r w:rsidRPr="006B053C">
        <w:rPr>
          <w:rFonts w:asciiTheme="majorBidi" w:eastAsia="仿宋" w:hAnsiTheme="majorBidi" w:cstheme="majorBidi"/>
          <w:color w:val="000000" w:themeColor="text1"/>
          <w:kern w:val="0"/>
          <w:sz w:val="32"/>
          <w:szCs w:val="32"/>
        </w:rPr>
        <w:t>ynaptophysin</w:t>
      </w:r>
      <w:r w:rsidR="00794EAD">
        <w:rPr>
          <w:rFonts w:asciiTheme="majorBidi" w:eastAsia="仿宋" w:hAnsiTheme="majorBidi" w:cstheme="majorBidi"/>
          <w:color w:val="000000" w:themeColor="text1"/>
          <w:kern w:val="0"/>
          <w:sz w:val="32"/>
          <w:szCs w:val="32"/>
        </w:rPr>
        <w:t>，</w:t>
      </w:r>
      <w:r w:rsidRPr="006B053C">
        <w:rPr>
          <w:rFonts w:asciiTheme="majorBidi" w:eastAsia="仿宋" w:hAnsiTheme="majorBidi" w:cstheme="majorBidi"/>
          <w:color w:val="000000" w:themeColor="text1"/>
          <w:kern w:val="0"/>
          <w:sz w:val="32"/>
          <w:szCs w:val="32"/>
        </w:rPr>
        <w:t>Syn</w:t>
      </w:r>
      <w:r w:rsidRPr="006B053C">
        <w:rPr>
          <w:rFonts w:asciiTheme="majorBidi" w:eastAsia="仿宋" w:hAnsi="仿宋" w:cstheme="majorBidi"/>
          <w:color w:val="000000" w:themeColor="text1"/>
          <w:kern w:val="0"/>
          <w:sz w:val="32"/>
          <w:szCs w:val="32"/>
        </w:rPr>
        <w:t>）和嗜铬粒蛋白</w:t>
      </w:r>
      <w:r w:rsidRPr="006B053C">
        <w:rPr>
          <w:rFonts w:asciiTheme="majorBidi" w:eastAsia="仿宋" w:hAnsiTheme="majorBidi" w:cstheme="majorBidi"/>
          <w:color w:val="000000" w:themeColor="text1"/>
          <w:kern w:val="0"/>
          <w:sz w:val="32"/>
          <w:szCs w:val="32"/>
        </w:rPr>
        <w:t>A</w:t>
      </w:r>
      <w:r w:rsidRPr="006B053C">
        <w:rPr>
          <w:rFonts w:asciiTheme="majorBidi" w:eastAsia="仿宋" w:hAnsi="仿宋" w:cstheme="majorBidi"/>
          <w:color w:val="000000" w:themeColor="text1"/>
          <w:kern w:val="0"/>
          <w:sz w:val="32"/>
          <w:szCs w:val="32"/>
        </w:rPr>
        <w:t>（</w:t>
      </w:r>
      <w:r w:rsidR="00B52899">
        <w:rPr>
          <w:rFonts w:asciiTheme="majorBidi" w:eastAsia="仿宋" w:hAnsiTheme="majorBidi" w:cstheme="majorBidi" w:hint="eastAsia"/>
          <w:color w:val="000000" w:themeColor="text1"/>
          <w:kern w:val="0"/>
          <w:sz w:val="32"/>
          <w:szCs w:val="32"/>
        </w:rPr>
        <w:t>c</w:t>
      </w:r>
      <w:r w:rsidRPr="006B053C">
        <w:rPr>
          <w:rFonts w:asciiTheme="majorBidi" w:eastAsia="仿宋" w:hAnsiTheme="majorBidi" w:cstheme="majorBidi"/>
          <w:color w:val="000000" w:themeColor="text1"/>
          <w:kern w:val="0"/>
          <w:sz w:val="32"/>
          <w:szCs w:val="32"/>
        </w:rPr>
        <w:t>hromogranin A</w:t>
      </w:r>
      <w:r w:rsidR="00794EAD">
        <w:rPr>
          <w:rFonts w:asciiTheme="majorBidi" w:eastAsia="仿宋" w:hAnsiTheme="majorBidi" w:cstheme="majorBidi"/>
          <w:color w:val="000000" w:themeColor="text1"/>
          <w:kern w:val="0"/>
          <w:sz w:val="32"/>
          <w:szCs w:val="32"/>
        </w:rPr>
        <w:t>，</w:t>
      </w:r>
      <w:r w:rsidRPr="006B053C">
        <w:rPr>
          <w:rFonts w:asciiTheme="majorBidi" w:eastAsia="仿宋" w:hAnsiTheme="majorBidi" w:cstheme="majorBidi"/>
          <w:color w:val="000000" w:themeColor="text1"/>
          <w:kern w:val="0"/>
          <w:sz w:val="32"/>
          <w:szCs w:val="32"/>
        </w:rPr>
        <w:t>CgA</w:t>
      </w:r>
      <w:r w:rsidRPr="006B053C">
        <w:rPr>
          <w:rFonts w:asciiTheme="majorBidi" w:eastAsia="仿宋" w:hAnsi="仿宋" w:cstheme="majorBidi"/>
          <w:color w:val="000000" w:themeColor="text1"/>
          <w:kern w:val="0"/>
          <w:sz w:val="32"/>
          <w:szCs w:val="32"/>
        </w:rPr>
        <w:t>）染色为诊断</w:t>
      </w:r>
      <w:r w:rsidRPr="006B053C">
        <w:rPr>
          <w:rFonts w:asciiTheme="majorBidi" w:eastAsia="仿宋" w:hAnsiTheme="majorBidi" w:cstheme="majorBidi"/>
          <w:color w:val="000000" w:themeColor="text1"/>
          <w:kern w:val="0"/>
          <w:sz w:val="32"/>
          <w:szCs w:val="32"/>
        </w:rPr>
        <w:t xml:space="preserve">NEN </w:t>
      </w:r>
      <w:r w:rsidRPr="006B053C">
        <w:rPr>
          <w:rFonts w:asciiTheme="majorBidi" w:eastAsia="仿宋" w:hAnsi="仿宋" w:cstheme="majorBidi"/>
          <w:color w:val="000000" w:themeColor="text1"/>
          <w:kern w:val="0"/>
          <w:sz w:val="32"/>
          <w:szCs w:val="32"/>
        </w:rPr>
        <w:t>的必检项目，并需根据核分裂像和</w:t>
      </w:r>
      <w:r w:rsidRPr="006B053C">
        <w:rPr>
          <w:rFonts w:asciiTheme="majorBidi" w:eastAsia="仿宋" w:hAnsiTheme="majorBidi" w:cstheme="majorBidi"/>
          <w:color w:val="000000" w:themeColor="text1"/>
          <w:kern w:val="0"/>
          <w:sz w:val="32"/>
          <w:szCs w:val="32"/>
        </w:rPr>
        <w:t>Ki-67</w:t>
      </w:r>
      <w:r w:rsidRPr="006B053C">
        <w:rPr>
          <w:rFonts w:asciiTheme="majorBidi" w:eastAsia="仿宋" w:hAnsi="仿宋" w:cstheme="majorBidi"/>
          <w:color w:val="000000" w:themeColor="text1"/>
          <w:kern w:val="0"/>
          <w:sz w:val="32"/>
          <w:szCs w:val="32"/>
        </w:rPr>
        <w:t>（</w:t>
      </w:r>
      <w:r w:rsidRPr="006B053C">
        <w:rPr>
          <w:rFonts w:asciiTheme="majorBidi" w:eastAsia="仿宋" w:hAnsiTheme="majorBidi" w:cstheme="majorBidi"/>
          <w:color w:val="000000" w:themeColor="text1"/>
          <w:kern w:val="0"/>
          <w:sz w:val="32"/>
          <w:szCs w:val="32"/>
        </w:rPr>
        <w:t>%</w:t>
      </w:r>
      <w:r w:rsidRPr="006B053C">
        <w:rPr>
          <w:rFonts w:asciiTheme="majorBidi" w:eastAsia="仿宋" w:hAnsi="仿宋" w:cstheme="majorBidi"/>
          <w:color w:val="000000" w:themeColor="text1"/>
          <w:kern w:val="0"/>
          <w:sz w:val="32"/>
          <w:szCs w:val="32"/>
        </w:rPr>
        <w:t>）对</w:t>
      </w:r>
      <w:r w:rsidRPr="006B053C">
        <w:rPr>
          <w:rFonts w:asciiTheme="majorBidi" w:eastAsia="仿宋" w:hAnsiTheme="majorBidi" w:cstheme="majorBidi"/>
          <w:color w:val="000000" w:themeColor="text1"/>
          <w:kern w:val="0"/>
          <w:sz w:val="32"/>
          <w:szCs w:val="32"/>
        </w:rPr>
        <w:t>NEN</w:t>
      </w:r>
      <w:r w:rsidRPr="006B053C">
        <w:rPr>
          <w:rFonts w:asciiTheme="majorBidi" w:eastAsia="仿宋" w:hAnsi="仿宋" w:cstheme="majorBidi"/>
          <w:color w:val="000000" w:themeColor="text1"/>
          <w:kern w:val="0"/>
          <w:sz w:val="32"/>
          <w:szCs w:val="32"/>
        </w:rPr>
        <w:t>进行分级。</w:t>
      </w:r>
    </w:p>
    <w:p w14:paraId="15AD06A4" w14:textId="28BAB3BD" w:rsidR="004802A2" w:rsidRPr="006B053C" w:rsidRDefault="004802A2" w:rsidP="006B053C">
      <w:pPr>
        <w:pStyle w:val="af3"/>
        <w:spacing w:line="600" w:lineRule="exact"/>
        <w:ind w:firstLineChars="202" w:firstLine="646"/>
        <w:jc w:val="left"/>
        <w:rPr>
          <w:rFonts w:asciiTheme="majorBidi" w:eastAsia="仿宋" w:hAnsiTheme="majorBidi" w:cstheme="majorBidi"/>
          <w:color w:val="000000" w:themeColor="text1"/>
          <w:kern w:val="0"/>
          <w:sz w:val="32"/>
          <w:szCs w:val="32"/>
        </w:rPr>
      </w:pPr>
      <w:r w:rsidRPr="006B053C">
        <w:rPr>
          <w:rFonts w:asciiTheme="majorBidi" w:eastAsia="仿宋" w:hAnsiTheme="majorBidi" w:cstheme="majorBidi"/>
          <w:color w:val="000000" w:themeColor="text1"/>
          <w:kern w:val="0"/>
          <w:sz w:val="32"/>
          <w:szCs w:val="32"/>
        </w:rPr>
        <w:t>5</w:t>
      </w:r>
      <w:r w:rsidR="00CA4EDE">
        <w:rPr>
          <w:rFonts w:asciiTheme="majorBidi" w:eastAsia="仿宋" w:hAnsi="仿宋" w:cstheme="majorBidi" w:hint="eastAsia"/>
          <w:color w:val="000000" w:themeColor="text1"/>
          <w:kern w:val="0"/>
          <w:sz w:val="32"/>
          <w:szCs w:val="32"/>
        </w:rPr>
        <w:t>.</w:t>
      </w:r>
      <w:r w:rsidRPr="006B053C">
        <w:rPr>
          <w:rFonts w:asciiTheme="majorBidi" w:eastAsia="仿宋" w:hAnsi="仿宋" w:cstheme="majorBidi"/>
          <w:color w:val="000000" w:themeColor="text1"/>
          <w:kern w:val="0"/>
          <w:sz w:val="32"/>
          <w:szCs w:val="32"/>
        </w:rPr>
        <w:t>胃良性肿瘤</w:t>
      </w:r>
      <w:r w:rsidR="004029AF">
        <w:rPr>
          <w:rFonts w:asciiTheme="majorBidi" w:eastAsia="仿宋" w:hAnsiTheme="majorBidi" w:cstheme="majorBidi"/>
          <w:color w:val="000000" w:themeColor="text1"/>
          <w:kern w:val="0"/>
          <w:sz w:val="32"/>
          <w:szCs w:val="32"/>
        </w:rPr>
        <w:t>：</w:t>
      </w:r>
      <w:r w:rsidRPr="006B053C">
        <w:rPr>
          <w:rFonts w:asciiTheme="majorBidi" w:eastAsia="仿宋" w:hAnsi="仿宋" w:cstheme="majorBidi"/>
          <w:color w:val="000000" w:themeColor="text1"/>
          <w:kern w:val="0"/>
          <w:sz w:val="32"/>
          <w:szCs w:val="32"/>
        </w:rPr>
        <w:t>约占全部胃肿瘤的</w:t>
      </w:r>
      <w:r w:rsidRPr="006B053C">
        <w:rPr>
          <w:rFonts w:asciiTheme="majorBidi" w:eastAsia="仿宋" w:hAnsiTheme="majorBidi" w:cstheme="majorBidi"/>
          <w:color w:val="000000" w:themeColor="text1"/>
          <w:kern w:val="0"/>
          <w:sz w:val="32"/>
          <w:szCs w:val="32"/>
        </w:rPr>
        <w:t>2%</w:t>
      </w:r>
      <w:r w:rsidRPr="006B053C">
        <w:rPr>
          <w:rFonts w:asciiTheme="majorBidi" w:eastAsia="仿宋" w:hAnsi="仿宋" w:cstheme="majorBidi"/>
          <w:color w:val="000000" w:themeColor="text1"/>
          <w:kern w:val="0"/>
          <w:sz w:val="32"/>
          <w:szCs w:val="32"/>
        </w:rPr>
        <w:t>左右，按组织来源可分为上皮细胞瘤和间叶组织瘤，前者常见为胃腺瘤，后者以平滑肌瘤常见。一般体积较小，发展较慢。胃窦和胃体为多发部位。多无明显临床表现，</w:t>
      </w:r>
      <w:r w:rsidRPr="006B053C">
        <w:rPr>
          <w:rFonts w:asciiTheme="majorBidi" w:eastAsia="仿宋" w:hAnsiTheme="majorBidi" w:cstheme="majorBidi"/>
          <w:color w:val="000000" w:themeColor="text1"/>
          <w:kern w:val="0"/>
          <w:sz w:val="32"/>
          <w:szCs w:val="32"/>
        </w:rPr>
        <w:t>X</w:t>
      </w:r>
      <w:r w:rsidRPr="006B053C">
        <w:rPr>
          <w:rFonts w:asciiTheme="majorBidi" w:eastAsia="仿宋" w:hAnsi="仿宋" w:cstheme="majorBidi"/>
          <w:color w:val="000000" w:themeColor="text1"/>
          <w:kern w:val="0"/>
          <w:sz w:val="32"/>
          <w:szCs w:val="32"/>
        </w:rPr>
        <w:t>线钡餐为圆形或椭圆形的充盈缺损，而非龛影；胃镜下则表现为</w:t>
      </w:r>
      <w:r w:rsidR="00527E9D">
        <w:rPr>
          <w:rFonts w:asciiTheme="majorBidi" w:eastAsia="仿宋" w:hAnsi="仿宋" w:cstheme="majorBidi"/>
          <w:color w:val="000000" w:themeColor="text1"/>
          <w:kern w:val="0"/>
          <w:sz w:val="32"/>
          <w:szCs w:val="32"/>
        </w:rPr>
        <w:t>黏膜</w:t>
      </w:r>
      <w:r w:rsidRPr="006B053C">
        <w:rPr>
          <w:rFonts w:asciiTheme="majorBidi" w:eastAsia="仿宋" w:hAnsi="仿宋" w:cstheme="majorBidi"/>
          <w:color w:val="000000" w:themeColor="text1"/>
          <w:kern w:val="0"/>
          <w:sz w:val="32"/>
          <w:szCs w:val="32"/>
        </w:rPr>
        <w:t>下肿块。</w:t>
      </w:r>
    </w:p>
    <w:p w14:paraId="29E480AB" w14:textId="77777777" w:rsidR="008414E5" w:rsidRPr="006B053C" w:rsidRDefault="009E7B7F" w:rsidP="006B053C">
      <w:pPr>
        <w:pStyle w:val="a0"/>
        <w:numPr>
          <w:ilvl w:val="0"/>
          <w:numId w:val="0"/>
        </w:numPr>
        <w:spacing w:beforeLines="0" w:afterLines="0" w:line="600" w:lineRule="exact"/>
        <w:ind w:left="643"/>
        <w:rPr>
          <w:rFonts w:asciiTheme="majorBidi" w:hAnsiTheme="majorBidi" w:cstheme="majorBidi"/>
          <w:bCs/>
          <w:color w:val="000000" w:themeColor="text1"/>
          <w:sz w:val="32"/>
          <w:szCs w:val="32"/>
        </w:rPr>
      </w:pPr>
      <w:r w:rsidRPr="006B053C">
        <w:rPr>
          <w:rFonts w:asciiTheme="majorBidi" w:hAnsi="黑体" w:cstheme="majorBidi"/>
          <w:bCs/>
          <w:color w:val="000000" w:themeColor="text1"/>
          <w:sz w:val="32"/>
          <w:szCs w:val="32"/>
        </w:rPr>
        <w:t>三、</w:t>
      </w:r>
      <w:r w:rsidR="00126189" w:rsidRPr="006B053C">
        <w:rPr>
          <w:rFonts w:asciiTheme="majorBidi" w:hAnsi="黑体" w:cstheme="majorBidi"/>
          <w:bCs/>
          <w:color w:val="000000" w:themeColor="text1"/>
          <w:sz w:val="32"/>
          <w:szCs w:val="32"/>
        </w:rPr>
        <w:t>病理学规范</w:t>
      </w:r>
    </w:p>
    <w:p w14:paraId="3E28F7B6" w14:textId="77777777" w:rsidR="007C0E2D" w:rsidRPr="00CA4EDE" w:rsidRDefault="00CA4EDE" w:rsidP="00CA4EDE">
      <w:pPr>
        <w:pStyle w:val="af4"/>
        <w:spacing w:line="600" w:lineRule="exact"/>
        <w:ind w:left="640" w:firstLineChars="0" w:firstLine="0"/>
        <w:jc w:val="left"/>
        <w:rPr>
          <w:rFonts w:ascii="楷体_GB2312" w:eastAsia="楷体_GB2312" w:hAnsiTheme="majorBidi" w:cstheme="majorBidi"/>
          <w:b/>
          <w:bCs/>
          <w:color w:val="000000" w:themeColor="text1"/>
          <w:sz w:val="32"/>
          <w:szCs w:val="32"/>
        </w:rPr>
      </w:pPr>
      <w:r w:rsidRPr="00CA4EDE">
        <w:rPr>
          <w:rFonts w:ascii="楷体_GB2312" w:eastAsia="楷体_GB2312" w:hAnsi="仿宋" w:cstheme="majorBidi" w:hint="eastAsia"/>
          <w:b/>
          <w:bCs/>
          <w:color w:val="000000" w:themeColor="text1"/>
          <w:sz w:val="32"/>
          <w:szCs w:val="32"/>
        </w:rPr>
        <w:t>（一）</w:t>
      </w:r>
      <w:r w:rsidR="00126189" w:rsidRPr="00CA4EDE">
        <w:rPr>
          <w:rFonts w:ascii="楷体_GB2312" w:eastAsia="楷体_GB2312" w:hAnsi="仿宋" w:cstheme="majorBidi" w:hint="eastAsia"/>
          <w:b/>
          <w:bCs/>
          <w:color w:val="000000" w:themeColor="text1"/>
          <w:sz w:val="32"/>
          <w:szCs w:val="32"/>
        </w:rPr>
        <w:t>术语和定义</w:t>
      </w:r>
    </w:p>
    <w:p w14:paraId="44B3E7EB" w14:textId="1D8E324E"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6B053C">
        <w:rPr>
          <w:rFonts w:asciiTheme="majorBidi" w:eastAsia="仿宋" w:hAnsi="仿宋" w:cstheme="majorBidi"/>
          <w:color w:val="000000" w:themeColor="text1"/>
          <w:sz w:val="32"/>
          <w:szCs w:val="32"/>
        </w:rPr>
        <w:t>胃癌</w:t>
      </w:r>
      <w:r w:rsidR="00B52899">
        <w:rPr>
          <w:rFonts w:asciiTheme="majorBidi" w:eastAsia="仿宋" w:hAnsi="仿宋"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gastric carcinoma</w:t>
      </w:r>
      <w:r w:rsidR="00B52899">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仿宋" w:cstheme="majorBidi"/>
          <w:color w:val="000000" w:themeColor="text1"/>
          <w:kern w:val="2"/>
          <w:sz w:val="32"/>
          <w:szCs w:val="32"/>
        </w:rPr>
        <w:t>来源于胃</w:t>
      </w:r>
      <w:r w:rsidR="00527E9D">
        <w:rPr>
          <w:rFonts w:asciiTheme="majorBidi" w:eastAsia="仿宋" w:hAnsi="仿宋" w:cstheme="majorBidi"/>
          <w:color w:val="000000" w:themeColor="text1"/>
          <w:kern w:val="2"/>
          <w:sz w:val="32"/>
          <w:szCs w:val="32"/>
        </w:rPr>
        <w:t>黏膜</w:t>
      </w:r>
      <w:r w:rsidR="00126189" w:rsidRPr="006B053C">
        <w:rPr>
          <w:rFonts w:asciiTheme="majorBidi" w:eastAsia="仿宋" w:hAnsi="仿宋" w:cstheme="majorBidi"/>
          <w:color w:val="000000" w:themeColor="text1"/>
          <w:kern w:val="2"/>
          <w:sz w:val="32"/>
          <w:szCs w:val="32"/>
        </w:rPr>
        <w:t>上皮细胞的恶性肿瘤。</w:t>
      </w:r>
    </w:p>
    <w:p w14:paraId="44D5044D" w14:textId="3FEB39EE"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2.</w:t>
      </w:r>
      <w:r w:rsidR="00126189" w:rsidRPr="006B053C">
        <w:rPr>
          <w:rFonts w:asciiTheme="majorBidi" w:eastAsia="仿宋" w:hAnsi="仿宋" w:cstheme="majorBidi"/>
          <w:color w:val="000000" w:themeColor="text1"/>
          <w:sz w:val="32"/>
          <w:szCs w:val="32"/>
        </w:rPr>
        <w:t>上皮内瘤变</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异型增生</w:t>
      </w:r>
      <w:r w:rsidR="00B52899">
        <w:rPr>
          <w:rFonts w:asciiTheme="majorBidi" w:eastAsia="仿宋" w:hAnsi="仿宋"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intraepithelial neoplasia / dysplasia</w:t>
      </w:r>
      <w:r w:rsidR="00B52899">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仿宋" w:cstheme="majorBidi"/>
          <w:color w:val="000000" w:themeColor="text1"/>
          <w:kern w:val="2"/>
          <w:sz w:val="32"/>
          <w:szCs w:val="32"/>
        </w:rPr>
        <w:t>胃癌的癌前病变，上皮内瘤变和异型增生</w:t>
      </w:r>
      <w:r w:rsidR="00834203">
        <w:rPr>
          <w:rFonts w:asciiTheme="majorBidi" w:eastAsia="仿宋" w:hAnsi="仿宋" w:cstheme="majorBidi" w:hint="eastAsia"/>
          <w:color w:val="000000" w:themeColor="text1"/>
          <w:kern w:val="2"/>
          <w:sz w:val="32"/>
          <w:szCs w:val="32"/>
        </w:rPr>
        <w:t>2</w:t>
      </w:r>
      <w:r w:rsidR="00126189" w:rsidRPr="006B053C">
        <w:rPr>
          <w:rFonts w:asciiTheme="majorBidi" w:eastAsia="仿宋" w:hAnsi="仿宋" w:cstheme="majorBidi"/>
          <w:color w:val="000000" w:themeColor="text1"/>
          <w:kern w:val="2"/>
          <w:sz w:val="32"/>
          <w:szCs w:val="32"/>
        </w:rPr>
        <w:t>个名词可通用。涉及胃上皮内瘤变</w:t>
      </w:r>
      <w:r w:rsidR="00126189" w:rsidRPr="006B053C">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异型增生的诊断有</w:t>
      </w:r>
      <w:r w:rsidR="00834203">
        <w:rPr>
          <w:rFonts w:asciiTheme="majorBidi" w:eastAsia="仿宋" w:hAnsi="仿宋" w:cstheme="majorBidi" w:hint="eastAsia"/>
          <w:color w:val="000000" w:themeColor="text1"/>
          <w:kern w:val="2"/>
          <w:sz w:val="32"/>
          <w:szCs w:val="32"/>
        </w:rPr>
        <w:t>3</w:t>
      </w:r>
      <w:r w:rsidR="00126189" w:rsidRPr="006B053C">
        <w:rPr>
          <w:rFonts w:asciiTheme="majorBidi" w:eastAsia="仿宋" w:hAnsi="仿宋" w:cstheme="majorBidi"/>
          <w:color w:val="000000" w:themeColor="text1"/>
          <w:kern w:val="2"/>
          <w:sz w:val="32"/>
          <w:szCs w:val="32"/>
        </w:rPr>
        <w:t>种</w:t>
      </w:r>
      <w:r w:rsidR="00834203">
        <w:rPr>
          <w:rFonts w:asciiTheme="majorBidi" w:eastAsia="仿宋" w:hAnsi="仿宋" w:cstheme="majorBidi" w:hint="eastAsia"/>
          <w:color w:val="000000" w:themeColor="text1"/>
          <w:kern w:val="2"/>
          <w:sz w:val="32"/>
          <w:szCs w:val="32"/>
        </w:rPr>
        <w:t>。</w:t>
      </w:r>
    </w:p>
    <w:p w14:paraId="3B12E753" w14:textId="3E1A442A"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kern w:val="2"/>
          <w:sz w:val="32"/>
          <w:szCs w:val="32"/>
        </w:rPr>
      </w:pPr>
      <w:r>
        <w:rPr>
          <w:rFonts w:asciiTheme="majorBidi" w:eastAsia="仿宋" w:hAnsi="仿宋" w:cstheme="majorBidi" w:hint="eastAsia"/>
          <w:color w:val="000000" w:themeColor="text1"/>
          <w:kern w:val="2"/>
          <w:sz w:val="32"/>
          <w:szCs w:val="32"/>
        </w:rPr>
        <w:t>1</w:t>
      </w:r>
      <w:r>
        <w:rPr>
          <w:rFonts w:asciiTheme="majorBidi" w:eastAsia="仿宋" w:hAnsi="仿宋" w:cstheme="majorBidi" w:hint="eastAsia"/>
          <w:color w:val="000000" w:themeColor="text1"/>
          <w:kern w:val="2"/>
          <w:sz w:val="32"/>
          <w:szCs w:val="32"/>
        </w:rPr>
        <w:t>）</w:t>
      </w:r>
      <w:r w:rsidR="00126189" w:rsidRPr="006B053C">
        <w:rPr>
          <w:rFonts w:asciiTheme="majorBidi" w:eastAsia="仿宋" w:hAnsi="仿宋" w:cstheme="majorBidi"/>
          <w:color w:val="000000" w:themeColor="text1"/>
          <w:kern w:val="2"/>
          <w:sz w:val="32"/>
          <w:szCs w:val="32"/>
        </w:rPr>
        <w:t>无上皮内瘤变（异型增生</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：胃黏膜炎症、化生及反应性增生等良性病变。</w:t>
      </w:r>
    </w:p>
    <w:p w14:paraId="5F411D76" w14:textId="2C0E5D7B"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kern w:val="2"/>
          <w:sz w:val="32"/>
          <w:szCs w:val="32"/>
        </w:rPr>
      </w:pPr>
      <w:r>
        <w:rPr>
          <w:rFonts w:asciiTheme="majorBidi" w:eastAsia="仿宋" w:hAnsi="仿宋" w:cstheme="majorBidi" w:hint="eastAsia"/>
          <w:color w:val="000000" w:themeColor="text1"/>
          <w:kern w:val="2"/>
          <w:sz w:val="32"/>
          <w:szCs w:val="32"/>
        </w:rPr>
        <w:t>2</w:t>
      </w:r>
      <w:r>
        <w:rPr>
          <w:rFonts w:asciiTheme="majorBidi" w:eastAsia="仿宋" w:hAnsi="仿宋" w:cstheme="majorBidi" w:hint="eastAsia"/>
          <w:color w:val="000000" w:themeColor="text1"/>
          <w:kern w:val="2"/>
          <w:sz w:val="32"/>
          <w:szCs w:val="32"/>
        </w:rPr>
        <w:t>）</w:t>
      </w:r>
      <w:r w:rsidR="00126189" w:rsidRPr="006B053C">
        <w:rPr>
          <w:rFonts w:asciiTheme="majorBidi" w:eastAsia="仿宋" w:hAnsi="仿宋" w:cstheme="majorBidi"/>
          <w:color w:val="000000" w:themeColor="text1"/>
          <w:kern w:val="2"/>
          <w:sz w:val="32"/>
          <w:szCs w:val="32"/>
        </w:rPr>
        <w:t>不确定上皮内瘤变</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异型增生</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：不是最终诊断名词，而是在难以确定胃黏膜组织和细胞形态改变的性质时使用的一种实用主义的描述。往往用于小活检标本，特别是炎症背景明显的小活检标本，难以区分位于黏膜</w:t>
      </w:r>
      <w:proofErr w:type="gramStart"/>
      <w:r w:rsidR="00126189" w:rsidRPr="006B053C">
        <w:rPr>
          <w:rFonts w:asciiTheme="majorBidi" w:eastAsia="仿宋" w:hAnsi="仿宋" w:cstheme="majorBidi"/>
          <w:color w:val="000000" w:themeColor="text1"/>
          <w:kern w:val="2"/>
          <w:sz w:val="32"/>
          <w:szCs w:val="32"/>
        </w:rPr>
        <w:t>颈部区</w:t>
      </w:r>
      <w:proofErr w:type="gramEnd"/>
      <w:r w:rsidR="00126189" w:rsidRPr="006B053C">
        <w:rPr>
          <w:rFonts w:asciiTheme="majorBidi" w:eastAsia="仿宋" w:hAnsi="仿宋" w:cstheme="majorBidi"/>
          <w:color w:val="000000" w:themeColor="text1"/>
          <w:kern w:val="2"/>
          <w:sz w:val="32"/>
          <w:szCs w:val="32"/>
        </w:rPr>
        <w:t>增生带的胃小凹上皮增生及肠上皮化生区域化生上皮增生等病变的性质（如反应性或增生性病变）时。对此类病例，可以通过深切、重新取材等方法来明确诊断。</w:t>
      </w:r>
    </w:p>
    <w:p w14:paraId="60142E8D" w14:textId="7E964C4E"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kern w:val="2"/>
          <w:sz w:val="32"/>
          <w:szCs w:val="32"/>
        </w:rPr>
      </w:pPr>
      <w:r>
        <w:rPr>
          <w:rFonts w:asciiTheme="majorBidi" w:eastAsia="仿宋" w:hAnsi="仿宋" w:cstheme="majorBidi" w:hint="eastAsia"/>
          <w:color w:val="000000" w:themeColor="text1"/>
          <w:kern w:val="2"/>
          <w:sz w:val="32"/>
          <w:szCs w:val="32"/>
        </w:rPr>
        <w:t>3</w:t>
      </w:r>
      <w:r>
        <w:rPr>
          <w:rFonts w:asciiTheme="majorBidi" w:eastAsia="仿宋" w:hAnsi="仿宋" w:cstheme="majorBidi" w:hint="eastAsia"/>
          <w:color w:val="000000" w:themeColor="text1"/>
          <w:kern w:val="2"/>
          <w:sz w:val="32"/>
          <w:szCs w:val="32"/>
        </w:rPr>
        <w:t>）</w:t>
      </w:r>
      <w:r w:rsidR="00126189" w:rsidRPr="006B053C">
        <w:rPr>
          <w:rFonts w:asciiTheme="majorBidi" w:eastAsia="仿宋" w:hAnsi="仿宋" w:cstheme="majorBidi"/>
          <w:color w:val="000000" w:themeColor="text1"/>
          <w:kern w:val="2"/>
          <w:sz w:val="32"/>
          <w:szCs w:val="32"/>
        </w:rPr>
        <w:t>上皮内瘤变</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异型增生</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以出现不同程度的细胞和结构异型性为特征的胃黏膜上皮增生，性质上是肿瘤性增生，但无明确的浸润性生长的证据。病变累及小凹全长，包括表面上皮，这是诊断的重要依据。根据组织结构和细胞学特征，胃上皮内瘤变</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异型增生</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可以分为腺瘤型（肠型）和小凹或幽门型（胃型）两种类型。大体检查，胃黏膜上皮内瘤变（异型增生）可以呈息肉样、扁平型或轻度凹陷状生长。根据病变程度，将胃黏膜上皮内瘤变</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异型增生</w:t>
      </w:r>
      <w:r w:rsidR="00882D3D">
        <w:rPr>
          <w:rFonts w:asciiTheme="majorBidi" w:eastAsia="仿宋" w:hAnsiTheme="majorBidi" w:cstheme="majorBidi"/>
          <w:color w:val="000000" w:themeColor="text1"/>
          <w:kern w:val="2"/>
          <w:sz w:val="32"/>
          <w:szCs w:val="32"/>
        </w:rPr>
        <w:t>）</w:t>
      </w:r>
      <w:r w:rsidR="00126189" w:rsidRPr="006B053C">
        <w:rPr>
          <w:rFonts w:asciiTheme="majorBidi" w:eastAsia="仿宋" w:hAnsi="仿宋" w:cstheme="majorBidi"/>
          <w:color w:val="000000" w:themeColor="text1"/>
          <w:kern w:val="2"/>
          <w:sz w:val="32"/>
          <w:szCs w:val="32"/>
        </w:rPr>
        <w:t>分为低级别和高级别</w:t>
      </w:r>
      <w:r w:rsidR="002266FB">
        <w:rPr>
          <w:rFonts w:asciiTheme="majorBidi" w:eastAsia="仿宋" w:hAnsi="仿宋" w:cstheme="majorBidi" w:hint="eastAsia"/>
          <w:color w:val="000000" w:themeColor="text1"/>
          <w:kern w:val="2"/>
          <w:sz w:val="32"/>
          <w:szCs w:val="32"/>
        </w:rPr>
        <w:t>2</w:t>
      </w:r>
      <w:r w:rsidR="00126189" w:rsidRPr="006B053C">
        <w:rPr>
          <w:rFonts w:asciiTheme="majorBidi" w:eastAsia="仿宋" w:hAnsi="仿宋" w:cstheme="majorBidi"/>
          <w:color w:val="000000" w:themeColor="text1"/>
          <w:kern w:val="2"/>
          <w:sz w:val="32"/>
          <w:szCs w:val="32"/>
        </w:rPr>
        <w:t>级</w:t>
      </w:r>
      <w:r w:rsidR="002266FB">
        <w:rPr>
          <w:rFonts w:asciiTheme="majorBidi" w:eastAsia="仿宋" w:hAnsi="仿宋" w:cstheme="majorBidi" w:hint="eastAsia"/>
          <w:color w:val="000000" w:themeColor="text1"/>
          <w:kern w:val="2"/>
          <w:sz w:val="32"/>
          <w:szCs w:val="32"/>
        </w:rPr>
        <w:t>。</w:t>
      </w:r>
    </w:p>
    <w:p w14:paraId="014ACCA4" w14:textId="77777777"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kern w:val="2"/>
          <w:sz w:val="32"/>
          <w:szCs w:val="32"/>
        </w:rPr>
      </w:pPr>
      <w:r>
        <w:rPr>
          <w:rFonts w:ascii="仿宋" w:eastAsia="仿宋" w:hAnsi="仿宋" w:cstheme="majorBidi" w:hint="eastAsia"/>
          <w:color w:val="000000" w:themeColor="text1"/>
          <w:kern w:val="2"/>
          <w:sz w:val="32"/>
          <w:szCs w:val="32"/>
        </w:rPr>
        <w:lastRenderedPageBreak/>
        <w:t>ⅰ</w:t>
      </w:r>
      <w:r>
        <w:rPr>
          <w:rFonts w:asciiTheme="majorBidi" w:eastAsia="仿宋" w:hAnsi="仿宋" w:cstheme="majorBidi" w:hint="eastAsia"/>
          <w:color w:val="000000" w:themeColor="text1"/>
          <w:kern w:val="2"/>
          <w:sz w:val="32"/>
          <w:szCs w:val="32"/>
        </w:rPr>
        <w:t>.</w:t>
      </w:r>
      <w:r w:rsidR="00126189" w:rsidRPr="006B053C">
        <w:rPr>
          <w:rFonts w:asciiTheme="majorBidi" w:eastAsia="仿宋" w:hAnsi="仿宋" w:cstheme="majorBidi"/>
          <w:color w:val="000000" w:themeColor="text1"/>
          <w:kern w:val="2"/>
          <w:sz w:val="32"/>
          <w:szCs w:val="32"/>
        </w:rPr>
        <w:t>低级别上皮内瘤变：黏膜结构改变轻微；腺上皮细胞出现轻中度异型，细胞核变长，但仍有极性，位于腺上皮基底部；可见核分裂。对息肉样病变，也可使用低级别腺瘤。</w:t>
      </w:r>
    </w:p>
    <w:p w14:paraId="2D9954E5" w14:textId="77777777" w:rsidR="007C0E2D" w:rsidRPr="006B053C" w:rsidRDefault="00CA4EDE"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kern w:val="2"/>
          <w:sz w:val="32"/>
          <w:szCs w:val="32"/>
        </w:rPr>
      </w:pPr>
      <w:r>
        <w:rPr>
          <w:rFonts w:ascii="仿宋" w:eastAsia="仿宋" w:hAnsi="仿宋" w:cstheme="majorBidi" w:hint="eastAsia"/>
          <w:color w:val="000000" w:themeColor="text1"/>
          <w:kern w:val="2"/>
          <w:sz w:val="32"/>
          <w:szCs w:val="32"/>
        </w:rPr>
        <w:t>ⅱ</w:t>
      </w:r>
      <w:r>
        <w:rPr>
          <w:rFonts w:asciiTheme="majorBidi" w:eastAsia="仿宋" w:hAnsi="仿宋" w:cstheme="majorBidi" w:hint="eastAsia"/>
          <w:color w:val="000000" w:themeColor="text1"/>
          <w:kern w:val="2"/>
          <w:sz w:val="32"/>
          <w:szCs w:val="32"/>
        </w:rPr>
        <w:t>.</w:t>
      </w:r>
      <w:r w:rsidR="00126189" w:rsidRPr="006B053C">
        <w:rPr>
          <w:rFonts w:asciiTheme="majorBidi" w:eastAsia="仿宋" w:hAnsi="仿宋" w:cstheme="majorBidi"/>
          <w:color w:val="000000" w:themeColor="text1"/>
          <w:kern w:val="2"/>
          <w:sz w:val="32"/>
          <w:szCs w:val="32"/>
        </w:rPr>
        <w:t>高级别上皮内瘤变：黏膜腺体结构异型性明显；细胞由柱状变为立方形，细胞核大、</w:t>
      </w:r>
      <w:proofErr w:type="gramStart"/>
      <w:r w:rsidR="00126189" w:rsidRPr="006B053C">
        <w:rPr>
          <w:rFonts w:asciiTheme="majorBidi" w:eastAsia="仿宋" w:hAnsi="仿宋" w:cstheme="majorBidi"/>
          <w:color w:val="000000" w:themeColor="text1"/>
          <w:kern w:val="2"/>
          <w:sz w:val="32"/>
          <w:szCs w:val="32"/>
        </w:rPr>
        <w:t>核浆比增高</w:t>
      </w:r>
      <w:proofErr w:type="gramEnd"/>
      <w:r w:rsidR="00126189" w:rsidRPr="006B053C">
        <w:rPr>
          <w:rFonts w:asciiTheme="majorBidi" w:eastAsia="仿宋" w:hAnsi="仿宋" w:cstheme="majorBidi"/>
          <w:color w:val="000000" w:themeColor="text1"/>
          <w:kern w:val="2"/>
          <w:sz w:val="32"/>
          <w:szCs w:val="32"/>
        </w:rPr>
        <w:t>、核仁明显；核分裂</w:t>
      </w:r>
      <w:proofErr w:type="gramStart"/>
      <w:r w:rsidR="00126189" w:rsidRPr="006B053C">
        <w:rPr>
          <w:rFonts w:asciiTheme="majorBidi" w:eastAsia="仿宋" w:hAnsi="仿宋" w:cstheme="majorBidi"/>
          <w:color w:val="000000" w:themeColor="text1"/>
          <w:kern w:val="2"/>
          <w:sz w:val="32"/>
          <w:szCs w:val="32"/>
        </w:rPr>
        <w:t>象</w:t>
      </w:r>
      <w:proofErr w:type="gramEnd"/>
      <w:r w:rsidR="00126189" w:rsidRPr="006B053C">
        <w:rPr>
          <w:rFonts w:asciiTheme="majorBidi" w:eastAsia="仿宋" w:hAnsi="仿宋" w:cstheme="majorBidi"/>
          <w:color w:val="000000" w:themeColor="text1"/>
          <w:kern w:val="2"/>
          <w:sz w:val="32"/>
          <w:szCs w:val="32"/>
        </w:rPr>
        <w:t>增多，可见病理性核分裂。特别重要的是细胞核延伸至腺体</w:t>
      </w:r>
      <w:proofErr w:type="gramStart"/>
      <w:r w:rsidR="00126189" w:rsidRPr="006B053C">
        <w:rPr>
          <w:rFonts w:asciiTheme="majorBidi" w:eastAsia="仿宋" w:hAnsi="仿宋" w:cstheme="majorBidi"/>
          <w:color w:val="000000" w:themeColor="text1"/>
          <w:kern w:val="2"/>
          <w:sz w:val="32"/>
          <w:szCs w:val="32"/>
        </w:rPr>
        <w:t>腔</w:t>
      </w:r>
      <w:proofErr w:type="gramEnd"/>
      <w:r w:rsidR="00126189" w:rsidRPr="006B053C">
        <w:rPr>
          <w:rFonts w:asciiTheme="majorBidi" w:eastAsia="仿宋" w:hAnsi="仿宋" w:cstheme="majorBidi"/>
          <w:color w:val="000000" w:themeColor="text1"/>
          <w:kern w:val="2"/>
          <w:sz w:val="32"/>
          <w:szCs w:val="32"/>
        </w:rPr>
        <w:t>侧面、细胞极性丧失。对息肉样病变，也可使用高级别腺瘤。</w:t>
      </w:r>
    </w:p>
    <w:p w14:paraId="6E5A9A33" w14:textId="66FA517B" w:rsidR="007C0E2D" w:rsidRPr="006B053C" w:rsidRDefault="001530EC"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仿宋" w:cstheme="majorBidi"/>
          <w:color w:val="000000" w:themeColor="text1"/>
          <w:sz w:val="32"/>
          <w:szCs w:val="32"/>
        </w:rPr>
        <w:t>3.</w:t>
      </w:r>
      <w:r w:rsidR="00126189" w:rsidRPr="006B053C">
        <w:rPr>
          <w:rFonts w:asciiTheme="majorBidi" w:eastAsia="仿宋" w:hAnsi="仿宋" w:cstheme="majorBidi"/>
          <w:color w:val="000000" w:themeColor="text1"/>
          <w:sz w:val="32"/>
          <w:szCs w:val="32"/>
        </w:rPr>
        <w:t>早期胃癌</w:t>
      </w:r>
      <w:r>
        <w:rPr>
          <w:rFonts w:asciiTheme="majorBidi" w:eastAsia="仿宋" w:hAnsi="仿宋"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early gastric carcinoma</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：局限于黏膜或黏膜下层的浸润性癌，无论是否有淋巴结转移。</w:t>
      </w:r>
    </w:p>
    <w:p w14:paraId="24DA8709" w14:textId="2C14D358" w:rsidR="00CA4EDE" w:rsidRDefault="001530EC" w:rsidP="00CA4EDE">
      <w:pPr>
        <w:pStyle w:val="a0"/>
        <w:numPr>
          <w:ilvl w:val="0"/>
          <w:numId w:val="0"/>
        </w:numPr>
        <w:spacing w:beforeLines="0" w:afterLines="0" w:line="600" w:lineRule="exact"/>
        <w:ind w:firstLineChars="200" w:firstLine="640"/>
        <w:rPr>
          <w:rFonts w:asciiTheme="majorBidi" w:eastAsia="仿宋" w:hAnsi="仿宋" w:cstheme="majorBidi"/>
          <w:color w:val="000000" w:themeColor="text1"/>
          <w:sz w:val="32"/>
          <w:szCs w:val="32"/>
        </w:rPr>
      </w:pPr>
      <w:r>
        <w:rPr>
          <w:rFonts w:asciiTheme="majorBidi" w:eastAsia="仿宋" w:hAnsi="仿宋" w:cstheme="majorBidi"/>
          <w:color w:val="000000" w:themeColor="text1"/>
          <w:sz w:val="32"/>
          <w:szCs w:val="32"/>
        </w:rPr>
        <w:t>4</w:t>
      </w:r>
      <w:r w:rsidR="00CA4EDE">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进展期胃癌</w:t>
      </w:r>
      <w:r>
        <w:rPr>
          <w:rFonts w:asciiTheme="majorBidi" w:eastAsia="仿宋" w:hAnsi="仿宋"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advanced gastric carcinoma</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：癌</w:t>
      </w:r>
      <w:proofErr w:type="gramStart"/>
      <w:r w:rsidR="00126189" w:rsidRPr="006B053C">
        <w:rPr>
          <w:rFonts w:asciiTheme="majorBidi" w:eastAsia="仿宋" w:hAnsi="仿宋" w:cstheme="majorBidi"/>
          <w:color w:val="000000" w:themeColor="text1"/>
          <w:sz w:val="32"/>
          <w:szCs w:val="32"/>
        </w:rPr>
        <w:t>组织侵达肌层</w:t>
      </w:r>
      <w:proofErr w:type="gramEnd"/>
      <w:r w:rsidR="00126189" w:rsidRPr="006B053C">
        <w:rPr>
          <w:rFonts w:asciiTheme="majorBidi" w:eastAsia="仿宋" w:hAnsi="仿宋" w:cstheme="majorBidi"/>
          <w:color w:val="000000" w:themeColor="text1"/>
          <w:sz w:val="32"/>
          <w:szCs w:val="32"/>
        </w:rPr>
        <w:t>或更深者，无论是否有淋巴结转移。</w:t>
      </w:r>
    </w:p>
    <w:p w14:paraId="6E7B20BC" w14:textId="3A8DA192" w:rsidR="007C0E2D" w:rsidRPr="006B053C" w:rsidRDefault="001530EC" w:rsidP="00CA4EDE">
      <w:pPr>
        <w:pStyle w:val="a0"/>
        <w:numPr>
          <w:ilvl w:val="0"/>
          <w:numId w:val="0"/>
        </w:numPr>
        <w:spacing w:beforeLines="0" w:afterLines="0"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仿宋" w:cstheme="majorBidi"/>
          <w:color w:val="000000" w:themeColor="text1"/>
          <w:sz w:val="32"/>
          <w:szCs w:val="32"/>
        </w:rPr>
        <w:t>5</w:t>
      </w:r>
      <w:r w:rsidR="00CA4EDE">
        <w:rPr>
          <w:rFonts w:asciiTheme="majorBidi" w:eastAsia="仿宋" w:hAnsi="仿宋" w:cstheme="majorBidi" w:hint="eastAsia"/>
          <w:color w:val="000000" w:themeColor="text1"/>
          <w:sz w:val="32"/>
          <w:szCs w:val="32"/>
        </w:rPr>
        <w:t>.</w:t>
      </w:r>
      <w:r w:rsidR="00814D70" w:rsidRPr="006B053C">
        <w:rPr>
          <w:rFonts w:asciiTheme="majorBidi" w:eastAsia="仿宋" w:hAnsi="仿宋" w:cstheme="majorBidi"/>
          <w:color w:val="000000" w:themeColor="text1"/>
          <w:sz w:val="32"/>
          <w:szCs w:val="32"/>
        </w:rPr>
        <w:t>食管胃</w:t>
      </w:r>
      <w:proofErr w:type="gramStart"/>
      <w:r w:rsidR="00814D70" w:rsidRPr="006B053C">
        <w:rPr>
          <w:rFonts w:asciiTheme="majorBidi" w:eastAsia="仿宋" w:hAnsi="仿宋" w:cstheme="majorBidi"/>
          <w:color w:val="000000" w:themeColor="text1"/>
          <w:sz w:val="32"/>
          <w:szCs w:val="32"/>
        </w:rPr>
        <w:t>交界部</w:t>
      </w:r>
      <w:proofErr w:type="gramEnd"/>
      <w:r w:rsidR="00814D70" w:rsidRPr="006B053C">
        <w:rPr>
          <w:rFonts w:asciiTheme="majorBidi" w:eastAsia="仿宋" w:hAnsi="仿宋" w:cstheme="majorBidi"/>
          <w:color w:val="000000" w:themeColor="text1"/>
          <w:sz w:val="32"/>
          <w:szCs w:val="32"/>
        </w:rPr>
        <w:t>腺癌</w:t>
      </w:r>
      <w:r>
        <w:rPr>
          <w:rFonts w:asciiTheme="majorBidi" w:eastAsia="仿宋" w:hAnsi="仿宋" w:cstheme="majorBidi" w:hint="eastAsia"/>
          <w:color w:val="000000" w:themeColor="text1"/>
          <w:sz w:val="32"/>
          <w:szCs w:val="32"/>
        </w:rPr>
        <w:t>（</w:t>
      </w:r>
      <w:r w:rsidR="00126189" w:rsidRPr="006B053C">
        <w:rPr>
          <w:rFonts w:asciiTheme="majorBidi" w:eastAsia="仿宋" w:hAnsiTheme="majorBidi" w:cstheme="majorBidi"/>
          <w:color w:val="000000" w:themeColor="text1"/>
          <w:sz w:val="32"/>
          <w:szCs w:val="32"/>
        </w:rPr>
        <w:t>adenocarcinoma of the esophagogastric junction</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：食管胃</w:t>
      </w:r>
      <w:proofErr w:type="gramStart"/>
      <w:r w:rsidR="00126189" w:rsidRPr="006B053C">
        <w:rPr>
          <w:rFonts w:asciiTheme="majorBidi" w:eastAsia="仿宋" w:hAnsi="仿宋" w:cstheme="majorBidi"/>
          <w:color w:val="000000" w:themeColor="text1"/>
          <w:sz w:val="32"/>
          <w:szCs w:val="32"/>
        </w:rPr>
        <w:t>交界部</w:t>
      </w:r>
      <w:proofErr w:type="gramEnd"/>
      <w:r w:rsidR="00126189" w:rsidRPr="006B053C">
        <w:rPr>
          <w:rFonts w:asciiTheme="majorBidi" w:eastAsia="仿宋" w:hAnsi="仿宋" w:cstheme="majorBidi"/>
          <w:color w:val="000000" w:themeColor="text1"/>
          <w:sz w:val="32"/>
          <w:szCs w:val="32"/>
        </w:rPr>
        <w:t>腺癌是横跨食管胃</w:t>
      </w:r>
      <w:proofErr w:type="gramStart"/>
      <w:r w:rsidR="00126189" w:rsidRPr="006B053C">
        <w:rPr>
          <w:rFonts w:asciiTheme="majorBidi" w:eastAsia="仿宋" w:hAnsi="仿宋" w:cstheme="majorBidi"/>
          <w:color w:val="000000" w:themeColor="text1"/>
          <w:sz w:val="32"/>
          <w:szCs w:val="32"/>
        </w:rPr>
        <w:t>交界部</w:t>
      </w:r>
      <w:proofErr w:type="gramEnd"/>
      <w:r w:rsidR="00126189" w:rsidRPr="006B053C">
        <w:rPr>
          <w:rFonts w:asciiTheme="majorBidi" w:eastAsia="仿宋" w:hAnsi="仿宋" w:cstheme="majorBidi"/>
          <w:color w:val="000000" w:themeColor="text1"/>
          <w:sz w:val="32"/>
          <w:szCs w:val="32"/>
        </w:rPr>
        <w:t>的腺癌。解剖学上食管胃</w:t>
      </w:r>
      <w:proofErr w:type="gramStart"/>
      <w:r w:rsidR="00126189" w:rsidRPr="006B053C">
        <w:rPr>
          <w:rFonts w:asciiTheme="majorBidi" w:eastAsia="仿宋" w:hAnsi="仿宋" w:cstheme="majorBidi"/>
          <w:color w:val="000000" w:themeColor="text1"/>
          <w:sz w:val="32"/>
          <w:szCs w:val="32"/>
        </w:rPr>
        <w:t>交界部</w:t>
      </w:r>
      <w:proofErr w:type="gramEnd"/>
      <w:r w:rsidR="00126189" w:rsidRPr="006B053C">
        <w:rPr>
          <w:rFonts w:asciiTheme="majorBidi" w:eastAsia="仿宋" w:hAnsi="仿宋" w:cstheme="majorBidi"/>
          <w:color w:val="000000" w:themeColor="text1"/>
          <w:sz w:val="32"/>
          <w:szCs w:val="32"/>
        </w:rPr>
        <w:t>是指管状食管变为囊状胃的部位，即食管末端和胃的起始，相当于腹膜</w:t>
      </w:r>
      <w:proofErr w:type="gramStart"/>
      <w:r w:rsidR="00126189" w:rsidRPr="006B053C">
        <w:rPr>
          <w:rFonts w:asciiTheme="majorBidi" w:eastAsia="仿宋" w:hAnsi="仿宋" w:cstheme="majorBidi"/>
          <w:color w:val="000000" w:themeColor="text1"/>
          <w:sz w:val="32"/>
          <w:szCs w:val="32"/>
        </w:rPr>
        <w:t>返折水平</w:t>
      </w:r>
      <w:proofErr w:type="gramEnd"/>
      <w:r w:rsidR="00126189" w:rsidRPr="006B053C">
        <w:rPr>
          <w:rFonts w:asciiTheme="majorBidi" w:eastAsia="仿宋" w:hAnsi="仿宋" w:cstheme="majorBidi"/>
          <w:color w:val="000000" w:themeColor="text1"/>
          <w:sz w:val="32"/>
          <w:szCs w:val="32"/>
        </w:rPr>
        <w:t>或</w:t>
      </w:r>
      <w:proofErr w:type="gramStart"/>
      <w:r w:rsidR="00126189" w:rsidRPr="006B053C">
        <w:rPr>
          <w:rFonts w:asciiTheme="majorBidi" w:eastAsia="仿宋" w:hAnsi="仿宋" w:cstheme="majorBidi"/>
          <w:color w:val="000000" w:themeColor="text1"/>
          <w:sz w:val="32"/>
          <w:szCs w:val="32"/>
        </w:rPr>
        <w:t>希氏角或</w:t>
      </w:r>
      <w:proofErr w:type="gramEnd"/>
      <w:r w:rsidR="00126189" w:rsidRPr="006B053C">
        <w:rPr>
          <w:rFonts w:asciiTheme="majorBidi" w:eastAsia="仿宋" w:hAnsi="仿宋" w:cstheme="majorBidi"/>
          <w:color w:val="000000" w:themeColor="text1"/>
          <w:sz w:val="32"/>
          <w:szCs w:val="32"/>
        </w:rPr>
        <w:t>食管括约肌下缘，与组织学上</w:t>
      </w:r>
      <w:proofErr w:type="gramStart"/>
      <w:r w:rsidR="00126189" w:rsidRPr="006B053C">
        <w:rPr>
          <w:rFonts w:asciiTheme="majorBidi" w:eastAsia="仿宋" w:hAnsi="仿宋" w:cstheme="majorBidi"/>
          <w:color w:val="000000" w:themeColor="text1"/>
          <w:sz w:val="32"/>
          <w:szCs w:val="32"/>
        </w:rPr>
        <w:t>的鳞柱交界</w:t>
      </w:r>
      <w:proofErr w:type="gramEnd"/>
      <w:r w:rsidR="00126189" w:rsidRPr="006B053C">
        <w:rPr>
          <w:rFonts w:asciiTheme="majorBidi" w:eastAsia="仿宋" w:hAnsi="仿宋" w:cstheme="majorBidi"/>
          <w:color w:val="000000" w:themeColor="text1"/>
          <w:sz w:val="32"/>
          <w:szCs w:val="32"/>
        </w:rPr>
        <w:t>不一定一致。</w:t>
      </w:r>
    </w:p>
    <w:p w14:paraId="04A3BC8B" w14:textId="77777777" w:rsidR="007C0E2D" w:rsidRPr="00CA4EDE" w:rsidRDefault="00CA4EDE" w:rsidP="00CA4EDE">
      <w:pPr>
        <w:pStyle w:val="af3"/>
        <w:spacing w:line="600" w:lineRule="exact"/>
        <w:ind w:left="640" w:firstLineChars="0" w:firstLine="0"/>
        <w:jc w:val="left"/>
        <w:rPr>
          <w:rFonts w:ascii="楷体_GB2312" w:eastAsia="楷体_GB2312" w:hAnsiTheme="majorBidi" w:cstheme="majorBidi"/>
          <w:b/>
          <w:bCs/>
          <w:color w:val="000000" w:themeColor="text1"/>
          <w:kern w:val="0"/>
          <w:sz w:val="32"/>
          <w:szCs w:val="32"/>
        </w:rPr>
      </w:pPr>
      <w:r w:rsidRPr="00CA4EDE">
        <w:rPr>
          <w:rFonts w:ascii="楷体_GB2312" w:eastAsia="楷体_GB2312" w:hAnsi="仿宋" w:cstheme="majorBidi" w:hint="eastAsia"/>
          <w:b/>
          <w:bCs/>
          <w:color w:val="000000" w:themeColor="text1"/>
          <w:kern w:val="0"/>
          <w:sz w:val="32"/>
          <w:szCs w:val="32"/>
        </w:rPr>
        <w:t>（二）</w:t>
      </w:r>
      <w:r w:rsidR="00126189" w:rsidRPr="00CA4EDE">
        <w:rPr>
          <w:rFonts w:ascii="楷体_GB2312" w:eastAsia="楷体_GB2312" w:hAnsi="仿宋" w:cstheme="majorBidi" w:hint="eastAsia"/>
          <w:b/>
          <w:bCs/>
          <w:color w:val="000000" w:themeColor="text1"/>
          <w:kern w:val="0"/>
          <w:sz w:val="32"/>
          <w:szCs w:val="32"/>
        </w:rPr>
        <w:t>标本类型及固定</w:t>
      </w:r>
    </w:p>
    <w:p w14:paraId="1884D7DF" w14:textId="7777777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580A85">
        <w:rPr>
          <w:rFonts w:asciiTheme="majorBidi" w:eastAsia="仿宋" w:hAnsi="仿宋" w:cstheme="majorBidi"/>
          <w:color w:val="000000" w:themeColor="text1"/>
          <w:sz w:val="32"/>
          <w:szCs w:val="32"/>
        </w:rPr>
        <w:t>标本类型：日常工作中常见的标本类型包括：内镜活检标本，内镜下黏膜切除术</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内镜下黏膜剥离术标本（</w:t>
      </w:r>
      <w:r w:rsidR="00126189" w:rsidRPr="00580A85">
        <w:rPr>
          <w:rFonts w:asciiTheme="majorBidi" w:eastAsia="仿宋" w:hAnsiTheme="majorBidi" w:cstheme="majorBidi"/>
          <w:color w:val="000000" w:themeColor="text1"/>
          <w:sz w:val="32"/>
          <w:szCs w:val="32"/>
        </w:rPr>
        <w:t>EMR/ESD</w:t>
      </w:r>
      <w:r w:rsidR="00126189" w:rsidRPr="00580A85">
        <w:rPr>
          <w:rFonts w:asciiTheme="majorBidi" w:eastAsia="仿宋" w:hAnsi="仿宋" w:cstheme="majorBidi"/>
          <w:color w:val="000000" w:themeColor="text1"/>
          <w:sz w:val="32"/>
          <w:szCs w:val="32"/>
        </w:rPr>
        <w:t>）和根治切除术标本（近端胃大部切除标本、远端胃切除标本和全胃切除标本）。</w:t>
      </w:r>
    </w:p>
    <w:p w14:paraId="3B5A4268" w14:textId="667C27EB"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2.</w:t>
      </w:r>
      <w:r w:rsidR="00126189" w:rsidRPr="00580A85">
        <w:rPr>
          <w:rFonts w:asciiTheme="majorBidi" w:eastAsia="仿宋" w:hAnsi="仿宋" w:cstheme="majorBidi"/>
          <w:color w:val="000000" w:themeColor="text1"/>
          <w:sz w:val="32"/>
          <w:szCs w:val="32"/>
        </w:rPr>
        <w:t>标本固定</w:t>
      </w:r>
    </w:p>
    <w:p w14:paraId="10B252B2" w14:textId="44143FF5"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应及时、充分固定，采用</w:t>
      </w:r>
      <w:r w:rsidR="00126189" w:rsidRPr="00580A85">
        <w:rPr>
          <w:rFonts w:asciiTheme="majorBidi" w:eastAsia="仿宋" w:hAnsiTheme="majorBidi" w:cstheme="majorBidi"/>
          <w:color w:val="000000" w:themeColor="text1"/>
          <w:sz w:val="32"/>
          <w:szCs w:val="32"/>
        </w:rPr>
        <w:t>10%</w:t>
      </w:r>
      <w:r w:rsidR="00126189" w:rsidRPr="00580A85">
        <w:rPr>
          <w:rFonts w:asciiTheme="majorBidi" w:eastAsia="仿宋" w:hAnsi="仿宋" w:cstheme="majorBidi"/>
          <w:color w:val="000000" w:themeColor="text1"/>
          <w:sz w:val="32"/>
          <w:szCs w:val="32"/>
        </w:rPr>
        <w:t>中性缓冲福尔马林固定液，应立即固定（手术切除标本也尽可能半小时内），固定液应超过标本体积的</w:t>
      </w:r>
      <w:r w:rsidR="00126189" w:rsidRPr="00580A85">
        <w:rPr>
          <w:rFonts w:asciiTheme="majorBidi" w:eastAsia="仿宋" w:hAnsiTheme="majorBidi" w:cstheme="majorBidi"/>
          <w:color w:val="000000" w:themeColor="text1"/>
          <w:sz w:val="32"/>
          <w:szCs w:val="32"/>
        </w:rPr>
        <w:t>10</w:t>
      </w:r>
      <w:r w:rsidR="00126189" w:rsidRPr="00580A85">
        <w:rPr>
          <w:rFonts w:asciiTheme="majorBidi" w:eastAsia="仿宋" w:hAnsi="仿宋" w:cstheme="majorBidi"/>
          <w:color w:val="000000" w:themeColor="text1"/>
          <w:sz w:val="32"/>
          <w:szCs w:val="32"/>
        </w:rPr>
        <w:t>倍以上，固定时间</w:t>
      </w:r>
      <w:r w:rsidR="00126189" w:rsidRPr="00580A85">
        <w:rPr>
          <w:rFonts w:asciiTheme="majorBidi" w:eastAsia="仿宋" w:hAnsiTheme="majorBidi" w:cstheme="majorBidi"/>
          <w:color w:val="000000" w:themeColor="text1"/>
          <w:sz w:val="32"/>
          <w:szCs w:val="32"/>
        </w:rPr>
        <w:t>6</w:t>
      </w:r>
      <w:r w:rsidR="00527E9D">
        <w:rPr>
          <w:rFonts w:asciiTheme="majorBidi" w:eastAsia="仿宋" w:hAnsiTheme="majorBidi" w:cstheme="majorBidi"/>
          <w:color w:val="000000" w:themeColor="text1"/>
          <w:sz w:val="32"/>
          <w:szCs w:val="32"/>
        </w:rPr>
        <w:t>～</w:t>
      </w:r>
      <w:r w:rsidR="00126189" w:rsidRPr="00580A85">
        <w:rPr>
          <w:rFonts w:asciiTheme="majorBidi" w:eastAsia="仿宋" w:hAnsiTheme="majorBidi" w:cstheme="majorBidi"/>
          <w:color w:val="000000" w:themeColor="text1"/>
          <w:sz w:val="32"/>
          <w:szCs w:val="32"/>
        </w:rPr>
        <w:t>72</w:t>
      </w:r>
      <w:r w:rsidR="00126189" w:rsidRPr="00580A85">
        <w:rPr>
          <w:rFonts w:asciiTheme="majorBidi" w:eastAsia="仿宋" w:hAnsi="仿宋" w:cstheme="majorBidi"/>
          <w:color w:val="000000" w:themeColor="text1"/>
          <w:sz w:val="32"/>
          <w:szCs w:val="32"/>
        </w:rPr>
        <w:t>小时</w:t>
      </w:r>
      <w:r w:rsidR="008C7A9B" w:rsidRPr="00580A85">
        <w:rPr>
          <w:rFonts w:asciiTheme="majorBidi" w:eastAsia="仿宋" w:hAnsi="仿宋" w:cstheme="majorBidi"/>
          <w:color w:val="000000" w:themeColor="text1"/>
          <w:sz w:val="32"/>
          <w:szCs w:val="32"/>
        </w:rPr>
        <w:t>，固定温度为正常室温。</w:t>
      </w:r>
    </w:p>
    <w:p w14:paraId="241B3202" w14:textId="7777777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内镜活检标本：标本离体后，应由内镜医师或助手用小拨针将</w:t>
      </w:r>
      <w:proofErr w:type="gramStart"/>
      <w:r w:rsidR="00126189" w:rsidRPr="00580A85">
        <w:rPr>
          <w:rFonts w:asciiTheme="majorBidi" w:eastAsia="仿宋" w:hAnsi="仿宋" w:cstheme="majorBidi"/>
          <w:color w:val="000000" w:themeColor="text1"/>
          <w:sz w:val="32"/>
          <w:szCs w:val="32"/>
        </w:rPr>
        <w:t>活检钳上的</w:t>
      </w:r>
      <w:proofErr w:type="gramEnd"/>
      <w:r w:rsidR="00126189" w:rsidRPr="00580A85">
        <w:rPr>
          <w:rFonts w:asciiTheme="majorBidi" w:eastAsia="仿宋" w:hAnsi="仿宋" w:cstheme="majorBidi"/>
          <w:color w:val="000000" w:themeColor="text1"/>
          <w:sz w:val="32"/>
          <w:szCs w:val="32"/>
        </w:rPr>
        <w:t>组织立即取下，并应在手指上用小拨针将其展平，取小块滤纸，将展平的黏膜平贴在滤纸上，立即放入固定液中固定。</w:t>
      </w:r>
    </w:p>
    <w:p w14:paraId="425A4B2C" w14:textId="7777777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内镜下黏膜切除术</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内镜下黏膜剥离术标本：应由内镜医师展平标本，黏膜面向上，使用不生锈的细钢针固定于软木板（或泡沫板）上，避免过度牵拉导致标本变形，亦不应使标本皱褶，</w:t>
      </w:r>
      <w:proofErr w:type="gramStart"/>
      <w:r w:rsidR="00126189" w:rsidRPr="00580A85">
        <w:rPr>
          <w:rFonts w:asciiTheme="majorBidi" w:eastAsia="仿宋" w:hAnsi="仿宋" w:cstheme="majorBidi"/>
          <w:color w:val="000000" w:themeColor="text1"/>
          <w:sz w:val="32"/>
          <w:szCs w:val="32"/>
        </w:rPr>
        <w:t>标记口侧及</w:t>
      </w:r>
      <w:proofErr w:type="gramEnd"/>
      <w:r w:rsidR="00126189" w:rsidRPr="00580A85">
        <w:rPr>
          <w:rFonts w:asciiTheme="majorBidi" w:eastAsia="仿宋" w:hAnsi="仿宋" w:cstheme="majorBidi"/>
          <w:color w:val="000000" w:themeColor="text1"/>
          <w:sz w:val="32"/>
          <w:szCs w:val="32"/>
        </w:rPr>
        <w:t>肛侧方向，立即完全浸入固定液中。</w:t>
      </w:r>
    </w:p>
    <w:p w14:paraId="1D02A5A9" w14:textId="7777777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4</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根治切除标本，通常是沿胃大弯</w:t>
      </w:r>
      <w:proofErr w:type="gramStart"/>
      <w:r w:rsidR="00126189" w:rsidRPr="00580A85">
        <w:rPr>
          <w:rFonts w:asciiTheme="majorBidi" w:eastAsia="仿宋" w:hAnsi="仿宋" w:cstheme="majorBidi"/>
          <w:color w:val="000000" w:themeColor="text1"/>
          <w:sz w:val="32"/>
          <w:szCs w:val="32"/>
        </w:rPr>
        <w:t>侧打开</w:t>
      </w:r>
      <w:proofErr w:type="gramEnd"/>
      <w:r w:rsidR="00126189" w:rsidRPr="00580A85">
        <w:rPr>
          <w:rFonts w:asciiTheme="majorBidi" w:eastAsia="仿宋" w:hAnsi="仿宋" w:cstheme="majorBidi"/>
          <w:color w:val="000000" w:themeColor="text1"/>
          <w:sz w:val="32"/>
          <w:szCs w:val="32"/>
        </w:rPr>
        <w:t>胃壁，如肿瘤位于胃大弯，则避开肿瘤沿大弯</w:t>
      </w:r>
      <w:proofErr w:type="gramStart"/>
      <w:r w:rsidR="00126189" w:rsidRPr="00580A85">
        <w:rPr>
          <w:rFonts w:asciiTheme="majorBidi" w:eastAsia="仿宋" w:hAnsi="仿宋" w:cstheme="majorBidi"/>
          <w:color w:val="000000" w:themeColor="text1"/>
          <w:sz w:val="32"/>
          <w:szCs w:val="32"/>
        </w:rPr>
        <w:t>侧打开</w:t>
      </w:r>
      <w:proofErr w:type="gramEnd"/>
      <w:r w:rsidR="00126189" w:rsidRPr="00580A85">
        <w:rPr>
          <w:rFonts w:asciiTheme="majorBidi" w:eastAsia="仿宋" w:hAnsi="仿宋" w:cstheme="majorBidi"/>
          <w:color w:val="000000" w:themeColor="text1"/>
          <w:sz w:val="32"/>
          <w:szCs w:val="32"/>
        </w:rPr>
        <w:t>胃壁，</w:t>
      </w:r>
      <w:bookmarkStart w:id="3" w:name="OLE_LINK4"/>
      <w:bookmarkStart w:id="4" w:name="OLE_LINK5"/>
      <w:r w:rsidR="00126189" w:rsidRPr="00580A85">
        <w:rPr>
          <w:rFonts w:asciiTheme="majorBidi" w:eastAsia="仿宋" w:hAnsi="仿宋" w:cstheme="majorBidi"/>
          <w:color w:val="000000" w:themeColor="text1"/>
          <w:sz w:val="32"/>
          <w:szCs w:val="32"/>
        </w:rPr>
        <w:t>黏膜面向上，使用大头针固定于软木板（或泡沫板）上，板上应垫纱布，钉好后黏膜面向下，尽快（离体</w:t>
      </w:r>
      <w:r w:rsidR="00126189" w:rsidRPr="00580A85">
        <w:rPr>
          <w:rFonts w:asciiTheme="majorBidi" w:eastAsia="仿宋" w:hAnsiTheme="majorBidi" w:cstheme="majorBidi"/>
          <w:color w:val="000000" w:themeColor="text1"/>
          <w:sz w:val="32"/>
          <w:szCs w:val="32"/>
        </w:rPr>
        <w:t>30</w:t>
      </w:r>
      <w:r w:rsidR="00126189" w:rsidRPr="00580A85">
        <w:rPr>
          <w:rFonts w:asciiTheme="majorBidi" w:eastAsia="仿宋" w:hAnsi="仿宋" w:cstheme="majorBidi"/>
          <w:color w:val="000000" w:themeColor="text1"/>
          <w:sz w:val="32"/>
          <w:szCs w:val="32"/>
        </w:rPr>
        <w:t>分钟内）完全浸入固定液中。</w:t>
      </w:r>
    </w:p>
    <w:bookmarkEnd w:id="3"/>
    <w:bookmarkEnd w:id="4"/>
    <w:p w14:paraId="131FE660" w14:textId="57E66ED2" w:rsidR="00FE368F" w:rsidRDefault="00580A85" w:rsidP="00580A85">
      <w:pPr>
        <w:spacing w:line="600" w:lineRule="exact"/>
        <w:ind w:firstLineChars="200" w:firstLine="643"/>
        <w:jc w:val="left"/>
        <w:rPr>
          <w:rFonts w:ascii="楷体_GB2312" w:eastAsia="楷体_GB2312" w:hAnsi="仿宋" w:cstheme="majorBidi"/>
          <w:b/>
          <w:bCs/>
          <w:color w:val="000000" w:themeColor="text1"/>
          <w:sz w:val="32"/>
          <w:szCs w:val="32"/>
        </w:rPr>
      </w:pPr>
      <w:r w:rsidRPr="00580A85">
        <w:rPr>
          <w:rFonts w:ascii="楷体_GB2312" w:eastAsia="楷体_GB2312" w:hAnsi="仿宋" w:cstheme="majorBidi" w:hint="eastAsia"/>
          <w:b/>
          <w:bCs/>
          <w:color w:val="000000" w:themeColor="text1"/>
          <w:sz w:val="32"/>
          <w:szCs w:val="32"/>
        </w:rPr>
        <w:t>（三）</w:t>
      </w:r>
      <w:r w:rsidR="00126189" w:rsidRPr="00580A85">
        <w:rPr>
          <w:rFonts w:ascii="楷体_GB2312" w:eastAsia="楷体_GB2312" w:hAnsi="仿宋" w:cstheme="majorBidi" w:hint="eastAsia"/>
          <w:b/>
          <w:bCs/>
          <w:color w:val="000000" w:themeColor="text1"/>
          <w:sz w:val="32"/>
          <w:szCs w:val="32"/>
        </w:rPr>
        <w:t>取材及大体描述规范</w:t>
      </w:r>
    </w:p>
    <w:p w14:paraId="099A1399" w14:textId="6D8B4696" w:rsidR="007C0E2D" w:rsidRPr="00580A85" w:rsidRDefault="00126189" w:rsidP="00580A85">
      <w:pPr>
        <w:spacing w:line="600" w:lineRule="exact"/>
        <w:ind w:firstLineChars="200" w:firstLine="640"/>
        <w:jc w:val="left"/>
        <w:rPr>
          <w:rFonts w:asciiTheme="majorBidi" w:eastAsia="仿宋" w:hAnsiTheme="majorBidi" w:cstheme="majorBidi"/>
          <w:color w:val="000000" w:themeColor="text1"/>
          <w:sz w:val="32"/>
          <w:szCs w:val="32"/>
        </w:rPr>
      </w:pPr>
      <w:r w:rsidRPr="00580A85">
        <w:rPr>
          <w:rFonts w:asciiTheme="majorBidi" w:eastAsia="仿宋" w:hAnsi="仿宋" w:cstheme="majorBidi"/>
          <w:color w:val="000000" w:themeColor="text1"/>
          <w:sz w:val="32"/>
          <w:szCs w:val="32"/>
        </w:rPr>
        <w:t>取材时，应核对基本信息，如姓名、送检科室、床位号、住院号、标本类型等。</w:t>
      </w:r>
    </w:p>
    <w:p w14:paraId="76EE87D4" w14:textId="77777777" w:rsidR="007C0E2D" w:rsidRPr="006B053C" w:rsidRDefault="00580A85" w:rsidP="00580A85">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6B053C">
        <w:rPr>
          <w:rFonts w:asciiTheme="majorBidi" w:eastAsia="仿宋" w:hAnsi="仿宋" w:cstheme="majorBidi"/>
          <w:color w:val="000000" w:themeColor="text1"/>
          <w:sz w:val="32"/>
          <w:szCs w:val="32"/>
        </w:rPr>
        <w:t>活检标本</w:t>
      </w:r>
    </w:p>
    <w:p w14:paraId="37DDD983" w14:textId="77777777" w:rsidR="007C0E2D" w:rsidRPr="006B053C" w:rsidRDefault="00580A85" w:rsidP="00580A85">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描述及记录：</w:t>
      </w:r>
      <w:r w:rsidR="00126189" w:rsidRPr="006B053C">
        <w:rPr>
          <w:rFonts w:asciiTheme="majorBidi" w:eastAsia="仿宋" w:hAnsi="仿宋" w:cstheme="majorBidi"/>
          <w:color w:val="000000" w:themeColor="text1"/>
          <w:kern w:val="0"/>
          <w:sz w:val="32"/>
          <w:szCs w:val="32"/>
        </w:rPr>
        <w:t>描述送检组织的大小及数目。</w:t>
      </w:r>
    </w:p>
    <w:p w14:paraId="54EE360E" w14:textId="3E365FCE"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取材：</w:t>
      </w:r>
      <w:r w:rsidR="00126189" w:rsidRPr="00580A85">
        <w:rPr>
          <w:rFonts w:asciiTheme="majorBidi" w:eastAsia="仿宋" w:hAnsi="仿宋" w:cstheme="majorBidi"/>
          <w:color w:val="000000" w:themeColor="text1"/>
          <w:kern w:val="0"/>
          <w:sz w:val="32"/>
          <w:szCs w:val="32"/>
        </w:rPr>
        <w:t>送检黏膜全部取材，应将黏膜包于滤纸中以免丢失，取材</w:t>
      </w:r>
      <w:proofErr w:type="gramStart"/>
      <w:r w:rsidR="00126189" w:rsidRPr="00580A85">
        <w:rPr>
          <w:rFonts w:asciiTheme="majorBidi" w:eastAsia="仿宋" w:hAnsi="仿宋" w:cstheme="majorBidi"/>
          <w:color w:val="000000" w:themeColor="text1"/>
          <w:kern w:val="0"/>
          <w:sz w:val="32"/>
          <w:szCs w:val="32"/>
        </w:rPr>
        <w:t>时应滴加</w:t>
      </w:r>
      <w:proofErr w:type="gramEnd"/>
      <w:r w:rsidR="00126189" w:rsidRPr="00580A85">
        <w:rPr>
          <w:rFonts w:asciiTheme="majorBidi" w:eastAsia="仿宋" w:hAnsi="仿宋" w:cstheme="majorBidi"/>
          <w:color w:val="000000" w:themeColor="text1"/>
          <w:kern w:val="0"/>
          <w:sz w:val="32"/>
          <w:szCs w:val="32"/>
        </w:rPr>
        <w:t>伊红，利于包埋和切片时技术员辨认。大小相差悬殊的要分开放入不同脱水盒，防止小块活检</w:t>
      </w:r>
      <w:proofErr w:type="gramStart"/>
      <w:r w:rsidR="00126189" w:rsidRPr="00580A85">
        <w:rPr>
          <w:rFonts w:asciiTheme="majorBidi" w:eastAsia="仿宋" w:hAnsi="仿宋" w:cstheme="majorBidi"/>
          <w:color w:val="000000" w:themeColor="text1"/>
          <w:kern w:val="0"/>
          <w:sz w:val="32"/>
          <w:szCs w:val="32"/>
        </w:rPr>
        <w:t>组织漏切或</w:t>
      </w:r>
      <w:proofErr w:type="gramEnd"/>
      <w:r w:rsidR="00126189" w:rsidRPr="00580A85">
        <w:rPr>
          <w:rFonts w:asciiTheme="majorBidi" w:eastAsia="仿宋" w:hAnsi="仿宋" w:cstheme="majorBidi"/>
          <w:color w:val="000000" w:themeColor="text1"/>
          <w:kern w:val="0"/>
          <w:sz w:val="32"/>
          <w:szCs w:val="32"/>
        </w:rPr>
        <w:t>过切。包埋时需注意一定要将展平的黏膜立埋（即黏膜垂直于包埋盒底面包埋）。一个蜡块中组织片数不宜超过</w:t>
      </w:r>
      <w:r w:rsidR="00126189" w:rsidRPr="00580A85">
        <w:rPr>
          <w:rFonts w:asciiTheme="majorBidi" w:eastAsia="仿宋" w:hAnsiTheme="majorBidi" w:cstheme="majorBidi"/>
          <w:color w:val="000000" w:themeColor="text1"/>
          <w:kern w:val="0"/>
          <w:sz w:val="32"/>
          <w:szCs w:val="32"/>
        </w:rPr>
        <w:t>3</w:t>
      </w:r>
      <w:r w:rsidR="00126189" w:rsidRPr="00580A85">
        <w:rPr>
          <w:rFonts w:asciiTheme="majorBidi" w:eastAsia="仿宋" w:hAnsi="仿宋" w:cstheme="majorBidi"/>
          <w:color w:val="000000" w:themeColor="text1"/>
          <w:kern w:val="0"/>
          <w:sz w:val="32"/>
          <w:szCs w:val="32"/>
        </w:rPr>
        <w:t>片、平行方向立埋。蜡块边缘不含组织的白边尽量用小刀去除，建议每张</w:t>
      </w:r>
      <w:proofErr w:type="gramStart"/>
      <w:r w:rsidR="00126189" w:rsidRPr="00580A85">
        <w:rPr>
          <w:rFonts w:asciiTheme="majorBidi" w:eastAsia="仿宋" w:hAnsi="仿宋" w:cstheme="majorBidi"/>
          <w:color w:val="000000" w:themeColor="text1"/>
          <w:kern w:val="0"/>
          <w:sz w:val="32"/>
          <w:szCs w:val="32"/>
        </w:rPr>
        <w:t>玻</w:t>
      </w:r>
      <w:proofErr w:type="gramEnd"/>
      <w:r w:rsidR="00126189" w:rsidRPr="00580A85">
        <w:rPr>
          <w:rFonts w:asciiTheme="majorBidi" w:eastAsia="仿宋" w:hAnsi="仿宋" w:cstheme="majorBidi"/>
          <w:color w:val="000000" w:themeColor="text1"/>
          <w:kern w:val="0"/>
          <w:sz w:val="32"/>
          <w:szCs w:val="32"/>
        </w:rPr>
        <w:t>片含</w:t>
      </w:r>
      <w:r w:rsidR="00126189" w:rsidRPr="00580A85">
        <w:rPr>
          <w:rFonts w:asciiTheme="majorBidi" w:eastAsia="仿宋" w:hAnsiTheme="majorBidi" w:cstheme="majorBidi"/>
          <w:color w:val="000000" w:themeColor="text1"/>
          <w:kern w:val="0"/>
          <w:sz w:val="32"/>
          <w:szCs w:val="32"/>
        </w:rPr>
        <w:t>6</w:t>
      </w:r>
      <w:r w:rsidR="00FE368F">
        <w:rPr>
          <w:rFonts w:asciiTheme="majorBidi" w:eastAsia="仿宋" w:hAnsiTheme="majorBidi" w:cstheme="majorBidi" w:hint="eastAsia"/>
          <w:color w:val="000000" w:themeColor="text1"/>
          <w:kern w:val="0"/>
          <w:sz w:val="32"/>
          <w:szCs w:val="32"/>
        </w:rPr>
        <w:t>~</w:t>
      </w:r>
      <w:r w:rsidR="00126189" w:rsidRPr="00580A85">
        <w:rPr>
          <w:rFonts w:asciiTheme="majorBidi" w:eastAsia="仿宋" w:hAnsiTheme="majorBidi" w:cstheme="majorBidi"/>
          <w:color w:val="000000" w:themeColor="text1"/>
          <w:kern w:val="0"/>
          <w:sz w:val="32"/>
          <w:szCs w:val="32"/>
        </w:rPr>
        <w:t>8</w:t>
      </w:r>
      <w:r w:rsidR="00126189" w:rsidRPr="00580A85">
        <w:rPr>
          <w:rFonts w:asciiTheme="majorBidi" w:eastAsia="仿宋" w:hAnsi="仿宋" w:cstheme="majorBidi"/>
          <w:color w:val="000000" w:themeColor="text1"/>
          <w:kern w:val="0"/>
          <w:sz w:val="32"/>
          <w:szCs w:val="32"/>
        </w:rPr>
        <w:t>个连续组织片，便于连续观察。</w:t>
      </w:r>
    </w:p>
    <w:p w14:paraId="519C8B28" w14:textId="77777777" w:rsidR="007C0E2D" w:rsidRPr="006B053C" w:rsidRDefault="00580A85" w:rsidP="00580A85">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6B053C">
        <w:rPr>
          <w:rFonts w:asciiTheme="majorBidi" w:eastAsia="仿宋" w:hAnsi="仿宋" w:cstheme="majorBidi"/>
          <w:color w:val="000000" w:themeColor="text1"/>
          <w:sz w:val="32"/>
          <w:szCs w:val="32"/>
        </w:rPr>
        <w:t>内镜下</w:t>
      </w:r>
      <w:r w:rsidR="00126189" w:rsidRPr="006B053C">
        <w:rPr>
          <w:rFonts w:asciiTheme="majorBidi" w:eastAsia="仿宋" w:hAnsi="仿宋" w:cstheme="majorBidi"/>
          <w:color w:val="000000" w:themeColor="text1"/>
          <w:kern w:val="0"/>
          <w:sz w:val="32"/>
          <w:szCs w:val="32"/>
        </w:rPr>
        <w:t>黏膜</w:t>
      </w:r>
      <w:r w:rsidR="00126189" w:rsidRPr="006B053C">
        <w:rPr>
          <w:rFonts w:asciiTheme="majorBidi" w:eastAsia="仿宋" w:hAnsi="仿宋" w:cstheme="majorBidi"/>
          <w:color w:val="000000" w:themeColor="text1"/>
          <w:sz w:val="32"/>
          <w:szCs w:val="32"/>
        </w:rPr>
        <w:t>切除术</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内镜下</w:t>
      </w:r>
      <w:r w:rsidR="00126189" w:rsidRPr="006B053C">
        <w:rPr>
          <w:rFonts w:asciiTheme="majorBidi" w:eastAsia="仿宋" w:hAnsi="仿宋" w:cstheme="majorBidi"/>
          <w:color w:val="000000" w:themeColor="text1"/>
          <w:kern w:val="0"/>
          <w:sz w:val="32"/>
          <w:szCs w:val="32"/>
        </w:rPr>
        <w:t>黏膜</w:t>
      </w:r>
      <w:r w:rsidR="00126189" w:rsidRPr="006B053C">
        <w:rPr>
          <w:rFonts w:asciiTheme="majorBidi" w:eastAsia="仿宋" w:hAnsi="仿宋" w:cstheme="majorBidi"/>
          <w:color w:val="000000" w:themeColor="text1"/>
          <w:sz w:val="32"/>
          <w:szCs w:val="32"/>
        </w:rPr>
        <w:t>剥离术标本</w:t>
      </w:r>
    </w:p>
    <w:p w14:paraId="7D934FB9" w14:textId="7777777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大体检查及记录：测量并记录标本大小（最大径</w:t>
      </w:r>
      <w:r w:rsidR="00126189" w:rsidRPr="00580A85">
        <w:rPr>
          <w:rFonts w:asciiTheme="majorBidi" w:eastAsia="仿宋" w:hAnsiTheme="majorBidi" w:cstheme="majorBidi"/>
          <w:color w:val="000000" w:themeColor="text1"/>
          <w:sz w:val="32"/>
          <w:szCs w:val="32"/>
        </w:rPr>
        <w:t>×</w:t>
      </w:r>
      <w:proofErr w:type="gramStart"/>
      <w:r w:rsidR="00126189" w:rsidRPr="00580A85">
        <w:rPr>
          <w:rFonts w:asciiTheme="majorBidi" w:eastAsia="仿宋" w:hAnsi="仿宋" w:cstheme="majorBidi"/>
          <w:color w:val="000000" w:themeColor="text1"/>
          <w:sz w:val="32"/>
          <w:szCs w:val="32"/>
        </w:rPr>
        <w:t>最</w:t>
      </w:r>
      <w:proofErr w:type="gramEnd"/>
      <w:r w:rsidR="00126189" w:rsidRPr="00580A85">
        <w:rPr>
          <w:rFonts w:asciiTheme="majorBidi" w:eastAsia="仿宋" w:hAnsi="仿宋" w:cstheme="majorBidi"/>
          <w:color w:val="000000" w:themeColor="text1"/>
          <w:sz w:val="32"/>
          <w:szCs w:val="32"/>
        </w:rPr>
        <w:t>小径</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厚度），食管胃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标本要分别测量食管和胃的长度和宽度。记录黏膜表面的颜色，是否有肉眼可见的明显病变，病变的轮廓是否规则，有无明显隆起或凹陷，有无糜烂或溃疡等，记录病变的大小（最大径</w:t>
      </w:r>
      <w:r w:rsidR="00126189" w:rsidRPr="00580A85">
        <w:rPr>
          <w:rFonts w:asciiTheme="majorBidi" w:eastAsia="仿宋" w:hAnsiTheme="majorBidi" w:cstheme="majorBidi"/>
          <w:color w:val="000000" w:themeColor="text1"/>
          <w:sz w:val="32"/>
          <w:szCs w:val="32"/>
        </w:rPr>
        <w:t>×</w:t>
      </w:r>
      <w:proofErr w:type="gramStart"/>
      <w:r w:rsidR="00126189" w:rsidRPr="00580A85">
        <w:rPr>
          <w:rFonts w:asciiTheme="majorBidi" w:eastAsia="仿宋" w:hAnsi="仿宋" w:cstheme="majorBidi"/>
          <w:color w:val="000000" w:themeColor="text1"/>
          <w:sz w:val="32"/>
          <w:szCs w:val="32"/>
        </w:rPr>
        <w:t>最</w:t>
      </w:r>
      <w:proofErr w:type="gramEnd"/>
      <w:r w:rsidR="00126189" w:rsidRPr="00580A85">
        <w:rPr>
          <w:rFonts w:asciiTheme="majorBidi" w:eastAsia="仿宋" w:hAnsi="仿宋" w:cstheme="majorBidi"/>
          <w:color w:val="000000" w:themeColor="text1"/>
          <w:sz w:val="32"/>
          <w:szCs w:val="32"/>
        </w:rPr>
        <w:t>小径</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厚度）、大体分型（</w:t>
      </w:r>
      <w:r w:rsidR="008414E5" w:rsidRPr="00580A85">
        <w:rPr>
          <w:rFonts w:asciiTheme="majorBidi" w:eastAsia="仿宋" w:hAnsi="仿宋" w:cstheme="majorBidi"/>
          <w:color w:val="000000" w:themeColor="text1"/>
          <w:sz w:val="32"/>
          <w:szCs w:val="32"/>
        </w:rPr>
        <w:t>见</w:t>
      </w:r>
      <w:r w:rsidR="00126189" w:rsidRPr="00580A85">
        <w:rPr>
          <w:rFonts w:asciiTheme="majorBidi" w:eastAsia="仿宋" w:hAnsi="仿宋" w:cstheme="majorBidi"/>
          <w:color w:val="000000" w:themeColor="text1"/>
          <w:sz w:val="32"/>
          <w:szCs w:val="32"/>
        </w:rPr>
        <w:t>附录）以及病变距各切缘的距离（至少记录病变与黏膜侧切缘最近距离）。复杂标本建议临床病理沟通或由手术医师提供标本延展及重建的示意图。</w:t>
      </w:r>
    </w:p>
    <w:p w14:paraId="17667661" w14:textId="183D8DFE"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取材：内镜下</w:t>
      </w:r>
      <w:r w:rsidR="00126189" w:rsidRPr="00580A85">
        <w:rPr>
          <w:rFonts w:asciiTheme="majorBidi" w:eastAsia="仿宋" w:hAnsi="仿宋" w:cstheme="majorBidi"/>
          <w:color w:val="000000" w:themeColor="text1"/>
          <w:kern w:val="0"/>
          <w:sz w:val="32"/>
          <w:szCs w:val="32"/>
        </w:rPr>
        <w:t>黏膜</w:t>
      </w:r>
      <w:r w:rsidR="00126189" w:rsidRPr="00580A85">
        <w:rPr>
          <w:rFonts w:asciiTheme="majorBidi" w:eastAsia="仿宋" w:hAnsi="仿宋" w:cstheme="majorBidi"/>
          <w:color w:val="000000" w:themeColor="text1"/>
          <w:sz w:val="32"/>
          <w:szCs w:val="32"/>
        </w:rPr>
        <w:t>切除术（</w:t>
      </w:r>
      <w:r w:rsidR="00126189" w:rsidRPr="00580A85">
        <w:rPr>
          <w:rFonts w:asciiTheme="majorBidi" w:eastAsia="仿宋" w:hAnsiTheme="majorBidi" w:cstheme="majorBidi"/>
          <w:color w:val="000000" w:themeColor="text1"/>
          <w:sz w:val="32"/>
          <w:szCs w:val="32"/>
        </w:rPr>
        <w:t>EMR</w:t>
      </w:r>
      <w:r w:rsidR="00126189" w:rsidRPr="00580A85">
        <w:rPr>
          <w:rFonts w:asciiTheme="majorBidi" w:eastAsia="仿宋" w:hAnsi="仿宋" w:cstheme="majorBidi"/>
          <w:color w:val="000000" w:themeColor="text1"/>
          <w:sz w:val="32"/>
          <w:szCs w:val="32"/>
        </w:rPr>
        <w:t>）</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内镜下</w:t>
      </w:r>
      <w:r w:rsidR="00126189" w:rsidRPr="00580A85">
        <w:rPr>
          <w:rFonts w:asciiTheme="majorBidi" w:eastAsia="仿宋" w:hAnsi="仿宋" w:cstheme="majorBidi"/>
          <w:color w:val="000000" w:themeColor="text1"/>
          <w:kern w:val="0"/>
          <w:sz w:val="32"/>
          <w:szCs w:val="32"/>
        </w:rPr>
        <w:t>黏膜下</w:t>
      </w:r>
      <w:r w:rsidR="00126189" w:rsidRPr="00580A85">
        <w:rPr>
          <w:rFonts w:asciiTheme="majorBidi" w:eastAsia="仿宋" w:hAnsi="仿宋" w:cstheme="majorBidi"/>
          <w:color w:val="000000" w:themeColor="text1"/>
          <w:sz w:val="32"/>
          <w:szCs w:val="32"/>
        </w:rPr>
        <w:t>剥离术（</w:t>
      </w:r>
      <w:r w:rsidR="00126189" w:rsidRPr="00580A85">
        <w:rPr>
          <w:rFonts w:asciiTheme="majorBidi" w:eastAsia="仿宋" w:hAnsiTheme="majorBidi" w:cstheme="majorBidi"/>
          <w:color w:val="000000" w:themeColor="text1"/>
          <w:sz w:val="32"/>
          <w:szCs w:val="32"/>
        </w:rPr>
        <w:t>ESD</w:t>
      </w:r>
      <w:r w:rsidR="00126189" w:rsidRPr="00580A85">
        <w:rPr>
          <w:rFonts w:asciiTheme="majorBidi" w:eastAsia="仿宋" w:hAnsi="仿宋" w:cstheme="majorBidi"/>
          <w:color w:val="000000" w:themeColor="text1"/>
          <w:sz w:val="32"/>
          <w:szCs w:val="32"/>
        </w:rPr>
        <w:t>）标本应全部取材。垂直于最近侧切缘取材。黏膜侧切缘与基底切缘可用墨汁或碳素墨水标记（有条件的可</w:t>
      </w:r>
      <w:proofErr w:type="gramStart"/>
      <w:r w:rsidR="00126189" w:rsidRPr="00580A85">
        <w:rPr>
          <w:rFonts w:asciiTheme="majorBidi" w:eastAsia="仿宋" w:hAnsi="仿宋" w:cstheme="majorBidi"/>
          <w:color w:val="000000" w:themeColor="text1"/>
          <w:sz w:val="32"/>
          <w:szCs w:val="32"/>
        </w:rPr>
        <w:t>于口侧和</w:t>
      </w:r>
      <w:proofErr w:type="gramEnd"/>
      <w:r w:rsidR="00126189" w:rsidRPr="00580A85">
        <w:rPr>
          <w:rFonts w:asciiTheme="majorBidi" w:eastAsia="仿宋" w:hAnsi="仿宋" w:cstheme="majorBidi"/>
          <w:color w:val="000000" w:themeColor="text1"/>
          <w:sz w:val="32"/>
          <w:szCs w:val="32"/>
        </w:rPr>
        <w:t>肛侧涂不同颜色以便于辨别），以便在镜下观察时能够对切缘做出定位，并评价肿瘤切缘情况。食管胃</w:t>
      </w:r>
      <w:proofErr w:type="gramStart"/>
      <w:r w:rsidR="00126189" w:rsidRPr="00580A85">
        <w:rPr>
          <w:rFonts w:asciiTheme="majorBidi" w:eastAsia="仿宋" w:hAnsi="仿宋" w:cstheme="majorBidi"/>
          <w:color w:val="000000" w:themeColor="text1"/>
          <w:sz w:val="32"/>
          <w:szCs w:val="32"/>
        </w:rPr>
        <w:t>交界</w:t>
      </w:r>
      <w:r w:rsidR="00126189" w:rsidRPr="00580A85">
        <w:rPr>
          <w:rFonts w:asciiTheme="majorBidi" w:eastAsia="仿宋" w:hAnsi="仿宋" w:cstheme="majorBidi"/>
          <w:color w:val="000000" w:themeColor="text1"/>
          <w:sz w:val="32"/>
          <w:szCs w:val="32"/>
        </w:rPr>
        <w:lastRenderedPageBreak/>
        <w:t>部标本宜沿口侧</w:t>
      </w:r>
      <w:r w:rsidR="00126189" w:rsidRPr="00580A85">
        <w:rPr>
          <w:rFonts w:asciiTheme="majorBidi" w:eastAsia="仿宋" w:hAnsiTheme="majorBidi" w:cstheme="majorBidi"/>
          <w:color w:val="000000" w:themeColor="text1"/>
          <w:sz w:val="32"/>
          <w:szCs w:val="32"/>
        </w:rPr>
        <w:t>-</w:t>
      </w:r>
      <w:proofErr w:type="gramEnd"/>
      <w:r w:rsidR="00126189" w:rsidRPr="00580A85">
        <w:rPr>
          <w:rFonts w:asciiTheme="majorBidi" w:eastAsia="仿宋" w:hAnsi="仿宋" w:cstheme="majorBidi"/>
          <w:color w:val="000000" w:themeColor="text1"/>
          <w:sz w:val="32"/>
          <w:szCs w:val="32"/>
        </w:rPr>
        <w:t>肛侧的方向取材，以更好的显示肿瘤与食管胃交界的关系。每间隔</w:t>
      </w:r>
      <w:r w:rsidR="00126189" w:rsidRPr="00580A85">
        <w:rPr>
          <w:rFonts w:asciiTheme="majorBidi" w:eastAsia="仿宋" w:hAnsiTheme="majorBidi" w:cstheme="majorBidi"/>
          <w:color w:val="000000" w:themeColor="text1"/>
          <w:sz w:val="32"/>
          <w:szCs w:val="32"/>
        </w:rPr>
        <w:t>2</w:t>
      </w:r>
      <w:r w:rsidR="00527E9D">
        <w:rPr>
          <w:rFonts w:asciiTheme="majorBidi" w:eastAsia="仿宋" w:hAnsiTheme="majorBidi" w:cstheme="majorBidi"/>
          <w:color w:val="000000" w:themeColor="text1"/>
          <w:sz w:val="32"/>
          <w:szCs w:val="32"/>
        </w:rPr>
        <w:t>～</w:t>
      </w:r>
      <w:r w:rsidR="00126189" w:rsidRPr="00580A85">
        <w:rPr>
          <w:rFonts w:asciiTheme="majorBidi" w:eastAsia="仿宋" w:hAnsiTheme="majorBidi" w:cstheme="majorBidi"/>
          <w:color w:val="000000" w:themeColor="text1"/>
          <w:sz w:val="32"/>
          <w:szCs w:val="32"/>
        </w:rPr>
        <w:t>3mm</w:t>
      </w:r>
      <w:r w:rsidR="00126189" w:rsidRPr="00580A85">
        <w:rPr>
          <w:rFonts w:asciiTheme="majorBidi" w:eastAsia="仿宋" w:hAnsi="仿宋" w:cstheme="majorBidi"/>
          <w:color w:val="000000" w:themeColor="text1"/>
          <w:sz w:val="32"/>
          <w:szCs w:val="32"/>
        </w:rPr>
        <w:t>平行切开，全部取材。如果标本太大，可以进行改刀，将</w:t>
      </w:r>
      <w:r w:rsidR="002D690F">
        <w:rPr>
          <w:rFonts w:asciiTheme="majorBidi" w:eastAsia="仿宋" w:hAnsi="仿宋" w:cstheme="majorBidi" w:hint="eastAsia"/>
          <w:color w:val="000000" w:themeColor="text1"/>
          <w:sz w:val="32"/>
          <w:szCs w:val="32"/>
        </w:rPr>
        <w:t>1</w:t>
      </w:r>
      <w:r w:rsidR="00126189" w:rsidRPr="00580A85">
        <w:rPr>
          <w:rFonts w:asciiTheme="majorBidi" w:eastAsia="仿宋" w:hAnsi="仿宋" w:cstheme="majorBidi"/>
          <w:color w:val="000000" w:themeColor="text1"/>
          <w:sz w:val="32"/>
          <w:szCs w:val="32"/>
        </w:rPr>
        <w:t>条分为</w:t>
      </w:r>
      <w:r w:rsidR="002D690F">
        <w:rPr>
          <w:rFonts w:asciiTheme="majorBidi" w:eastAsia="仿宋" w:hAnsiTheme="majorBidi" w:cstheme="majorBidi" w:hint="eastAsia"/>
          <w:color w:val="000000" w:themeColor="text1"/>
          <w:sz w:val="32"/>
          <w:szCs w:val="32"/>
        </w:rPr>
        <w:t>多</w:t>
      </w:r>
      <w:r w:rsidR="00126189" w:rsidRPr="00580A85">
        <w:rPr>
          <w:rFonts w:asciiTheme="majorBidi" w:eastAsia="仿宋" w:hAnsi="仿宋" w:cstheme="majorBidi"/>
          <w:color w:val="000000" w:themeColor="text1"/>
          <w:sz w:val="32"/>
          <w:szCs w:val="32"/>
        </w:rPr>
        <w:t>条，分别标记</w:t>
      </w:r>
      <w:r w:rsidR="00126189" w:rsidRPr="00580A85">
        <w:rPr>
          <w:rFonts w:asciiTheme="majorBidi" w:eastAsia="仿宋" w:hAnsiTheme="majorBidi" w:cstheme="majorBidi"/>
          <w:color w:val="000000" w:themeColor="text1"/>
          <w:sz w:val="32"/>
          <w:szCs w:val="32"/>
        </w:rPr>
        <w:t>a</w:t>
      </w:r>
      <w:r w:rsidR="00126189" w:rsidRPr="00580A85">
        <w:rPr>
          <w:rFonts w:asciiTheme="majorBidi" w:eastAsia="仿宋" w:hAnsi="仿宋" w:cstheme="majorBidi"/>
          <w:color w:val="000000" w:themeColor="text1"/>
          <w:sz w:val="32"/>
          <w:szCs w:val="32"/>
        </w:rPr>
        <w:t>、</w:t>
      </w:r>
      <w:r w:rsidR="00126189" w:rsidRPr="00580A85">
        <w:rPr>
          <w:rFonts w:asciiTheme="majorBidi" w:eastAsia="仿宋" w:hAnsiTheme="majorBidi" w:cstheme="majorBidi"/>
          <w:color w:val="000000" w:themeColor="text1"/>
          <w:sz w:val="32"/>
          <w:szCs w:val="32"/>
        </w:rPr>
        <w:t>b</w:t>
      </w:r>
      <w:r w:rsidR="00126189" w:rsidRPr="00580A85">
        <w:rPr>
          <w:rFonts w:asciiTheme="majorBidi" w:eastAsia="仿宋" w:hAnsi="仿宋" w:cstheme="majorBidi"/>
          <w:color w:val="000000" w:themeColor="text1"/>
          <w:sz w:val="32"/>
          <w:szCs w:val="32"/>
        </w:rPr>
        <w:t>等。按同一方向立埋（包埋第一块和最后一块的刀切面，如果第一块和最后一块镜下有病变，再翻转</w:t>
      </w:r>
      <w:r w:rsidR="00126189" w:rsidRPr="00580A85">
        <w:rPr>
          <w:rFonts w:asciiTheme="majorBidi" w:eastAsia="仿宋" w:hAnsiTheme="majorBidi" w:cstheme="majorBidi"/>
          <w:color w:val="000000" w:themeColor="text1"/>
          <w:sz w:val="32"/>
          <w:szCs w:val="32"/>
        </w:rPr>
        <w:t>180</w:t>
      </w:r>
      <w:r w:rsidR="002D690F">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包埋，以确保最终切片观察黏膜四周切缘情况），并记录组织块对应的包埋顺序</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部位。记录组织块对应的部位（建议附照片或示意图并做好标记）。建议将多块切除的标本分别编号和取材，不需考虑侧切缘的情况，</w:t>
      </w:r>
      <w:proofErr w:type="gramStart"/>
      <w:r w:rsidR="00882D3D">
        <w:rPr>
          <w:rFonts w:asciiTheme="majorBidi" w:eastAsia="仿宋" w:hAnsi="仿宋" w:cstheme="majorBidi"/>
          <w:color w:val="000000" w:themeColor="text1"/>
          <w:sz w:val="32"/>
          <w:szCs w:val="32"/>
        </w:rPr>
        <w:t>其他</w:t>
      </w:r>
      <w:r w:rsidR="00126189" w:rsidRPr="00580A85">
        <w:rPr>
          <w:rFonts w:asciiTheme="majorBidi" w:eastAsia="仿宋" w:hAnsi="仿宋" w:cstheme="majorBidi"/>
          <w:color w:val="000000" w:themeColor="text1"/>
          <w:sz w:val="32"/>
          <w:szCs w:val="32"/>
        </w:rPr>
        <w:t>同单块</w:t>
      </w:r>
      <w:proofErr w:type="gramEnd"/>
      <w:r w:rsidR="00126189" w:rsidRPr="00580A85">
        <w:rPr>
          <w:rFonts w:asciiTheme="majorBidi" w:eastAsia="仿宋" w:hAnsi="仿宋" w:cstheme="majorBidi"/>
          <w:color w:val="000000" w:themeColor="text1"/>
          <w:sz w:val="32"/>
          <w:szCs w:val="32"/>
        </w:rPr>
        <w:t>切除标本。</w:t>
      </w:r>
    </w:p>
    <w:p w14:paraId="50D8189E" w14:textId="77777777" w:rsidR="007C0E2D" w:rsidRPr="006B053C" w:rsidRDefault="00580A85" w:rsidP="00580A85">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6B053C">
        <w:rPr>
          <w:rFonts w:asciiTheme="majorBidi" w:eastAsia="仿宋" w:hAnsi="仿宋" w:cstheme="majorBidi"/>
          <w:color w:val="000000" w:themeColor="text1"/>
          <w:sz w:val="32"/>
          <w:szCs w:val="32"/>
        </w:rPr>
        <w:t>根治术标本</w:t>
      </w:r>
    </w:p>
    <w:p w14:paraId="0D3533C7" w14:textId="35581151"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大体检查及记录：应根据幽门及贲门的特征来正确定位。测量胃大弯、小弯长度，胃网膜的体积；检查黏膜面，应描述肿瘤的部位、大小（新辅助治疗后标本，</w:t>
      </w:r>
      <w:proofErr w:type="gramStart"/>
      <w:r w:rsidR="00126189" w:rsidRPr="00580A85">
        <w:rPr>
          <w:rFonts w:asciiTheme="majorBidi" w:eastAsia="仿宋" w:hAnsi="仿宋" w:cstheme="majorBidi"/>
          <w:color w:val="000000" w:themeColor="text1"/>
          <w:sz w:val="32"/>
          <w:szCs w:val="32"/>
        </w:rPr>
        <w:t>测量瘤床的</w:t>
      </w:r>
      <w:proofErr w:type="gramEnd"/>
      <w:r w:rsidR="00126189" w:rsidRPr="00580A85">
        <w:rPr>
          <w:rFonts w:asciiTheme="majorBidi" w:eastAsia="仿宋" w:hAnsi="仿宋" w:cstheme="majorBidi"/>
          <w:color w:val="000000" w:themeColor="text1"/>
          <w:sz w:val="32"/>
          <w:szCs w:val="32"/>
        </w:rPr>
        <w:t>大小；内镜下黏膜切除术后标本，描述溃疡</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黏膜缺损区</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瘢痕的大小以及有无肿瘤的残余）、数目、大体分型（</w:t>
      </w:r>
      <w:r w:rsidR="008414E5" w:rsidRPr="00580A85">
        <w:rPr>
          <w:rFonts w:asciiTheme="majorBidi" w:eastAsia="仿宋" w:hAnsi="仿宋" w:cstheme="majorBidi"/>
          <w:color w:val="000000" w:themeColor="text1"/>
          <w:sz w:val="32"/>
          <w:szCs w:val="32"/>
        </w:rPr>
        <w:t>见</w:t>
      </w:r>
      <w:r w:rsidR="00126189" w:rsidRPr="00580A85">
        <w:rPr>
          <w:rFonts w:asciiTheme="majorBidi" w:eastAsia="仿宋" w:hAnsi="仿宋" w:cstheme="majorBidi"/>
          <w:color w:val="000000" w:themeColor="text1"/>
          <w:sz w:val="32"/>
          <w:szCs w:val="32"/>
        </w:rPr>
        <w:t>附录）、外观描写、浸润深度、浸润范围、肿瘤与两侧切缘</w:t>
      </w:r>
      <w:proofErr w:type="gramStart"/>
      <w:r w:rsidR="00126189" w:rsidRPr="00580A85">
        <w:rPr>
          <w:rFonts w:asciiTheme="majorBidi" w:eastAsia="仿宋" w:hAnsi="仿宋" w:cstheme="majorBidi"/>
          <w:color w:val="000000" w:themeColor="text1"/>
          <w:sz w:val="32"/>
          <w:szCs w:val="32"/>
        </w:rPr>
        <w:t>及环周切缘</w:t>
      </w:r>
      <w:proofErr w:type="gramEnd"/>
      <w:r w:rsidR="00126189" w:rsidRPr="00580A85">
        <w:rPr>
          <w:rFonts w:asciiTheme="majorBidi" w:eastAsia="仿宋" w:hAnsi="仿宋" w:cstheme="majorBidi"/>
          <w:color w:val="000000" w:themeColor="text1"/>
          <w:sz w:val="32"/>
          <w:szCs w:val="32"/>
        </w:rPr>
        <w:t>的距离。应观察除肿瘤以外的胃壁黏膜是否有充血、出血、溃疡、穿孔等其他改变；观察浆膜面有无充血、出血、渗出、穿孔、肿瘤浸润等；肿瘤周围胃壁有无增厚及弹性情况；如有另送的脾脏、十二指肠等，依次描述。近端胃癌建议报与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的关系：累及</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未累及食管胃交界部（肿瘤与食管胃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的关系：肿瘤完全位于食管，未累及食管胃交界部；肿瘤中心位于远端食管，累及食管胃交界部；肿</w:t>
      </w:r>
      <w:r w:rsidR="00126189" w:rsidRPr="00580A85">
        <w:rPr>
          <w:rFonts w:asciiTheme="majorBidi" w:eastAsia="仿宋" w:hAnsi="仿宋" w:cstheme="majorBidi"/>
          <w:color w:val="000000" w:themeColor="text1"/>
          <w:sz w:val="32"/>
          <w:szCs w:val="32"/>
        </w:rPr>
        <w:lastRenderedPageBreak/>
        <w:t>瘤中心位于食管胃交界部；肿瘤中心位于近端胃，累及食管胃交界部）。累及食管胃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者，记录肿瘤中心距食管胃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的距离</w:t>
      </w:r>
      <w:r w:rsidR="002D690F">
        <w:rPr>
          <w:rFonts w:asciiTheme="majorBidi" w:eastAsia="仿宋" w:hAnsi="仿宋" w:cstheme="majorBidi" w:hint="eastAsia"/>
          <w:color w:val="000000" w:themeColor="text1"/>
          <w:sz w:val="32"/>
          <w:szCs w:val="32"/>
        </w:rPr>
        <w:t>（单位</w:t>
      </w:r>
      <w:r w:rsidR="002D690F" w:rsidRPr="00580A85">
        <w:rPr>
          <w:rFonts w:asciiTheme="majorBidi" w:eastAsia="仿宋" w:hAnsi="仿宋" w:cstheme="majorBidi"/>
          <w:color w:val="000000" w:themeColor="text1"/>
          <w:sz w:val="32"/>
          <w:szCs w:val="32"/>
        </w:rPr>
        <w:t>：</w:t>
      </w:r>
      <w:r w:rsidR="002D690F" w:rsidRPr="00580A85">
        <w:rPr>
          <w:rFonts w:asciiTheme="majorBidi" w:eastAsia="仿宋" w:hAnsiTheme="majorBidi" w:cstheme="majorBidi"/>
          <w:color w:val="000000" w:themeColor="text1"/>
          <w:sz w:val="32"/>
          <w:szCs w:val="32"/>
        </w:rPr>
        <w:t>cm</w:t>
      </w:r>
      <w:r w:rsidR="002D690F">
        <w:rPr>
          <w:rFonts w:asciiTheme="majorBidi" w:eastAsia="仿宋" w:hAnsi="仿宋" w:cstheme="majorBidi" w:hint="eastAsia"/>
          <w:color w:val="000000" w:themeColor="text1"/>
          <w:sz w:val="32"/>
          <w:szCs w:val="32"/>
        </w:rPr>
        <w:t>）</w:t>
      </w:r>
      <w:r w:rsidR="00882D3D">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用于</w:t>
      </w:r>
      <w:r w:rsidR="00126189" w:rsidRPr="00580A85">
        <w:rPr>
          <w:rFonts w:asciiTheme="majorBidi" w:eastAsia="仿宋" w:hAnsiTheme="majorBidi" w:cstheme="majorBidi"/>
          <w:color w:val="000000" w:themeColor="text1"/>
          <w:sz w:val="32"/>
          <w:szCs w:val="32"/>
        </w:rPr>
        <w:t>Siewert</w:t>
      </w:r>
      <w:r w:rsidR="00126189" w:rsidRPr="00580A85">
        <w:rPr>
          <w:rFonts w:asciiTheme="majorBidi" w:eastAsia="仿宋" w:hAnsi="仿宋" w:cstheme="majorBidi"/>
          <w:color w:val="000000" w:themeColor="text1"/>
          <w:sz w:val="32"/>
          <w:szCs w:val="32"/>
        </w:rPr>
        <w:t>分型</w:t>
      </w:r>
      <w:r w:rsidR="002D690F">
        <w:rPr>
          <w:rFonts w:asciiTheme="majorBidi" w:eastAsia="仿宋" w:hAnsi="仿宋" w:cstheme="majorBidi" w:hint="eastAsia"/>
          <w:color w:val="000000" w:themeColor="text1"/>
          <w:sz w:val="32"/>
          <w:szCs w:val="32"/>
        </w:rPr>
        <w:t>，</w:t>
      </w:r>
      <w:r w:rsidR="008414E5" w:rsidRPr="00580A85">
        <w:rPr>
          <w:rFonts w:asciiTheme="majorBidi" w:eastAsia="仿宋" w:hAnsi="仿宋" w:cstheme="majorBidi"/>
          <w:color w:val="000000" w:themeColor="text1"/>
          <w:sz w:val="32"/>
          <w:szCs w:val="32"/>
        </w:rPr>
        <w:t>见</w:t>
      </w:r>
      <w:r w:rsidR="00126189" w:rsidRPr="00580A85">
        <w:rPr>
          <w:rFonts w:asciiTheme="majorBidi" w:eastAsia="仿宋" w:hAnsi="仿宋" w:cstheme="majorBidi"/>
          <w:color w:val="000000" w:themeColor="text1"/>
          <w:sz w:val="32"/>
          <w:szCs w:val="32"/>
        </w:rPr>
        <w:t>附录）。远端胃癌建议报与十二指肠的关系。</w:t>
      </w:r>
    </w:p>
    <w:p w14:paraId="4D100C9E" w14:textId="3ABE96B7" w:rsidR="007C0E2D" w:rsidRPr="00580A85" w:rsidRDefault="00580A85" w:rsidP="00580A85">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80A85">
        <w:rPr>
          <w:rFonts w:asciiTheme="majorBidi" w:eastAsia="仿宋" w:hAnsi="仿宋" w:cstheme="majorBidi"/>
          <w:color w:val="000000" w:themeColor="text1"/>
          <w:sz w:val="32"/>
          <w:szCs w:val="32"/>
        </w:rPr>
        <w:t>取材：可自肿瘤中心</w:t>
      </w:r>
      <w:proofErr w:type="gramStart"/>
      <w:r w:rsidR="00126189" w:rsidRPr="00580A85">
        <w:rPr>
          <w:rFonts w:asciiTheme="majorBidi" w:eastAsia="仿宋" w:hAnsi="仿宋" w:cstheme="majorBidi"/>
          <w:color w:val="000000" w:themeColor="text1"/>
          <w:sz w:val="32"/>
          <w:szCs w:val="32"/>
        </w:rPr>
        <w:t>从口侧切缘</w:t>
      </w:r>
      <w:proofErr w:type="gramEnd"/>
      <w:r w:rsidR="00126189" w:rsidRPr="00580A85">
        <w:rPr>
          <w:rFonts w:asciiTheme="majorBidi" w:eastAsia="仿宋" w:hAnsi="仿宋" w:cstheme="majorBidi"/>
          <w:color w:val="000000" w:themeColor="text1"/>
          <w:sz w:val="32"/>
          <w:szCs w:val="32"/>
        </w:rPr>
        <w:t>至肛侧切缘取一条组织分块包埋（包括肿瘤、肿瘤旁黏膜及两端切缘），并记录组织块对应的方位（</w:t>
      </w:r>
      <w:proofErr w:type="gramStart"/>
      <w:r w:rsidR="00126189" w:rsidRPr="00580A85">
        <w:rPr>
          <w:rFonts w:asciiTheme="majorBidi" w:eastAsia="仿宋" w:hAnsi="仿宋" w:cstheme="majorBidi"/>
          <w:color w:val="000000" w:themeColor="text1"/>
          <w:sz w:val="32"/>
          <w:szCs w:val="32"/>
        </w:rPr>
        <w:t>宜附照片</w:t>
      </w:r>
      <w:proofErr w:type="gramEnd"/>
      <w:r w:rsidR="00126189" w:rsidRPr="00580A85">
        <w:rPr>
          <w:rFonts w:asciiTheme="majorBidi" w:eastAsia="仿宋" w:hAnsi="仿宋" w:cstheme="majorBidi"/>
          <w:color w:val="000000" w:themeColor="text1"/>
          <w:sz w:val="32"/>
          <w:szCs w:val="32"/>
        </w:rPr>
        <w:t>或示意图并做好标记）。推荐纵向取两端切缘与肿瘤的关系，对肿瘤距两端切缘较远者，也可横向取两端切缘。单独送检的闭合器切缘应剔除闭合器后全部取材观察。对肿瘤侵犯最深处及</w:t>
      </w:r>
      <w:proofErr w:type="gramStart"/>
      <w:r w:rsidR="00126189" w:rsidRPr="00580A85">
        <w:rPr>
          <w:rFonts w:asciiTheme="majorBidi" w:eastAsia="仿宋" w:hAnsi="仿宋" w:cstheme="majorBidi"/>
          <w:color w:val="000000" w:themeColor="text1"/>
          <w:sz w:val="32"/>
          <w:szCs w:val="32"/>
        </w:rPr>
        <w:t>可疑环周</w:t>
      </w:r>
      <w:proofErr w:type="gramEnd"/>
      <w:r w:rsidR="00126189" w:rsidRPr="00580A85">
        <w:rPr>
          <w:rFonts w:asciiTheme="majorBidi" w:eastAsia="仿宋" w:hAnsi="仿宋" w:cstheme="majorBidi"/>
          <w:color w:val="000000" w:themeColor="text1"/>
          <w:sz w:val="32"/>
          <w:szCs w:val="32"/>
        </w:rPr>
        <w:t>切缘受累处应重点取材。对早期癌或新辅助治疗后病变不明显的根治术标本，建议将可疑病变区和</w:t>
      </w:r>
      <w:proofErr w:type="gramStart"/>
      <w:r w:rsidR="00126189" w:rsidRPr="00580A85">
        <w:rPr>
          <w:rFonts w:asciiTheme="majorBidi" w:eastAsia="仿宋" w:hAnsi="仿宋" w:cstheme="majorBidi"/>
          <w:color w:val="000000" w:themeColor="text1"/>
          <w:sz w:val="32"/>
          <w:szCs w:val="32"/>
        </w:rPr>
        <w:t>瘤床</w:t>
      </w:r>
      <w:proofErr w:type="gramEnd"/>
      <w:r w:rsidR="00126189" w:rsidRPr="00580A85">
        <w:rPr>
          <w:rFonts w:asciiTheme="majorBidi" w:eastAsia="仿宋" w:hAnsi="仿宋" w:cstheme="majorBidi"/>
          <w:color w:val="000000" w:themeColor="text1"/>
          <w:sz w:val="32"/>
          <w:szCs w:val="32"/>
        </w:rPr>
        <w:t>全部取材。对周围黏膜糜烂、粗糙、充血、出血、溃疡、穿孔等改变的区域或周围食管</w:t>
      </w:r>
      <w:r w:rsidR="00126189" w:rsidRPr="00580A85">
        <w:rPr>
          <w:rFonts w:asciiTheme="majorBidi" w:eastAsia="仿宋" w:hAnsiTheme="majorBidi" w:cstheme="majorBidi"/>
          <w:color w:val="000000" w:themeColor="text1"/>
          <w:sz w:val="32"/>
          <w:szCs w:val="32"/>
        </w:rPr>
        <w:t>/</w:t>
      </w:r>
      <w:r w:rsidR="00126189" w:rsidRPr="00580A85">
        <w:rPr>
          <w:rFonts w:asciiTheme="majorBidi" w:eastAsia="仿宋" w:hAnsi="仿宋" w:cstheme="majorBidi"/>
          <w:color w:val="000000" w:themeColor="text1"/>
          <w:sz w:val="32"/>
          <w:szCs w:val="32"/>
        </w:rPr>
        <w:t>胃壁内结节及食管胃</w:t>
      </w:r>
      <w:proofErr w:type="gramStart"/>
      <w:r w:rsidR="00126189" w:rsidRPr="00580A85">
        <w:rPr>
          <w:rFonts w:asciiTheme="majorBidi" w:eastAsia="仿宋" w:hAnsi="仿宋" w:cstheme="majorBidi"/>
          <w:color w:val="000000" w:themeColor="text1"/>
          <w:sz w:val="32"/>
          <w:szCs w:val="32"/>
        </w:rPr>
        <w:t>交界部</w:t>
      </w:r>
      <w:proofErr w:type="gramEnd"/>
      <w:r w:rsidR="00126189" w:rsidRPr="00580A85">
        <w:rPr>
          <w:rFonts w:asciiTheme="majorBidi" w:eastAsia="仿宋" w:hAnsi="仿宋" w:cstheme="majorBidi"/>
          <w:color w:val="000000" w:themeColor="text1"/>
          <w:sz w:val="32"/>
          <w:szCs w:val="32"/>
        </w:rPr>
        <w:t>组织应分别取材。</w:t>
      </w:r>
      <w:proofErr w:type="gramStart"/>
      <w:r w:rsidR="00126189" w:rsidRPr="00580A85">
        <w:rPr>
          <w:rFonts w:asciiTheme="majorBidi" w:eastAsia="仿宋" w:hAnsi="仿宋" w:cstheme="majorBidi"/>
          <w:color w:val="000000" w:themeColor="text1"/>
          <w:sz w:val="32"/>
          <w:szCs w:val="32"/>
        </w:rPr>
        <w:t>若附其他</w:t>
      </w:r>
      <w:proofErr w:type="gramEnd"/>
      <w:r w:rsidR="00126189" w:rsidRPr="00580A85">
        <w:rPr>
          <w:rFonts w:asciiTheme="majorBidi" w:eastAsia="仿宋" w:hAnsi="仿宋" w:cstheme="majorBidi"/>
          <w:color w:val="000000" w:themeColor="text1"/>
          <w:sz w:val="32"/>
          <w:szCs w:val="32"/>
        </w:rPr>
        <w:t>邻近器官应观察取材。应按外科</w:t>
      </w:r>
      <w:r w:rsidR="00882D3D">
        <w:rPr>
          <w:rFonts w:asciiTheme="majorBidi" w:eastAsia="仿宋" w:hAnsi="仿宋" w:cstheme="majorBidi"/>
          <w:color w:val="000000" w:themeColor="text1"/>
          <w:sz w:val="32"/>
          <w:szCs w:val="32"/>
        </w:rPr>
        <w:t>医师</w:t>
      </w:r>
      <w:r w:rsidR="00126189" w:rsidRPr="00580A85">
        <w:rPr>
          <w:rFonts w:asciiTheme="majorBidi" w:eastAsia="仿宋" w:hAnsi="仿宋" w:cstheme="majorBidi"/>
          <w:color w:val="000000" w:themeColor="text1"/>
          <w:sz w:val="32"/>
          <w:szCs w:val="32"/>
        </w:rPr>
        <w:t>已分组的淋巴结取材。如外科</w:t>
      </w:r>
      <w:r w:rsidR="00882D3D">
        <w:rPr>
          <w:rFonts w:asciiTheme="majorBidi" w:eastAsia="仿宋" w:hAnsi="仿宋" w:cstheme="majorBidi"/>
          <w:color w:val="000000" w:themeColor="text1"/>
          <w:sz w:val="32"/>
          <w:szCs w:val="32"/>
        </w:rPr>
        <w:t>医师</w:t>
      </w:r>
      <w:r w:rsidR="00126189" w:rsidRPr="00580A85">
        <w:rPr>
          <w:rFonts w:asciiTheme="majorBidi" w:eastAsia="仿宋" w:hAnsi="仿宋" w:cstheme="majorBidi"/>
          <w:color w:val="000000" w:themeColor="text1"/>
          <w:sz w:val="32"/>
          <w:szCs w:val="32"/>
        </w:rPr>
        <w:t>未送检分组淋巴结，应按淋巴结引流区域</w:t>
      </w:r>
      <w:proofErr w:type="gramStart"/>
      <w:r w:rsidR="00126189" w:rsidRPr="00580A85">
        <w:rPr>
          <w:rFonts w:asciiTheme="majorBidi" w:eastAsia="仿宋" w:hAnsi="仿宋" w:cstheme="majorBidi"/>
          <w:color w:val="000000" w:themeColor="text1"/>
          <w:sz w:val="32"/>
          <w:szCs w:val="32"/>
        </w:rPr>
        <w:t>对胃周淋巴结</w:t>
      </w:r>
      <w:proofErr w:type="gramEnd"/>
      <w:r w:rsidR="00126189" w:rsidRPr="00580A85">
        <w:rPr>
          <w:rFonts w:asciiTheme="majorBidi" w:eastAsia="仿宋" w:hAnsi="仿宋" w:cstheme="majorBidi"/>
          <w:color w:val="000000" w:themeColor="text1"/>
          <w:sz w:val="32"/>
          <w:szCs w:val="32"/>
        </w:rPr>
        <w:t>进行分组。应描述淋巴结的数目及大小，有无融合，有无与周围组织粘连，如有粘连，注意需附带淋巴结周围的结缔组织。所有检出淋巴结均应取材。</w:t>
      </w:r>
      <w:proofErr w:type="gramStart"/>
      <w:r w:rsidR="00126189" w:rsidRPr="00580A85">
        <w:rPr>
          <w:rFonts w:asciiTheme="majorBidi" w:eastAsia="仿宋" w:hAnsi="仿宋" w:cstheme="majorBidi"/>
          <w:color w:val="000000" w:themeColor="text1"/>
          <w:sz w:val="32"/>
          <w:szCs w:val="32"/>
        </w:rPr>
        <w:t>未经新辅治疗</w:t>
      </w:r>
      <w:proofErr w:type="gramEnd"/>
      <w:r w:rsidR="00126189" w:rsidRPr="00580A85">
        <w:rPr>
          <w:rFonts w:asciiTheme="majorBidi" w:eastAsia="仿宋" w:hAnsi="仿宋" w:cstheme="majorBidi"/>
          <w:color w:val="000000" w:themeColor="text1"/>
          <w:sz w:val="32"/>
          <w:szCs w:val="32"/>
        </w:rPr>
        <w:t>的根治术标本应至少检出</w:t>
      </w:r>
      <w:r w:rsidR="00126189" w:rsidRPr="00580A85">
        <w:rPr>
          <w:rFonts w:asciiTheme="majorBidi" w:eastAsia="仿宋" w:hAnsiTheme="majorBidi" w:cstheme="majorBidi"/>
          <w:color w:val="000000" w:themeColor="text1"/>
          <w:sz w:val="32"/>
          <w:szCs w:val="32"/>
        </w:rPr>
        <w:t>16</w:t>
      </w:r>
      <w:r w:rsidR="00126189" w:rsidRPr="00580A85">
        <w:rPr>
          <w:rFonts w:asciiTheme="majorBidi" w:eastAsia="仿宋" w:hAnsi="仿宋" w:cstheme="majorBidi"/>
          <w:color w:val="000000" w:themeColor="text1"/>
          <w:sz w:val="32"/>
          <w:szCs w:val="32"/>
        </w:rPr>
        <w:t>枚淋巴结，最好</w:t>
      </w:r>
      <w:r w:rsidR="00126189" w:rsidRPr="00580A85">
        <w:rPr>
          <w:rFonts w:asciiTheme="majorBidi" w:eastAsia="仿宋" w:hAnsiTheme="majorBidi" w:cstheme="majorBidi"/>
          <w:color w:val="000000" w:themeColor="text1"/>
          <w:sz w:val="32"/>
          <w:szCs w:val="32"/>
        </w:rPr>
        <w:t>30</w:t>
      </w:r>
      <w:r w:rsidR="00126189" w:rsidRPr="00580A85">
        <w:rPr>
          <w:rFonts w:asciiTheme="majorBidi" w:eastAsia="仿宋" w:hAnsi="仿宋" w:cstheme="majorBidi"/>
          <w:color w:val="000000" w:themeColor="text1"/>
          <w:sz w:val="32"/>
          <w:szCs w:val="32"/>
        </w:rPr>
        <w:t>枚淋巴结以上。推荐取材组织大小不大于</w:t>
      </w:r>
      <w:r w:rsidR="00126189" w:rsidRPr="00580A85">
        <w:rPr>
          <w:rFonts w:asciiTheme="majorBidi" w:eastAsia="仿宋" w:hAnsiTheme="majorBidi" w:cstheme="majorBidi"/>
          <w:color w:val="000000" w:themeColor="text1"/>
          <w:sz w:val="32"/>
          <w:szCs w:val="32"/>
        </w:rPr>
        <w:t>2.0cm×1.5cm×0.3cm</w:t>
      </w:r>
      <w:r w:rsidR="00126189" w:rsidRPr="00580A85">
        <w:rPr>
          <w:rFonts w:asciiTheme="majorBidi" w:eastAsia="仿宋" w:hAnsi="仿宋" w:cstheme="majorBidi"/>
          <w:color w:val="000000" w:themeColor="text1"/>
          <w:sz w:val="32"/>
          <w:szCs w:val="32"/>
        </w:rPr>
        <w:t>。</w:t>
      </w:r>
    </w:p>
    <w:p w14:paraId="7BC0F37E" w14:textId="77777777" w:rsidR="007C0E2D" w:rsidRPr="00580A85" w:rsidRDefault="00580A85" w:rsidP="00580A85">
      <w:pPr>
        <w:pStyle w:val="af3"/>
        <w:spacing w:line="600" w:lineRule="exact"/>
        <w:ind w:left="640" w:firstLineChars="0" w:firstLine="0"/>
        <w:jc w:val="left"/>
        <w:rPr>
          <w:rFonts w:ascii="楷体_GB2312" w:eastAsia="楷体_GB2312" w:hAnsiTheme="majorBidi" w:cstheme="majorBidi"/>
          <w:b/>
          <w:bCs/>
          <w:color w:val="000000" w:themeColor="text1"/>
          <w:sz w:val="32"/>
          <w:szCs w:val="32"/>
        </w:rPr>
      </w:pPr>
      <w:r w:rsidRPr="00580A85">
        <w:rPr>
          <w:rFonts w:ascii="楷体_GB2312" w:eastAsia="楷体_GB2312" w:hAnsi="仿宋" w:cstheme="majorBidi" w:hint="eastAsia"/>
          <w:b/>
          <w:bCs/>
          <w:color w:val="000000" w:themeColor="text1"/>
          <w:sz w:val="32"/>
          <w:szCs w:val="32"/>
        </w:rPr>
        <w:t>（四）</w:t>
      </w:r>
      <w:r w:rsidR="00126189" w:rsidRPr="00580A85">
        <w:rPr>
          <w:rFonts w:ascii="楷体_GB2312" w:eastAsia="楷体_GB2312" w:hAnsi="仿宋" w:cstheme="majorBidi" w:hint="eastAsia"/>
          <w:b/>
          <w:bCs/>
          <w:color w:val="000000" w:themeColor="text1"/>
          <w:sz w:val="32"/>
          <w:szCs w:val="32"/>
        </w:rPr>
        <w:t>病理诊断分型、分级和分期方案</w:t>
      </w:r>
    </w:p>
    <w:p w14:paraId="344A30C5" w14:textId="77777777" w:rsidR="007C0E2D" w:rsidRPr="0010246C" w:rsidRDefault="0010246C" w:rsidP="0010246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10246C">
        <w:rPr>
          <w:rFonts w:asciiTheme="majorBidi" w:eastAsia="仿宋" w:hAnsi="仿宋" w:cstheme="majorBidi"/>
          <w:color w:val="000000" w:themeColor="text1"/>
          <w:sz w:val="32"/>
          <w:szCs w:val="32"/>
        </w:rPr>
        <w:t>组织学分型（</w:t>
      </w:r>
      <w:r w:rsidR="008414E5" w:rsidRPr="0010246C">
        <w:rPr>
          <w:rFonts w:asciiTheme="majorBidi" w:eastAsia="仿宋" w:hAnsi="仿宋" w:cstheme="majorBidi"/>
          <w:color w:val="000000" w:themeColor="text1"/>
          <w:sz w:val="32"/>
          <w:szCs w:val="32"/>
        </w:rPr>
        <w:t>见</w:t>
      </w:r>
      <w:r w:rsidR="00126189" w:rsidRPr="0010246C">
        <w:rPr>
          <w:rFonts w:asciiTheme="majorBidi" w:eastAsia="仿宋" w:hAnsi="仿宋" w:cstheme="majorBidi"/>
          <w:color w:val="000000" w:themeColor="text1"/>
          <w:sz w:val="32"/>
          <w:szCs w:val="32"/>
        </w:rPr>
        <w:t>附录）：推荐同时使用</w:t>
      </w:r>
      <w:r w:rsidR="00126189" w:rsidRPr="0010246C">
        <w:rPr>
          <w:rFonts w:asciiTheme="majorBidi" w:eastAsia="仿宋" w:hAnsiTheme="majorBidi" w:cstheme="majorBidi"/>
          <w:color w:val="000000" w:themeColor="text1"/>
          <w:sz w:val="32"/>
          <w:szCs w:val="32"/>
        </w:rPr>
        <w:t>WHO</w:t>
      </w:r>
      <w:r w:rsidR="00126189" w:rsidRPr="0010246C">
        <w:rPr>
          <w:rFonts w:asciiTheme="majorBidi" w:eastAsia="仿宋" w:hAnsi="仿宋" w:cstheme="majorBidi"/>
          <w:color w:val="000000" w:themeColor="text1"/>
          <w:sz w:val="32"/>
          <w:szCs w:val="32"/>
        </w:rPr>
        <w:t>（消化系</w:t>
      </w:r>
      <w:r w:rsidR="00126189" w:rsidRPr="0010246C">
        <w:rPr>
          <w:rFonts w:asciiTheme="majorBidi" w:eastAsia="仿宋" w:hAnsi="仿宋" w:cstheme="majorBidi"/>
          <w:color w:val="000000" w:themeColor="text1"/>
          <w:sz w:val="32"/>
          <w:szCs w:val="32"/>
        </w:rPr>
        <w:lastRenderedPageBreak/>
        <w:t>统肿瘤）和</w:t>
      </w:r>
      <w:r w:rsidR="00126189" w:rsidRPr="0010246C">
        <w:rPr>
          <w:rFonts w:asciiTheme="majorBidi" w:eastAsia="仿宋" w:hAnsiTheme="majorBidi" w:cstheme="majorBidi"/>
          <w:color w:val="000000" w:themeColor="text1"/>
          <w:sz w:val="32"/>
          <w:szCs w:val="32"/>
        </w:rPr>
        <w:t>Laurén</w:t>
      </w:r>
      <w:r w:rsidR="00126189" w:rsidRPr="0010246C">
        <w:rPr>
          <w:rFonts w:asciiTheme="majorBidi" w:eastAsia="仿宋" w:hAnsi="仿宋" w:cstheme="majorBidi"/>
          <w:color w:val="000000" w:themeColor="text1"/>
          <w:sz w:val="32"/>
          <w:szCs w:val="32"/>
        </w:rPr>
        <w:t>分型</w:t>
      </w:r>
      <w:r w:rsidR="008E424A" w:rsidRPr="0010246C">
        <w:rPr>
          <w:rFonts w:asciiTheme="majorBidi" w:eastAsia="仿宋" w:hAnsi="仿宋" w:cstheme="majorBidi"/>
          <w:color w:val="000000" w:themeColor="text1"/>
          <w:sz w:val="32"/>
          <w:szCs w:val="32"/>
        </w:rPr>
        <w:t>（肠型、弥漫型、混合型</w:t>
      </w:r>
      <w:r w:rsidR="00607897" w:rsidRPr="0010246C">
        <w:rPr>
          <w:rFonts w:asciiTheme="majorBidi" w:eastAsia="仿宋" w:hAnsi="仿宋" w:cstheme="majorBidi"/>
          <w:color w:val="000000" w:themeColor="text1"/>
          <w:sz w:val="32"/>
          <w:szCs w:val="32"/>
        </w:rPr>
        <w:t>，未分型</w:t>
      </w:r>
      <w:r w:rsidR="008E424A" w:rsidRPr="0010246C">
        <w:rPr>
          <w:rFonts w:asciiTheme="majorBidi" w:eastAsia="仿宋" w:hAnsi="仿宋" w:cstheme="majorBidi"/>
          <w:color w:val="000000" w:themeColor="text1"/>
          <w:sz w:val="32"/>
          <w:szCs w:val="32"/>
        </w:rPr>
        <w:t>）</w:t>
      </w:r>
      <w:r w:rsidR="00126189" w:rsidRPr="0010246C">
        <w:rPr>
          <w:rFonts w:asciiTheme="majorBidi" w:eastAsia="仿宋" w:hAnsi="仿宋" w:cstheme="majorBidi"/>
          <w:color w:val="000000" w:themeColor="text1"/>
          <w:sz w:val="32"/>
          <w:szCs w:val="32"/>
        </w:rPr>
        <w:t>。</w:t>
      </w:r>
    </w:p>
    <w:p w14:paraId="1D3DC31F" w14:textId="77777777" w:rsidR="007C0E2D" w:rsidRPr="0010246C" w:rsidRDefault="0010246C" w:rsidP="0010246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10246C">
        <w:rPr>
          <w:rFonts w:asciiTheme="majorBidi" w:eastAsia="仿宋" w:hAnsi="仿宋" w:cstheme="majorBidi"/>
          <w:color w:val="000000" w:themeColor="text1"/>
          <w:sz w:val="32"/>
          <w:szCs w:val="32"/>
        </w:rPr>
        <w:t>组织学分级：依据腺体的分化程度分为高分化、中分化和低分化（高级别、低级别）。</w:t>
      </w:r>
    </w:p>
    <w:p w14:paraId="65732FA9" w14:textId="77777777" w:rsidR="007C0E2D" w:rsidRPr="0010246C" w:rsidRDefault="0010246C" w:rsidP="0010246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10246C">
        <w:rPr>
          <w:rFonts w:asciiTheme="majorBidi" w:eastAsia="仿宋" w:hAnsi="仿宋" w:cstheme="majorBidi"/>
          <w:color w:val="000000" w:themeColor="text1"/>
          <w:sz w:val="32"/>
          <w:szCs w:val="32"/>
        </w:rPr>
        <w:t>胃癌分期：推荐美国癌症联合会（</w:t>
      </w:r>
      <w:r w:rsidR="00126189" w:rsidRPr="0010246C">
        <w:rPr>
          <w:rFonts w:asciiTheme="majorBidi" w:eastAsia="仿宋" w:hAnsiTheme="majorBidi" w:cstheme="majorBidi"/>
          <w:color w:val="000000" w:themeColor="text1"/>
          <w:sz w:val="32"/>
          <w:szCs w:val="32"/>
        </w:rPr>
        <w:t>AJCC</w:t>
      </w:r>
      <w:r w:rsidR="00126189" w:rsidRPr="0010246C">
        <w:rPr>
          <w:rFonts w:asciiTheme="majorBidi" w:eastAsia="仿宋" w:hAnsi="仿宋" w:cstheme="majorBidi"/>
          <w:color w:val="000000" w:themeColor="text1"/>
          <w:sz w:val="32"/>
          <w:szCs w:val="32"/>
        </w:rPr>
        <w:t>）和国际抗癌联盟（</w:t>
      </w:r>
      <w:r w:rsidR="00126189" w:rsidRPr="0010246C">
        <w:rPr>
          <w:rFonts w:asciiTheme="majorBidi" w:eastAsia="仿宋" w:hAnsiTheme="majorBidi" w:cstheme="majorBidi"/>
          <w:color w:val="000000" w:themeColor="text1"/>
          <w:sz w:val="32"/>
          <w:szCs w:val="32"/>
        </w:rPr>
        <w:t>UICC</w:t>
      </w:r>
      <w:r w:rsidR="00126189" w:rsidRPr="0010246C">
        <w:rPr>
          <w:rFonts w:asciiTheme="majorBidi" w:eastAsia="仿宋" w:hAnsi="仿宋" w:cstheme="majorBidi"/>
          <w:color w:val="000000" w:themeColor="text1"/>
          <w:sz w:val="32"/>
          <w:szCs w:val="32"/>
        </w:rPr>
        <w:t>）联合制定的分期。</w:t>
      </w:r>
    </w:p>
    <w:p w14:paraId="0EF85777" w14:textId="6CAA5710" w:rsidR="007C0E2D" w:rsidRPr="0010246C" w:rsidRDefault="0010246C" w:rsidP="0010246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4.</w:t>
      </w:r>
      <w:r w:rsidR="00126189" w:rsidRPr="0010246C">
        <w:rPr>
          <w:rFonts w:asciiTheme="majorBidi" w:eastAsia="仿宋" w:hAnsi="仿宋" w:cstheme="majorBidi"/>
          <w:color w:val="000000" w:themeColor="text1"/>
          <w:sz w:val="32"/>
          <w:szCs w:val="32"/>
        </w:rPr>
        <w:t>新辅助治疗后根治术标本的病理学评估（</w:t>
      </w:r>
      <w:r w:rsidR="008414E5" w:rsidRPr="0010246C">
        <w:rPr>
          <w:rFonts w:asciiTheme="majorBidi" w:eastAsia="仿宋" w:hAnsi="仿宋" w:cstheme="majorBidi"/>
          <w:color w:val="000000" w:themeColor="text1"/>
          <w:sz w:val="32"/>
          <w:szCs w:val="32"/>
        </w:rPr>
        <w:t>见</w:t>
      </w:r>
      <w:r w:rsidR="00126189" w:rsidRPr="0010246C">
        <w:rPr>
          <w:rFonts w:asciiTheme="majorBidi" w:eastAsia="仿宋" w:hAnsi="仿宋" w:cstheme="majorBidi"/>
          <w:color w:val="000000" w:themeColor="text1"/>
          <w:sz w:val="32"/>
          <w:szCs w:val="32"/>
        </w:rPr>
        <w:t>附录）：新辅助治疗后病理学改变的基本特征包括肿瘤细胞退变、消退，大片坏死</w:t>
      </w:r>
      <w:r w:rsidR="00826026">
        <w:rPr>
          <w:rFonts w:asciiTheme="majorBidi" w:eastAsia="仿宋" w:hAnsi="仿宋" w:cstheme="majorBidi" w:hint="eastAsia"/>
          <w:color w:val="000000" w:themeColor="text1"/>
          <w:sz w:val="32"/>
          <w:szCs w:val="32"/>
        </w:rPr>
        <w:t>、</w:t>
      </w:r>
      <w:r w:rsidR="00126189" w:rsidRPr="0010246C">
        <w:rPr>
          <w:rFonts w:asciiTheme="majorBidi" w:eastAsia="仿宋" w:hAnsi="仿宋" w:cstheme="majorBidi"/>
          <w:color w:val="000000" w:themeColor="text1"/>
          <w:sz w:val="32"/>
          <w:szCs w:val="32"/>
        </w:rPr>
        <w:t>纤维组织增生、间质炎症细胞浸润</w:t>
      </w:r>
      <w:r w:rsidR="00826026">
        <w:rPr>
          <w:rFonts w:asciiTheme="majorBidi" w:eastAsia="仿宋" w:hAnsi="仿宋" w:cstheme="majorBidi" w:hint="eastAsia"/>
          <w:color w:val="000000" w:themeColor="text1"/>
          <w:sz w:val="32"/>
          <w:szCs w:val="32"/>
        </w:rPr>
        <w:t>、</w:t>
      </w:r>
      <w:r w:rsidR="00126189" w:rsidRPr="0010246C">
        <w:rPr>
          <w:rFonts w:asciiTheme="majorBidi" w:eastAsia="仿宋" w:hAnsi="仿宋" w:cstheme="majorBidi"/>
          <w:color w:val="000000" w:themeColor="text1"/>
          <w:sz w:val="32"/>
          <w:szCs w:val="32"/>
        </w:rPr>
        <w:t>钙盐沉积等。可能出现大的无细胞黏液湖，不能将其认为是肿瘤残余。</w:t>
      </w:r>
      <w:r w:rsidR="00814D70" w:rsidRPr="0010246C">
        <w:rPr>
          <w:rFonts w:asciiTheme="majorBidi" w:eastAsia="仿宋" w:hAnsi="仿宋" w:cstheme="majorBidi"/>
          <w:color w:val="000000" w:themeColor="text1"/>
          <w:sz w:val="32"/>
          <w:szCs w:val="32"/>
        </w:rPr>
        <w:t>胃癌的疗效分级系统宜采用</w:t>
      </w:r>
      <w:r w:rsidR="00445C34">
        <w:rPr>
          <w:rFonts w:asciiTheme="majorBidi" w:eastAsia="仿宋" w:hAnsi="仿宋" w:cstheme="majorBidi" w:hint="eastAsia"/>
          <w:color w:val="000000" w:themeColor="text1"/>
          <w:sz w:val="32"/>
          <w:szCs w:val="32"/>
        </w:rPr>
        <w:t>美国病理学家学会</w:t>
      </w:r>
      <w:r w:rsidR="00814D70" w:rsidRPr="0010246C">
        <w:rPr>
          <w:rFonts w:asciiTheme="majorBidi" w:eastAsia="仿宋" w:hAnsi="仿宋" w:cstheme="majorBidi"/>
          <w:color w:val="000000" w:themeColor="text1"/>
          <w:sz w:val="32"/>
          <w:szCs w:val="32"/>
        </w:rPr>
        <w:t>（</w:t>
      </w:r>
      <w:r w:rsidR="00814D70" w:rsidRPr="0010246C">
        <w:rPr>
          <w:rFonts w:asciiTheme="majorBidi" w:eastAsia="仿宋" w:hAnsiTheme="majorBidi" w:cstheme="majorBidi"/>
          <w:color w:val="000000" w:themeColor="text1"/>
          <w:sz w:val="32"/>
          <w:szCs w:val="32"/>
        </w:rPr>
        <w:t>College of American Pathologists</w:t>
      </w:r>
      <w:r w:rsidR="00445C34">
        <w:rPr>
          <w:rFonts w:asciiTheme="majorBidi" w:eastAsia="仿宋" w:hAnsiTheme="majorBidi" w:cstheme="majorBidi" w:hint="eastAsia"/>
          <w:color w:val="000000" w:themeColor="text1"/>
          <w:sz w:val="32"/>
          <w:szCs w:val="32"/>
        </w:rPr>
        <w:t>，</w:t>
      </w:r>
      <w:r w:rsidR="00445C34" w:rsidRPr="0010246C">
        <w:rPr>
          <w:rFonts w:asciiTheme="majorBidi" w:eastAsia="仿宋" w:hAnsiTheme="majorBidi" w:cstheme="majorBidi"/>
          <w:color w:val="000000" w:themeColor="text1"/>
          <w:sz w:val="32"/>
          <w:szCs w:val="32"/>
        </w:rPr>
        <w:t>CAP</w:t>
      </w:r>
      <w:r w:rsidR="00814D70" w:rsidRPr="0010246C">
        <w:rPr>
          <w:rFonts w:asciiTheme="majorBidi" w:eastAsia="仿宋" w:hAnsi="仿宋" w:cstheme="majorBidi"/>
          <w:color w:val="000000" w:themeColor="text1"/>
          <w:sz w:val="32"/>
          <w:szCs w:val="32"/>
        </w:rPr>
        <w:t>）</w:t>
      </w:r>
      <w:r w:rsidR="00814D70" w:rsidRPr="0010246C">
        <w:rPr>
          <w:rFonts w:asciiTheme="majorBidi" w:eastAsia="仿宋" w:hAnsiTheme="majorBidi" w:cstheme="majorBidi"/>
          <w:color w:val="000000" w:themeColor="text1"/>
          <w:sz w:val="32"/>
          <w:szCs w:val="32"/>
        </w:rPr>
        <w:t>/</w:t>
      </w:r>
      <w:r w:rsidR="00445C34" w:rsidRPr="00445C34">
        <w:rPr>
          <w:rFonts w:asciiTheme="majorBidi" w:eastAsia="仿宋" w:hAnsiTheme="majorBidi" w:cstheme="majorBidi" w:hint="eastAsia"/>
          <w:color w:val="000000" w:themeColor="text1"/>
          <w:sz w:val="32"/>
          <w:szCs w:val="32"/>
        </w:rPr>
        <w:t>美国国家综合癌症网络</w:t>
      </w:r>
      <w:r w:rsidR="00814D70" w:rsidRPr="0010246C">
        <w:rPr>
          <w:rFonts w:asciiTheme="majorBidi" w:eastAsia="仿宋" w:hAnsi="仿宋" w:cstheme="majorBidi"/>
          <w:color w:val="000000" w:themeColor="text1"/>
          <w:sz w:val="32"/>
          <w:szCs w:val="32"/>
        </w:rPr>
        <w:t>（</w:t>
      </w:r>
      <w:r w:rsidR="00814D70" w:rsidRPr="0010246C">
        <w:rPr>
          <w:rFonts w:asciiTheme="majorBidi" w:eastAsia="仿宋" w:hAnsiTheme="majorBidi" w:cstheme="majorBidi"/>
          <w:color w:val="000000" w:themeColor="text1"/>
          <w:sz w:val="32"/>
          <w:szCs w:val="32"/>
        </w:rPr>
        <w:t>The National Comprehensive Cancer Network</w:t>
      </w:r>
      <w:r w:rsidR="00445C34">
        <w:rPr>
          <w:rFonts w:asciiTheme="majorBidi" w:eastAsia="仿宋" w:hAnsiTheme="majorBidi" w:cstheme="majorBidi" w:hint="eastAsia"/>
          <w:color w:val="000000" w:themeColor="text1"/>
          <w:sz w:val="32"/>
          <w:szCs w:val="32"/>
        </w:rPr>
        <w:t>，</w:t>
      </w:r>
      <w:r w:rsidR="00445C34" w:rsidRPr="0010246C">
        <w:rPr>
          <w:rFonts w:asciiTheme="majorBidi" w:eastAsia="仿宋" w:hAnsiTheme="majorBidi" w:cstheme="majorBidi"/>
          <w:color w:val="000000" w:themeColor="text1"/>
          <w:sz w:val="32"/>
          <w:szCs w:val="32"/>
        </w:rPr>
        <w:t>NCCN</w:t>
      </w:r>
      <w:r w:rsidR="00814D70" w:rsidRPr="0010246C">
        <w:rPr>
          <w:rFonts w:asciiTheme="majorBidi" w:eastAsia="仿宋" w:hAnsi="仿宋" w:cstheme="majorBidi"/>
          <w:color w:val="000000" w:themeColor="text1"/>
          <w:sz w:val="32"/>
          <w:szCs w:val="32"/>
        </w:rPr>
        <w:t>）指南的标准。</w:t>
      </w:r>
    </w:p>
    <w:p w14:paraId="68402760" w14:textId="77777777" w:rsidR="0010246C" w:rsidRDefault="0010246C" w:rsidP="0010246C">
      <w:pPr>
        <w:spacing w:line="600" w:lineRule="exact"/>
        <w:ind w:firstLineChars="200" w:firstLine="643"/>
        <w:jc w:val="left"/>
        <w:rPr>
          <w:rFonts w:asciiTheme="majorBidi" w:eastAsia="仿宋" w:hAnsi="仿宋" w:cstheme="majorBidi"/>
          <w:color w:val="000000" w:themeColor="text1"/>
          <w:sz w:val="32"/>
          <w:szCs w:val="32"/>
        </w:rPr>
      </w:pPr>
      <w:r w:rsidRPr="0010246C">
        <w:rPr>
          <w:rFonts w:ascii="楷体_GB2312" w:eastAsia="楷体_GB2312" w:hAnsi="仿宋" w:cstheme="majorBidi" w:hint="eastAsia"/>
          <w:b/>
          <w:bCs/>
          <w:color w:val="000000" w:themeColor="text1"/>
          <w:sz w:val="32"/>
          <w:szCs w:val="32"/>
        </w:rPr>
        <w:t>（五）</w:t>
      </w:r>
      <w:r w:rsidR="00126189" w:rsidRPr="0010246C">
        <w:rPr>
          <w:rFonts w:ascii="楷体_GB2312" w:eastAsia="楷体_GB2312" w:hAnsi="仿宋" w:cstheme="majorBidi" w:hint="eastAsia"/>
          <w:b/>
          <w:bCs/>
          <w:color w:val="000000" w:themeColor="text1"/>
          <w:sz w:val="32"/>
          <w:szCs w:val="32"/>
        </w:rPr>
        <w:t>病理报告内容及规范：</w:t>
      </w:r>
      <w:r w:rsidR="00126189" w:rsidRPr="0010246C">
        <w:rPr>
          <w:rFonts w:asciiTheme="majorBidi" w:eastAsia="仿宋" w:hAnsi="仿宋" w:cstheme="majorBidi"/>
          <w:color w:val="000000" w:themeColor="text1"/>
          <w:sz w:val="32"/>
          <w:szCs w:val="32"/>
        </w:rPr>
        <w:t>胃癌的病理报告应包括与患者治疗和预后相关的所有内容，如标本类型、肿瘤部位、大体分型、大小及数目、组织学类型、亚型及分级、浸润深度、脉管和神经侵犯、周围黏膜情况、淋巴结情况、</w:t>
      </w:r>
      <w:proofErr w:type="gramStart"/>
      <w:r w:rsidR="00126189" w:rsidRPr="0010246C">
        <w:rPr>
          <w:rFonts w:asciiTheme="majorBidi" w:eastAsia="仿宋" w:hAnsi="仿宋" w:cstheme="majorBidi"/>
          <w:color w:val="000000" w:themeColor="text1"/>
          <w:sz w:val="32"/>
          <w:szCs w:val="32"/>
        </w:rPr>
        <w:t>环周及</w:t>
      </w:r>
      <w:proofErr w:type="gramEnd"/>
      <w:r w:rsidR="00126189" w:rsidRPr="0010246C">
        <w:rPr>
          <w:rFonts w:asciiTheme="majorBidi" w:eastAsia="仿宋" w:hAnsi="仿宋" w:cstheme="majorBidi"/>
          <w:color w:val="000000" w:themeColor="text1"/>
          <w:sz w:val="32"/>
          <w:szCs w:val="32"/>
        </w:rPr>
        <w:t>两端切缘情况等。推荐报告最后注明</w:t>
      </w:r>
      <w:r w:rsidR="00126189" w:rsidRPr="0010246C">
        <w:rPr>
          <w:rFonts w:asciiTheme="majorBidi" w:eastAsia="仿宋" w:hAnsiTheme="majorBidi" w:cstheme="majorBidi"/>
          <w:color w:val="000000" w:themeColor="text1"/>
          <w:sz w:val="32"/>
          <w:szCs w:val="32"/>
        </w:rPr>
        <w:t>pTNM</w:t>
      </w:r>
      <w:r w:rsidR="00126189" w:rsidRPr="0010246C">
        <w:rPr>
          <w:rFonts w:asciiTheme="majorBidi" w:eastAsia="仿宋" w:hAnsi="仿宋" w:cstheme="majorBidi"/>
          <w:color w:val="000000" w:themeColor="text1"/>
          <w:sz w:val="32"/>
          <w:szCs w:val="32"/>
        </w:rPr>
        <w:t>分期。</w:t>
      </w:r>
    </w:p>
    <w:p w14:paraId="00338218" w14:textId="3632E315"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6B053C">
        <w:rPr>
          <w:rFonts w:asciiTheme="majorBidi" w:eastAsia="仿宋" w:hAnsi="仿宋" w:cstheme="majorBidi"/>
          <w:color w:val="000000" w:themeColor="text1"/>
          <w:sz w:val="32"/>
          <w:szCs w:val="32"/>
        </w:rPr>
        <w:t>大体描写：包括标本类型、肿瘤部位、大体分型、大小</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肿瘤大小应量出三维的尺寸</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及数目。</w:t>
      </w:r>
    </w:p>
    <w:p w14:paraId="53127BA1" w14:textId="5E03FB52"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6B053C">
        <w:rPr>
          <w:rFonts w:asciiTheme="majorBidi" w:eastAsia="仿宋" w:hAnsi="仿宋" w:cstheme="majorBidi"/>
          <w:color w:val="000000" w:themeColor="text1"/>
          <w:sz w:val="32"/>
          <w:szCs w:val="32"/>
        </w:rPr>
        <w:t>主体肿瘤：组织学类型及分级、</w:t>
      </w:r>
      <w:r w:rsidR="00B417B5" w:rsidRPr="006B053C">
        <w:rPr>
          <w:rFonts w:asciiTheme="majorBidi" w:eastAsia="仿宋" w:hAnsiTheme="majorBidi" w:cstheme="majorBidi"/>
          <w:color w:val="000000" w:themeColor="text1"/>
          <w:sz w:val="32"/>
          <w:szCs w:val="32"/>
        </w:rPr>
        <w:t>Laurén</w:t>
      </w:r>
      <w:r w:rsidR="00126189" w:rsidRPr="006B053C">
        <w:rPr>
          <w:rFonts w:asciiTheme="majorBidi" w:eastAsia="仿宋" w:hAnsi="仿宋" w:cstheme="majorBidi"/>
          <w:color w:val="000000" w:themeColor="text1"/>
          <w:sz w:val="32"/>
          <w:szCs w:val="32"/>
        </w:rPr>
        <w:t>分型（肠型、弥漫型、混合型或不确定型）、浸润深度（包括黏膜固有层、黏膜肌层、黏膜下层、浅肌层、深肌层、浆膜下层、浆膜层</w:t>
      </w:r>
      <w:r w:rsidR="00126189" w:rsidRPr="006B053C">
        <w:rPr>
          <w:rFonts w:asciiTheme="majorBidi" w:eastAsia="仿宋" w:hAnsi="仿宋" w:cstheme="majorBidi"/>
          <w:color w:val="000000" w:themeColor="text1"/>
          <w:sz w:val="32"/>
          <w:szCs w:val="32"/>
        </w:rPr>
        <w:lastRenderedPageBreak/>
        <w:t>及周围组织或器官。对于黏膜下层浸润癌，如为内镜下切除标本，应测量黏膜下层浸润深度，建议区分</w:t>
      </w:r>
      <w:r w:rsidR="00445C34">
        <w:rPr>
          <w:rFonts w:asciiTheme="majorBidi" w:eastAsia="仿宋" w:hAnsiTheme="majorBidi" w:cstheme="majorBidi"/>
          <w:color w:val="000000" w:themeColor="text1"/>
          <w:sz w:val="32"/>
          <w:szCs w:val="32"/>
        </w:rPr>
        <w:t>SM</w:t>
      </w:r>
      <w:r w:rsidR="00445C34" w:rsidRPr="006B053C">
        <w:rPr>
          <w:rFonts w:asciiTheme="majorBidi" w:eastAsia="仿宋" w:hAnsiTheme="majorBidi" w:cstheme="majorBidi"/>
          <w:color w:val="000000" w:themeColor="text1"/>
          <w:sz w:val="32"/>
          <w:szCs w:val="32"/>
        </w:rPr>
        <w:t>1</w:t>
      </w:r>
      <w:r w:rsidR="00445C34">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黏膜下层侵犯深度</w:t>
      </w:r>
      <w:r w:rsidR="00126189" w:rsidRPr="006B053C">
        <w:rPr>
          <w:rFonts w:asciiTheme="majorBidi" w:eastAsia="仿宋" w:hAnsiTheme="majorBidi" w:cstheme="majorBidi"/>
          <w:color w:val="000000" w:themeColor="text1"/>
          <w:sz w:val="32"/>
          <w:szCs w:val="32"/>
        </w:rPr>
        <w:t>&lt;500μm</w:t>
      </w:r>
      <w:r w:rsidR="00445C34">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和</w:t>
      </w:r>
      <w:r w:rsidR="00445C34">
        <w:rPr>
          <w:rFonts w:asciiTheme="majorBidi" w:eastAsia="仿宋" w:hAnsiTheme="majorBidi" w:cstheme="majorBidi"/>
          <w:color w:val="000000" w:themeColor="text1"/>
          <w:sz w:val="32"/>
          <w:szCs w:val="32"/>
        </w:rPr>
        <w:t>SM</w:t>
      </w:r>
      <w:r w:rsidR="00445C34" w:rsidRPr="006B053C">
        <w:rPr>
          <w:rFonts w:asciiTheme="majorBidi" w:eastAsia="仿宋" w:hAnsiTheme="majorBidi" w:cstheme="majorBidi"/>
          <w:color w:val="000000" w:themeColor="text1"/>
          <w:sz w:val="32"/>
          <w:szCs w:val="32"/>
        </w:rPr>
        <w:t>2</w:t>
      </w:r>
      <w:r w:rsidR="00445C34">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黏膜下层侵犯深度</w:t>
      </w:r>
      <w:r w:rsidR="00126189" w:rsidRPr="006B053C">
        <w:rPr>
          <w:rFonts w:asciiTheme="majorBidi" w:eastAsia="仿宋" w:hAnsiTheme="majorBidi" w:cstheme="majorBidi"/>
          <w:color w:val="000000" w:themeColor="text1"/>
          <w:sz w:val="32"/>
          <w:szCs w:val="32"/>
        </w:rPr>
        <w:t>&gt;500μm</w:t>
      </w:r>
      <w:r w:rsidR="00445C34">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；如为根治切除术标本，建议区分</w:t>
      </w:r>
      <w:r w:rsidR="007F0003">
        <w:rPr>
          <w:rFonts w:asciiTheme="majorBidi" w:eastAsia="仿宋" w:hAnsiTheme="majorBidi" w:cstheme="majorBidi"/>
          <w:color w:val="000000" w:themeColor="text1"/>
          <w:sz w:val="32"/>
          <w:szCs w:val="32"/>
        </w:rPr>
        <w:t>SM</w:t>
      </w:r>
      <w:r w:rsidR="00126189" w:rsidRPr="006B053C">
        <w:rPr>
          <w:rFonts w:asciiTheme="majorBidi" w:eastAsia="仿宋" w:hAnsiTheme="majorBidi" w:cstheme="majorBidi"/>
          <w:color w:val="000000" w:themeColor="text1"/>
          <w:sz w:val="32"/>
          <w:szCs w:val="32"/>
        </w:rPr>
        <w:t>1</w:t>
      </w:r>
      <w:r w:rsidR="007F0003">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黏膜下层上</w:t>
      </w:r>
      <w:r w:rsidR="00126189" w:rsidRPr="006B053C">
        <w:rPr>
          <w:rFonts w:asciiTheme="majorBidi" w:eastAsia="仿宋" w:hAnsiTheme="majorBidi" w:cstheme="majorBidi"/>
          <w:color w:val="000000" w:themeColor="text1"/>
          <w:sz w:val="32"/>
          <w:szCs w:val="32"/>
        </w:rPr>
        <w:t>1/3</w:t>
      </w:r>
      <w:r w:rsidR="007F0003">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w:t>
      </w:r>
      <w:r w:rsidR="007F0003">
        <w:rPr>
          <w:rFonts w:asciiTheme="majorBidi" w:eastAsia="仿宋" w:hAnsiTheme="majorBidi" w:cstheme="majorBidi"/>
          <w:color w:val="000000" w:themeColor="text1"/>
          <w:sz w:val="32"/>
          <w:szCs w:val="32"/>
        </w:rPr>
        <w:t>SM</w:t>
      </w:r>
      <w:r w:rsidR="007F0003" w:rsidRPr="006B053C">
        <w:rPr>
          <w:rFonts w:asciiTheme="majorBidi" w:eastAsia="仿宋" w:hAnsiTheme="majorBidi" w:cstheme="majorBidi"/>
          <w:color w:val="000000" w:themeColor="text1"/>
          <w:sz w:val="32"/>
          <w:szCs w:val="32"/>
        </w:rPr>
        <w:t>2</w:t>
      </w:r>
      <w:r w:rsidR="007F0003">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黏膜下层中</w:t>
      </w:r>
      <w:r w:rsidR="00126189" w:rsidRPr="006B053C">
        <w:rPr>
          <w:rFonts w:asciiTheme="majorBidi" w:eastAsia="仿宋" w:hAnsiTheme="majorBidi" w:cstheme="majorBidi"/>
          <w:color w:val="000000" w:themeColor="text1"/>
          <w:sz w:val="32"/>
          <w:szCs w:val="32"/>
        </w:rPr>
        <w:t>1/3</w:t>
      </w:r>
      <w:r w:rsidR="007F0003">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和</w:t>
      </w:r>
      <w:r w:rsidR="007F0003">
        <w:rPr>
          <w:rFonts w:asciiTheme="majorBidi" w:eastAsia="仿宋" w:hAnsiTheme="majorBidi" w:cstheme="majorBidi"/>
          <w:color w:val="000000" w:themeColor="text1"/>
          <w:sz w:val="32"/>
          <w:szCs w:val="32"/>
        </w:rPr>
        <w:t>SM</w:t>
      </w:r>
      <w:r w:rsidR="007F0003" w:rsidRPr="006B053C">
        <w:rPr>
          <w:rFonts w:asciiTheme="majorBidi" w:eastAsia="仿宋" w:hAnsiTheme="majorBidi" w:cstheme="majorBidi"/>
          <w:color w:val="000000" w:themeColor="text1"/>
          <w:sz w:val="32"/>
          <w:szCs w:val="32"/>
        </w:rPr>
        <w:t>3</w:t>
      </w:r>
      <w:r w:rsidR="007F0003">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黏膜下层下</w:t>
      </w:r>
      <w:r w:rsidR="00126189" w:rsidRPr="006B053C">
        <w:rPr>
          <w:rFonts w:asciiTheme="majorBidi" w:eastAsia="仿宋" w:hAnsiTheme="majorBidi" w:cstheme="majorBidi"/>
          <w:color w:val="000000" w:themeColor="text1"/>
          <w:sz w:val="32"/>
          <w:szCs w:val="32"/>
        </w:rPr>
        <w:t>1/3</w:t>
      </w:r>
      <w:r w:rsidR="00126189" w:rsidRPr="006B053C">
        <w:rPr>
          <w:rFonts w:asciiTheme="majorBidi" w:eastAsia="仿宋" w:hAnsi="仿宋" w:cstheme="majorBidi"/>
          <w:color w:val="000000" w:themeColor="text1"/>
          <w:sz w:val="32"/>
          <w:szCs w:val="32"/>
        </w:rPr>
        <w:t>）、切缘</w:t>
      </w:r>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内镜下切除标本包括侧切缘和基底切缘</w:t>
      </w:r>
      <w:r w:rsidR="007F0003">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根治切除标本包括口侧、肛侧切缘</w:t>
      </w:r>
      <w:proofErr w:type="gramStart"/>
      <w:r w:rsidR="00126189" w:rsidRPr="006B053C">
        <w:rPr>
          <w:rFonts w:asciiTheme="majorBidi" w:eastAsia="仿宋" w:hAnsi="仿宋" w:cstheme="majorBidi"/>
          <w:color w:val="000000" w:themeColor="text1"/>
          <w:sz w:val="32"/>
          <w:szCs w:val="32"/>
        </w:rPr>
        <w:t>及环周切缘</w:t>
      </w:r>
      <w:proofErr w:type="gramEnd"/>
      <w:r w:rsidR="00882D3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（切缘的情况要说明，包括：浸润癌或上皮内瘤变</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异型增生；建议注明距切缘的距离）、淋巴管</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血管浸润（尤其是对于内镜下切除标本，如果怀疑有淋巴管</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血管浸润，建议做免疫组化</w:t>
      </w:r>
      <w:r w:rsidR="00126189" w:rsidRPr="006B053C">
        <w:rPr>
          <w:rFonts w:asciiTheme="majorBidi" w:eastAsia="仿宋" w:hAnsiTheme="majorBidi" w:cstheme="majorBidi"/>
          <w:color w:val="000000" w:themeColor="text1"/>
          <w:sz w:val="32"/>
          <w:szCs w:val="32"/>
        </w:rPr>
        <w:t>CD31</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D2-40</w:t>
      </w:r>
      <w:r w:rsidR="00126189" w:rsidRPr="006B053C">
        <w:rPr>
          <w:rFonts w:asciiTheme="majorBidi" w:eastAsia="仿宋" w:hAnsi="仿宋" w:cstheme="majorBidi"/>
          <w:color w:val="000000" w:themeColor="text1"/>
          <w:sz w:val="32"/>
          <w:szCs w:val="32"/>
        </w:rPr>
        <w:t>确定是否有淋巴管</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血管浸润；</w:t>
      </w:r>
      <w:r w:rsidR="00126189" w:rsidRPr="006B053C">
        <w:rPr>
          <w:rFonts w:asciiTheme="majorBidi" w:eastAsia="仿宋" w:hAnsiTheme="majorBidi" w:cstheme="majorBidi"/>
          <w:color w:val="000000" w:themeColor="text1"/>
          <w:sz w:val="32"/>
          <w:szCs w:val="32"/>
        </w:rPr>
        <w:t>EVG</w:t>
      </w:r>
      <w:r w:rsidR="00126189" w:rsidRPr="006B053C">
        <w:rPr>
          <w:rFonts w:asciiTheme="majorBidi" w:eastAsia="仿宋" w:hAnsi="仿宋" w:cstheme="majorBidi"/>
          <w:color w:val="000000" w:themeColor="text1"/>
          <w:sz w:val="32"/>
          <w:szCs w:val="32"/>
        </w:rPr>
        <w:t>染色判断有无静脉侵犯）、神经侵犯。胃的溃疡病灶或溃疡瘢痕可影响</w:t>
      </w:r>
      <w:r w:rsidR="00126189" w:rsidRPr="006B053C">
        <w:rPr>
          <w:rFonts w:asciiTheme="majorBidi" w:eastAsia="仿宋" w:hAnsiTheme="majorBidi" w:cstheme="majorBidi"/>
          <w:color w:val="000000" w:themeColor="text1"/>
          <w:sz w:val="32"/>
          <w:szCs w:val="32"/>
        </w:rPr>
        <w:t>EMR/ESD</w:t>
      </w:r>
      <w:r w:rsidR="00126189" w:rsidRPr="006B053C">
        <w:rPr>
          <w:rFonts w:asciiTheme="majorBidi" w:eastAsia="仿宋" w:hAnsi="仿宋" w:cstheme="majorBidi"/>
          <w:color w:val="000000" w:themeColor="text1"/>
          <w:sz w:val="32"/>
          <w:szCs w:val="32"/>
        </w:rPr>
        <w:t>手术及对预后的判断，是病理报告中的一项重要内容。</w:t>
      </w:r>
    </w:p>
    <w:p w14:paraId="071DB013" w14:textId="77777777"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6B053C">
        <w:rPr>
          <w:rFonts w:asciiTheme="majorBidi" w:eastAsia="仿宋" w:hAnsi="仿宋" w:cstheme="majorBidi"/>
          <w:color w:val="000000" w:themeColor="text1"/>
          <w:sz w:val="32"/>
          <w:szCs w:val="32"/>
        </w:rPr>
        <w:t>癌旁：上皮内瘤变</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异型增生及程度，有无胃炎及类型。</w:t>
      </w:r>
    </w:p>
    <w:p w14:paraId="18F88FF0" w14:textId="77777777"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4.</w:t>
      </w:r>
      <w:r w:rsidR="00126189" w:rsidRPr="006B053C">
        <w:rPr>
          <w:rFonts w:asciiTheme="majorBidi" w:eastAsia="仿宋" w:hAnsi="仿宋" w:cstheme="majorBidi"/>
          <w:color w:val="000000" w:themeColor="text1"/>
          <w:sz w:val="32"/>
          <w:szCs w:val="32"/>
        </w:rPr>
        <w:t>淋巴结转移情况：转移淋巴结数</w:t>
      </w:r>
      <w:r w:rsidR="00126189" w:rsidRPr="006B053C">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淋巴结总数。</w:t>
      </w:r>
      <w:proofErr w:type="gramStart"/>
      <w:r w:rsidR="00126189" w:rsidRPr="006B053C">
        <w:rPr>
          <w:rFonts w:asciiTheme="majorBidi" w:eastAsia="仿宋" w:hAnsi="仿宋" w:cstheme="majorBidi"/>
          <w:color w:val="000000" w:themeColor="text1"/>
          <w:sz w:val="32"/>
          <w:szCs w:val="32"/>
        </w:rPr>
        <w:t>宜报转移</w:t>
      </w:r>
      <w:proofErr w:type="gramEnd"/>
      <w:r w:rsidR="00126189" w:rsidRPr="006B053C">
        <w:rPr>
          <w:rFonts w:asciiTheme="majorBidi" w:eastAsia="仿宋" w:hAnsi="仿宋" w:cstheme="majorBidi"/>
          <w:color w:val="000000" w:themeColor="text1"/>
          <w:sz w:val="32"/>
          <w:szCs w:val="32"/>
        </w:rPr>
        <w:t>癌侵及淋巴结被膜外的数目。</w:t>
      </w:r>
    </w:p>
    <w:p w14:paraId="12B6A529" w14:textId="77777777"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5.</w:t>
      </w:r>
      <w:r w:rsidR="00126189" w:rsidRPr="006B053C">
        <w:rPr>
          <w:rFonts w:asciiTheme="majorBidi" w:eastAsia="仿宋" w:hAnsi="仿宋" w:cstheme="majorBidi"/>
          <w:color w:val="000000" w:themeColor="text1"/>
          <w:sz w:val="32"/>
          <w:szCs w:val="32"/>
        </w:rPr>
        <w:t>治疗反应（新辅助治疗的病例）。</w:t>
      </w:r>
    </w:p>
    <w:p w14:paraId="03EAC780" w14:textId="77777777"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6.</w:t>
      </w:r>
      <w:r w:rsidR="00126189" w:rsidRPr="006B053C">
        <w:rPr>
          <w:rFonts w:asciiTheme="majorBidi" w:eastAsia="仿宋" w:hAnsi="仿宋" w:cstheme="majorBidi"/>
          <w:color w:val="000000" w:themeColor="text1"/>
          <w:sz w:val="32"/>
          <w:szCs w:val="32"/>
        </w:rPr>
        <w:t>应报告合并的其他病变。</w:t>
      </w:r>
    </w:p>
    <w:p w14:paraId="60F4366A" w14:textId="3A759CD0"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7.</w:t>
      </w:r>
      <w:r w:rsidR="00126189" w:rsidRPr="006B053C">
        <w:rPr>
          <w:rFonts w:asciiTheme="majorBidi" w:eastAsia="仿宋" w:hAnsi="仿宋" w:cstheme="majorBidi"/>
          <w:color w:val="000000" w:themeColor="text1"/>
          <w:sz w:val="32"/>
          <w:szCs w:val="32"/>
        </w:rPr>
        <w:t>胃腺癌和食管胃</w:t>
      </w:r>
      <w:proofErr w:type="gramStart"/>
      <w:r w:rsidR="00126189" w:rsidRPr="006B053C">
        <w:rPr>
          <w:rFonts w:asciiTheme="majorBidi" w:eastAsia="仿宋" w:hAnsi="仿宋" w:cstheme="majorBidi"/>
          <w:color w:val="000000" w:themeColor="text1"/>
          <w:sz w:val="32"/>
          <w:szCs w:val="32"/>
        </w:rPr>
        <w:t>交界部</w:t>
      </w:r>
      <w:proofErr w:type="gramEnd"/>
      <w:r w:rsidR="00126189" w:rsidRPr="006B053C">
        <w:rPr>
          <w:rFonts w:asciiTheme="majorBidi" w:eastAsia="仿宋" w:hAnsi="仿宋" w:cstheme="majorBidi"/>
          <w:color w:val="000000" w:themeColor="text1"/>
          <w:sz w:val="32"/>
          <w:szCs w:val="32"/>
        </w:rPr>
        <w:t>腺癌应做</w:t>
      </w:r>
      <w:r w:rsidR="00126189" w:rsidRPr="006B053C">
        <w:rPr>
          <w:rFonts w:asciiTheme="majorBidi" w:eastAsia="仿宋" w:hAnsiTheme="majorBidi" w:cstheme="majorBidi"/>
          <w:color w:val="000000" w:themeColor="text1"/>
          <w:sz w:val="32"/>
          <w:szCs w:val="32"/>
        </w:rPr>
        <w:t>HER2</w:t>
      </w:r>
      <w:r w:rsidR="00126189" w:rsidRPr="006B053C">
        <w:rPr>
          <w:rFonts w:asciiTheme="majorBidi" w:eastAsia="仿宋" w:hAnsi="仿宋" w:cstheme="majorBidi"/>
          <w:color w:val="000000" w:themeColor="text1"/>
          <w:sz w:val="32"/>
          <w:szCs w:val="32"/>
        </w:rPr>
        <w:t>免疫组化检测及错配修复蛋白（</w:t>
      </w:r>
      <w:r w:rsidR="00126189" w:rsidRPr="006B053C">
        <w:rPr>
          <w:rFonts w:asciiTheme="majorBidi" w:eastAsia="仿宋" w:hAnsiTheme="majorBidi" w:cstheme="majorBidi"/>
          <w:color w:val="000000" w:themeColor="text1"/>
          <w:sz w:val="32"/>
          <w:szCs w:val="32"/>
        </w:rPr>
        <w:t>MLH1</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PMS2</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MSH2</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MSH6</w:t>
      </w:r>
      <w:r w:rsidR="00126189" w:rsidRPr="006B053C">
        <w:rPr>
          <w:rFonts w:asciiTheme="majorBidi" w:eastAsia="仿宋" w:hAnsi="仿宋" w:cstheme="majorBidi"/>
          <w:color w:val="000000" w:themeColor="text1"/>
          <w:sz w:val="32"/>
          <w:szCs w:val="32"/>
        </w:rPr>
        <w:t>）免疫组化检测</w:t>
      </w:r>
      <w:r w:rsidR="004F2B64">
        <w:rPr>
          <w:rFonts w:asciiTheme="majorBidi" w:eastAsia="仿宋" w:hAnsi="仿宋" w:cstheme="majorBidi"/>
          <w:color w:val="000000" w:themeColor="text1"/>
          <w:sz w:val="32"/>
          <w:szCs w:val="32"/>
        </w:rPr>
        <w:t>和（或）</w:t>
      </w:r>
      <w:r w:rsidR="00126189" w:rsidRPr="006B053C">
        <w:rPr>
          <w:rFonts w:asciiTheme="majorBidi" w:eastAsia="仿宋" w:hAnsiTheme="majorBidi" w:cstheme="majorBidi"/>
          <w:color w:val="000000" w:themeColor="text1"/>
          <w:sz w:val="32"/>
          <w:szCs w:val="32"/>
        </w:rPr>
        <w:t>MSI</w:t>
      </w:r>
      <w:r w:rsidR="00126189" w:rsidRPr="006B053C">
        <w:rPr>
          <w:rFonts w:asciiTheme="majorBidi" w:eastAsia="仿宋" w:hAnsi="仿宋" w:cstheme="majorBidi"/>
          <w:color w:val="000000" w:themeColor="text1"/>
          <w:sz w:val="32"/>
          <w:szCs w:val="32"/>
        </w:rPr>
        <w:t>检测。</w:t>
      </w:r>
      <w:r w:rsidR="00607897" w:rsidRPr="006B053C">
        <w:rPr>
          <w:rFonts w:asciiTheme="majorBidi" w:eastAsia="仿宋" w:hAnsi="仿宋" w:cstheme="majorBidi"/>
          <w:color w:val="000000" w:themeColor="text1"/>
          <w:sz w:val="32"/>
          <w:szCs w:val="32"/>
        </w:rPr>
        <w:t>在有条件的单位开展</w:t>
      </w:r>
      <w:r w:rsidR="00607897" w:rsidRPr="006B053C">
        <w:rPr>
          <w:rFonts w:asciiTheme="majorBidi" w:eastAsia="仿宋" w:hAnsiTheme="majorBidi" w:cstheme="majorBidi"/>
          <w:color w:val="000000" w:themeColor="text1"/>
          <w:sz w:val="32"/>
          <w:szCs w:val="32"/>
        </w:rPr>
        <w:t>PDL1</w:t>
      </w:r>
      <w:r w:rsidR="00607897" w:rsidRPr="006B053C">
        <w:rPr>
          <w:rFonts w:asciiTheme="majorBidi" w:eastAsia="仿宋" w:hAnsi="仿宋" w:cstheme="majorBidi"/>
          <w:color w:val="000000" w:themeColor="text1"/>
          <w:sz w:val="32"/>
          <w:szCs w:val="32"/>
        </w:rPr>
        <w:t>检测。</w:t>
      </w:r>
    </w:p>
    <w:p w14:paraId="13D87433" w14:textId="77777777" w:rsidR="0010246C" w:rsidRDefault="0010246C" w:rsidP="0010246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8.</w:t>
      </w:r>
      <w:r w:rsidR="00126189" w:rsidRPr="006B053C">
        <w:rPr>
          <w:rFonts w:asciiTheme="majorBidi" w:eastAsia="仿宋" w:hAnsi="仿宋" w:cstheme="majorBidi"/>
          <w:color w:val="000000" w:themeColor="text1"/>
          <w:sz w:val="32"/>
          <w:szCs w:val="32"/>
        </w:rPr>
        <w:t>备注报告内容包括重要的相关病史（如相关肿瘤史和新辅助治疗史）。</w:t>
      </w:r>
    </w:p>
    <w:p w14:paraId="71EE8D62" w14:textId="77777777" w:rsidR="007C0E2D" w:rsidRPr="006B053C" w:rsidRDefault="0010246C" w:rsidP="0010246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9.</w:t>
      </w:r>
      <w:r w:rsidR="00126189" w:rsidRPr="006B053C">
        <w:rPr>
          <w:rFonts w:asciiTheme="majorBidi" w:eastAsia="仿宋" w:hAnsiTheme="majorBidi" w:cstheme="majorBidi"/>
          <w:color w:val="000000" w:themeColor="text1"/>
          <w:sz w:val="32"/>
          <w:szCs w:val="32"/>
        </w:rPr>
        <w:t>pTNM</w:t>
      </w:r>
      <w:r w:rsidR="00126189" w:rsidRPr="006B053C">
        <w:rPr>
          <w:rFonts w:asciiTheme="majorBidi" w:eastAsia="仿宋" w:hAnsi="仿宋" w:cstheme="majorBidi"/>
          <w:color w:val="000000" w:themeColor="text1"/>
          <w:sz w:val="32"/>
          <w:szCs w:val="32"/>
        </w:rPr>
        <w:t>分期。</w:t>
      </w:r>
    </w:p>
    <w:p w14:paraId="67B2E608" w14:textId="4D0DB9F1" w:rsidR="008E424A" w:rsidRPr="0010246C" w:rsidRDefault="008E424A" w:rsidP="006B053C">
      <w:pPr>
        <w:pStyle w:val="af4"/>
        <w:spacing w:line="600" w:lineRule="exact"/>
        <w:ind w:left="640" w:firstLineChars="0" w:firstLine="0"/>
        <w:jc w:val="left"/>
        <w:rPr>
          <w:rFonts w:ascii="楷体_GB2312" w:eastAsia="楷体_GB2312" w:hAnsiTheme="majorBidi" w:cstheme="majorBidi"/>
          <w:b/>
          <w:bCs/>
          <w:color w:val="000000" w:themeColor="text1"/>
          <w:sz w:val="32"/>
          <w:szCs w:val="32"/>
        </w:rPr>
      </w:pPr>
      <w:r w:rsidRPr="0010246C">
        <w:rPr>
          <w:rFonts w:ascii="楷体_GB2312" w:eastAsia="楷体_GB2312" w:hAnsi="仿宋" w:cstheme="majorBidi" w:hint="eastAsia"/>
          <w:b/>
          <w:bCs/>
          <w:color w:val="000000" w:themeColor="text1"/>
          <w:sz w:val="32"/>
          <w:szCs w:val="32"/>
        </w:rPr>
        <w:t>（六）内镜下切除病理报告中的几个问题</w:t>
      </w:r>
    </w:p>
    <w:p w14:paraId="552F9D71" w14:textId="77777777" w:rsidR="008E424A" w:rsidRPr="006B053C" w:rsidRDefault="008E424A"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肿瘤侵犯深度：肿瘤侵犯深度的判断是以垂直切缘阴性为前提的，黏膜下层的浸润深度还是判断病变是否切除干净的重要指标之一，侵犯黏膜下层越深则淋巴结转移的可能性越高。胃以</w:t>
      </w:r>
      <w:r w:rsidRPr="006B053C">
        <w:rPr>
          <w:rFonts w:asciiTheme="majorBidi" w:eastAsia="仿宋" w:hAnsiTheme="majorBidi" w:cstheme="majorBidi"/>
          <w:color w:val="000000" w:themeColor="text1"/>
          <w:sz w:val="32"/>
          <w:szCs w:val="32"/>
        </w:rPr>
        <w:t>500μm</w:t>
      </w:r>
      <w:r w:rsidRPr="006B053C">
        <w:rPr>
          <w:rFonts w:asciiTheme="majorBidi" w:eastAsia="仿宋" w:hAnsi="仿宋" w:cstheme="majorBidi"/>
          <w:color w:val="000000" w:themeColor="text1"/>
          <w:sz w:val="32"/>
          <w:szCs w:val="32"/>
        </w:rPr>
        <w:t>为界，不超过为</w:t>
      </w:r>
      <w:r w:rsidRPr="006B053C">
        <w:rPr>
          <w:rFonts w:asciiTheme="majorBidi" w:eastAsia="仿宋" w:hAnsiTheme="majorBidi" w:cstheme="majorBidi"/>
          <w:color w:val="000000" w:themeColor="text1"/>
          <w:sz w:val="32"/>
          <w:szCs w:val="32"/>
        </w:rPr>
        <w:t>SM1</w:t>
      </w:r>
      <w:r w:rsidRPr="006B053C">
        <w:rPr>
          <w:rFonts w:asciiTheme="majorBidi" w:eastAsia="仿宋" w:hAnsi="仿宋" w:cstheme="majorBidi"/>
          <w:color w:val="000000" w:themeColor="text1"/>
          <w:sz w:val="32"/>
          <w:szCs w:val="32"/>
        </w:rPr>
        <w:t>，超过为</w:t>
      </w:r>
      <w:r w:rsidRPr="006B053C">
        <w:rPr>
          <w:rFonts w:asciiTheme="majorBidi" w:eastAsia="仿宋" w:hAnsiTheme="majorBidi" w:cstheme="majorBidi"/>
          <w:color w:val="000000" w:themeColor="text1"/>
          <w:sz w:val="32"/>
          <w:szCs w:val="32"/>
        </w:rPr>
        <w:t>SM2</w:t>
      </w:r>
      <w:r w:rsidRPr="006B053C">
        <w:rPr>
          <w:rFonts w:asciiTheme="majorBidi" w:eastAsia="仿宋" w:hAnsi="仿宋" w:cstheme="majorBidi"/>
          <w:color w:val="000000" w:themeColor="text1"/>
          <w:sz w:val="32"/>
          <w:szCs w:val="32"/>
        </w:rPr>
        <w:t>。黏膜下层浸润深度的测量方法，根据肿瘤组织内黏膜肌层的破坏程度不同而不同。若肿瘤组织内尚可见残存的黏膜肌层，则以残存的黏膜肌层下缘为基准，测量至肿瘤浸润前锋的距离。若肿瘤组织内没有任何黏膜肌层，则以肿瘤</w:t>
      </w:r>
      <w:proofErr w:type="gramStart"/>
      <w:r w:rsidRPr="006B053C">
        <w:rPr>
          <w:rFonts w:asciiTheme="majorBidi" w:eastAsia="仿宋" w:hAnsi="仿宋" w:cstheme="majorBidi"/>
          <w:color w:val="000000" w:themeColor="text1"/>
          <w:sz w:val="32"/>
          <w:szCs w:val="32"/>
        </w:rPr>
        <w:t>最</w:t>
      </w:r>
      <w:proofErr w:type="gramEnd"/>
      <w:r w:rsidRPr="006B053C">
        <w:rPr>
          <w:rFonts w:asciiTheme="majorBidi" w:eastAsia="仿宋" w:hAnsi="仿宋" w:cstheme="majorBidi"/>
          <w:color w:val="000000" w:themeColor="text1"/>
          <w:sz w:val="32"/>
          <w:szCs w:val="32"/>
        </w:rPr>
        <w:t>表面为基准，测量至肿瘤浸润前锋的距离。</w:t>
      </w:r>
    </w:p>
    <w:p w14:paraId="1EB7DE68" w14:textId="6BC20947" w:rsidR="008E424A" w:rsidRPr="006B053C" w:rsidRDefault="008E424A"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切缘情况：组织标本的</w:t>
      </w:r>
      <w:proofErr w:type="gramStart"/>
      <w:r w:rsidRPr="006B053C">
        <w:rPr>
          <w:rFonts w:asciiTheme="majorBidi" w:eastAsia="仿宋" w:hAnsi="仿宋" w:cstheme="majorBidi"/>
          <w:color w:val="000000" w:themeColor="text1"/>
          <w:sz w:val="32"/>
          <w:szCs w:val="32"/>
        </w:rPr>
        <w:t>电灼性改变</w:t>
      </w:r>
      <w:proofErr w:type="gramEnd"/>
      <w:r w:rsidRPr="006B053C">
        <w:rPr>
          <w:rFonts w:asciiTheme="majorBidi" w:eastAsia="仿宋" w:hAnsi="仿宋" w:cstheme="majorBidi"/>
          <w:color w:val="000000" w:themeColor="text1"/>
          <w:sz w:val="32"/>
          <w:szCs w:val="32"/>
        </w:rPr>
        <w:t>是</w:t>
      </w:r>
      <w:r w:rsidRPr="006B053C">
        <w:rPr>
          <w:rFonts w:asciiTheme="majorBidi" w:eastAsia="仿宋" w:hAnsiTheme="majorBidi" w:cstheme="majorBidi"/>
          <w:color w:val="000000" w:themeColor="text1"/>
          <w:sz w:val="32"/>
          <w:szCs w:val="32"/>
        </w:rPr>
        <w:t xml:space="preserve">ESD </w:t>
      </w:r>
      <w:r w:rsidRPr="006B053C">
        <w:rPr>
          <w:rFonts w:asciiTheme="majorBidi" w:eastAsia="仿宋" w:hAnsi="仿宋" w:cstheme="majorBidi"/>
          <w:color w:val="000000" w:themeColor="text1"/>
          <w:sz w:val="32"/>
          <w:szCs w:val="32"/>
        </w:rPr>
        <w:t>标本切缘的标志。切缘干净是在切除组织的各个水平或垂直</w:t>
      </w:r>
      <w:proofErr w:type="gramStart"/>
      <w:r w:rsidRPr="006B053C">
        <w:rPr>
          <w:rFonts w:asciiTheme="majorBidi" w:eastAsia="仿宋" w:hAnsi="仿宋" w:cstheme="majorBidi"/>
          <w:color w:val="000000" w:themeColor="text1"/>
          <w:sz w:val="32"/>
          <w:szCs w:val="32"/>
        </w:rPr>
        <w:t>电灼缘均未</w:t>
      </w:r>
      <w:proofErr w:type="gramEnd"/>
      <w:r w:rsidRPr="006B053C">
        <w:rPr>
          <w:rFonts w:asciiTheme="majorBidi" w:eastAsia="仿宋" w:hAnsi="仿宋" w:cstheme="majorBidi"/>
          <w:color w:val="000000" w:themeColor="text1"/>
          <w:sz w:val="32"/>
          <w:szCs w:val="32"/>
        </w:rPr>
        <w:t>见到肿瘤细胞。切缘阴性，但癌灶距切缘较近，应记录癌灶与切缘最近的距离</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水平切缘阳性，应记录阳性切缘的块数</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垂直切缘阳性，应记录肿瘤细胞所在的部位</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固有层或黏膜下层</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电灼缘的</w:t>
      </w:r>
      <w:proofErr w:type="gramEnd"/>
      <w:r w:rsidRPr="006B053C">
        <w:rPr>
          <w:rFonts w:asciiTheme="majorBidi" w:eastAsia="仿宋" w:hAnsi="仿宋" w:cstheme="majorBidi"/>
          <w:color w:val="000000" w:themeColor="text1"/>
          <w:sz w:val="32"/>
          <w:szCs w:val="32"/>
        </w:rPr>
        <w:t>变化对组织结构、细胞及其核的形态的观察会有影响，必要时可做免疫组织化学染色帮助判断切缘是否有癌灶残留。</w:t>
      </w:r>
    </w:p>
    <w:p w14:paraId="0EDBF3E8" w14:textId="05498518" w:rsidR="008E424A"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3.</w:t>
      </w:r>
      <w:r w:rsidR="008E424A" w:rsidRPr="006B053C">
        <w:rPr>
          <w:rFonts w:asciiTheme="majorBidi" w:eastAsia="仿宋" w:hAnsi="仿宋" w:cstheme="majorBidi"/>
          <w:color w:val="000000" w:themeColor="text1"/>
          <w:sz w:val="32"/>
          <w:szCs w:val="32"/>
        </w:rPr>
        <w:t>脉管侵犯情况：</w:t>
      </w:r>
      <w:r w:rsidR="008E424A" w:rsidRPr="006B053C">
        <w:rPr>
          <w:rFonts w:asciiTheme="majorBidi" w:eastAsia="仿宋" w:hAnsiTheme="majorBidi" w:cstheme="majorBidi"/>
          <w:color w:val="000000" w:themeColor="text1"/>
          <w:sz w:val="32"/>
          <w:szCs w:val="32"/>
        </w:rPr>
        <w:t xml:space="preserve">ESD </w:t>
      </w:r>
      <w:r w:rsidR="008E424A" w:rsidRPr="006B053C">
        <w:rPr>
          <w:rFonts w:asciiTheme="majorBidi" w:eastAsia="仿宋" w:hAnsi="仿宋" w:cstheme="majorBidi"/>
          <w:color w:val="000000" w:themeColor="text1"/>
          <w:sz w:val="32"/>
          <w:szCs w:val="32"/>
        </w:rPr>
        <w:t>标本有无淋巴管、血管</w:t>
      </w:r>
      <w:r w:rsidR="00882D3D">
        <w:rPr>
          <w:rFonts w:asciiTheme="majorBidi" w:eastAsia="仿宋" w:hAnsiTheme="majorBidi" w:cstheme="majorBidi"/>
          <w:color w:val="000000" w:themeColor="text1"/>
          <w:sz w:val="32"/>
          <w:szCs w:val="32"/>
        </w:rPr>
        <w:t>（</w:t>
      </w:r>
      <w:r w:rsidR="008E424A" w:rsidRPr="006B053C">
        <w:rPr>
          <w:rFonts w:asciiTheme="majorBidi" w:eastAsia="仿宋" w:hAnsi="仿宋" w:cstheme="majorBidi"/>
          <w:color w:val="000000" w:themeColor="text1"/>
          <w:sz w:val="32"/>
          <w:szCs w:val="32"/>
        </w:rPr>
        <w:t>静脉</w:t>
      </w:r>
      <w:r w:rsidR="00882D3D">
        <w:rPr>
          <w:rFonts w:asciiTheme="majorBidi" w:eastAsia="仿宋" w:hAnsiTheme="majorBidi" w:cstheme="majorBidi"/>
          <w:color w:val="000000" w:themeColor="text1"/>
          <w:sz w:val="32"/>
          <w:szCs w:val="32"/>
        </w:rPr>
        <w:t>）</w:t>
      </w:r>
      <w:r w:rsidR="008E424A" w:rsidRPr="006B053C">
        <w:rPr>
          <w:rFonts w:asciiTheme="majorBidi" w:eastAsia="仿宋" w:hAnsi="仿宋" w:cstheme="majorBidi"/>
          <w:color w:val="000000" w:themeColor="text1"/>
          <w:sz w:val="32"/>
          <w:szCs w:val="32"/>
        </w:rPr>
        <w:t>的侵犯是评判是否需要外科治疗的重要因素之一。肿瘤侵犯越深，越应注意有无侵犯脉管的状况。黏膜下浸润的肿瘤组</w:t>
      </w:r>
      <w:r w:rsidR="008E424A" w:rsidRPr="006B053C">
        <w:rPr>
          <w:rFonts w:asciiTheme="majorBidi" w:eastAsia="仿宋" w:hAnsi="仿宋" w:cstheme="majorBidi"/>
          <w:color w:val="000000" w:themeColor="text1"/>
          <w:sz w:val="32"/>
          <w:szCs w:val="32"/>
        </w:rPr>
        <w:lastRenderedPageBreak/>
        <w:t>织如做特殊染色或免疫组织化学染色</w:t>
      </w:r>
      <w:r w:rsidR="00882D3D">
        <w:rPr>
          <w:rFonts w:asciiTheme="majorBidi" w:eastAsia="仿宋" w:hAnsiTheme="majorBidi" w:cstheme="majorBidi"/>
          <w:color w:val="000000" w:themeColor="text1"/>
          <w:sz w:val="32"/>
          <w:szCs w:val="32"/>
        </w:rPr>
        <w:t>（</w:t>
      </w:r>
      <w:r w:rsidR="008E424A" w:rsidRPr="006B053C">
        <w:rPr>
          <w:rFonts w:asciiTheme="majorBidi" w:eastAsia="仿宋" w:hAnsi="仿宋" w:cstheme="majorBidi"/>
          <w:color w:val="000000" w:themeColor="text1"/>
          <w:sz w:val="32"/>
          <w:szCs w:val="32"/>
        </w:rPr>
        <w:t>如</w:t>
      </w:r>
      <w:r w:rsidR="008E424A" w:rsidRPr="006B053C">
        <w:rPr>
          <w:rFonts w:asciiTheme="majorBidi" w:eastAsia="仿宋" w:hAnsiTheme="majorBidi" w:cstheme="majorBidi"/>
          <w:color w:val="000000" w:themeColor="text1"/>
          <w:sz w:val="32"/>
          <w:szCs w:val="32"/>
        </w:rPr>
        <w:t>CD34</w:t>
      </w:r>
      <w:r w:rsidR="008E424A" w:rsidRPr="006B053C">
        <w:rPr>
          <w:rFonts w:asciiTheme="majorBidi" w:eastAsia="仿宋" w:hAnsi="仿宋" w:cstheme="majorBidi"/>
          <w:color w:val="000000" w:themeColor="text1"/>
          <w:sz w:val="32"/>
          <w:szCs w:val="32"/>
        </w:rPr>
        <w:t>、</w:t>
      </w:r>
      <w:r w:rsidR="008E424A" w:rsidRPr="006B053C">
        <w:rPr>
          <w:rFonts w:asciiTheme="majorBidi" w:eastAsia="仿宋" w:hAnsiTheme="majorBidi" w:cstheme="majorBidi"/>
          <w:color w:val="000000" w:themeColor="text1"/>
          <w:sz w:val="32"/>
          <w:szCs w:val="32"/>
        </w:rPr>
        <w:t>D2-40</w:t>
      </w:r>
      <w:r w:rsidR="00882D3D">
        <w:rPr>
          <w:rFonts w:asciiTheme="majorBidi" w:eastAsia="仿宋" w:hAnsiTheme="majorBidi" w:cstheme="majorBidi"/>
          <w:color w:val="000000" w:themeColor="text1"/>
          <w:sz w:val="32"/>
          <w:szCs w:val="32"/>
        </w:rPr>
        <w:t>）</w:t>
      </w:r>
      <w:r w:rsidR="008E424A" w:rsidRPr="006B053C">
        <w:rPr>
          <w:rFonts w:asciiTheme="majorBidi" w:eastAsia="仿宋" w:hAnsi="仿宋" w:cstheme="majorBidi"/>
          <w:color w:val="000000" w:themeColor="text1"/>
          <w:sz w:val="32"/>
          <w:szCs w:val="32"/>
        </w:rPr>
        <w:t>，常能显示在</w:t>
      </w:r>
      <w:r w:rsidR="008E424A" w:rsidRPr="006B053C">
        <w:rPr>
          <w:rFonts w:asciiTheme="majorBidi" w:eastAsia="仿宋" w:hAnsiTheme="majorBidi" w:cstheme="majorBidi"/>
          <w:color w:val="000000" w:themeColor="text1"/>
          <w:sz w:val="32"/>
          <w:szCs w:val="32"/>
        </w:rPr>
        <w:t>HE</w:t>
      </w:r>
      <w:r w:rsidR="008E424A" w:rsidRPr="006B053C">
        <w:rPr>
          <w:rFonts w:asciiTheme="majorBidi" w:eastAsia="仿宋" w:hAnsi="仿宋" w:cstheme="majorBidi"/>
          <w:color w:val="000000" w:themeColor="text1"/>
          <w:sz w:val="32"/>
          <w:szCs w:val="32"/>
        </w:rPr>
        <w:t>染色中易被忽略的脉管侵犯。</w:t>
      </w:r>
    </w:p>
    <w:p w14:paraId="2728C0A2" w14:textId="77777777" w:rsidR="008E424A"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4.</w:t>
      </w:r>
      <w:r w:rsidR="008E424A" w:rsidRPr="006B053C">
        <w:rPr>
          <w:rFonts w:asciiTheme="majorBidi" w:eastAsia="仿宋" w:hAnsi="仿宋" w:cstheme="majorBidi"/>
          <w:color w:val="000000" w:themeColor="text1"/>
          <w:sz w:val="32"/>
          <w:szCs w:val="32"/>
        </w:rPr>
        <w:t>有无溃疡和黏膜其他病变：胃的溃疡或溃疡瘢痕可影响</w:t>
      </w:r>
      <w:r w:rsidR="008E424A" w:rsidRPr="006B053C">
        <w:rPr>
          <w:rFonts w:asciiTheme="majorBidi" w:eastAsia="仿宋" w:hAnsiTheme="majorBidi" w:cstheme="majorBidi"/>
          <w:color w:val="000000" w:themeColor="text1"/>
          <w:sz w:val="32"/>
          <w:szCs w:val="32"/>
        </w:rPr>
        <w:t xml:space="preserve">ESD </w:t>
      </w:r>
      <w:r w:rsidR="008E424A" w:rsidRPr="006B053C">
        <w:rPr>
          <w:rFonts w:asciiTheme="majorBidi" w:eastAsia="仿宋" w:hAnsi="仿宋" w:cstheme="majorBidi"/>
          <w:color w:val="000000" w:themeColor="text1"/>
          <w:sz w:val="32"/>
          <w:szCs w:val="32"/>
        </w:rPr>
        <w:t>手术，以及对预后的判断，是病理报告中的一项重要内容。而周围黏膜的非肿瘤性病变，包括炎症、萎缩、化生等改变及其严重程度也应有所记录。</w:t>
      </w:r>
    </w:p>
    <w:p w14:paraId="6172C6EA" w14:textId="77777777" w:rsidR="008E424A"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5.</w:t>
      </w:r>
      <w:r w:rsidR="008E424A" w:rsidRPr="006B053C">
        <w:rPr>
          <w:rFonts w:asciiTheme="majorBidi" w:eastAsia="仿宋" w:hAnsiTheme="majorBidi" w:cstheme="majorBidi"/>
          <w:color w:val="000000" w:themeColor="text1"/>
          <w:sz w:val="32"/>
          <w:szCs w:val="32"/>
        </w:rPr>
        <w:t>pT1</w:t>
      </w:r>
      <w:r w:rsidR="008E424A" w:rsidRPr="006B053C">
        <w:rPr>
          <w:rFonts w:asciiTheme="majorBidi" w:eastAsia="仿宋" w:hAnsi="仿宋" w:cstheme="majorBidi"/>
          <w:color w:val="000000" w:themeColor="text1"/>
          <w:sz w:val="32"/>
          <w:szCs w:val="32"/>
        </w:rPr>
        <w:t>低分化癌、脉管侵犯、切缘阳性，应当再行外科手术扩大切除范围。其他情况，内镜下切除充分即可，但术后需定期随访。</w:t>
      </w:r>
    </w:p>
    <w:p w14:paraId="0B45E477" w14:textId="77777777" w:rsidR="008E424A"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6.</w:t>
      </w:r>
      <w:r w:rsidR="008E424A" w:rsidRPr="006B053C">
        <w:rPr>
          <w:rFonts w:asciiTheme="majorBidi" w:eastAsia="仿宋" w:hAnsi="仿宋" w:cstheme="majorBidi"/>
          <w:color w:val="000000" w:themeColor="text1"/>
          <w:sz w:val="32"/>
          <w:szCs w:val="32"/>
        </w:rPr>
        <w:t>预后不良的组织学特征包括：低分化，血管、淋巴管浸润，切缘阳性。</w:t>
      </w:r>
    </w:p>
    <w:p w14:paraId="135A5A76" w14:textId="77777777" w:rsidR="008E424A"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7.</w:t>
      </w:r>
      <w:r w:rsidR="008E424A" w:rsidRPr="006B053C">
        <w:rPr>
          <w:rFonts w:asciiTheme="majorBidi" w:eastAsia="仿宋" w:hAnsi="仿宋" w:cstheme="majorBidi"/>
          <w:color w:val="000000" w:themeColor="text1"/>
          <w:sz w:val="32"/>
          <w:szCs w:val="32"/>
        </w:rPr>
        <w:t>阳性切缘定义为：肿瘤距切缘小于</w:t>
      </w:r>
      <w:r w:rsidR="008E424A" w:rsidRPr="006B053C">
        <w:rPr>
          <w:rFonts w:asciiTheme="majorBidi" w:eastAsia="仿宋" w:hAnsiTheme="majorBidi" w:cstheme="majorBidi"/>
          <w:color w:val="000000" w:themeColor="text1"/>
          <w:sz w:val="32"/>
          <w:szCs w:val="32"/>
        </w:rPr>
        <w:t>1mm</w:t>
      </w:r>
      <w:r w:rsidR="008E424A" w:rsidRPr="006B053C">
        <w:rPr>
          <w:rFonts w:asciiTheme="majorBidi" w:eastAsia="仿宋" w:hAnsi="仿宋" w:cstheme="majorBidi"/>
          <w:color w:val="000000" w:themeColor="text1"/>
          <w:sz w:val="32"/>
          <w:szCs w:val="32"/>
        </w:rPr>
        <w:t>或电刀切缘可见癌细胞。</w:t>
      </w:r>
    </w:p>
    <w:p w14:paraId="0C4D214F" w14:textId="77777777" w:rsidR="008414E5" w:rsidRPr="006B053C" w:rsidRDefault="009E7B7F" w:rsidP="006B053C">
      <w:pPr>
        <w:pStyle w:val="af3"/>
        <w:spacing w:line="600" w:lineRule="exact"/>
        <w:ind w:left="643" w:firstLineChars="0" w:firstLine="0"/>
        <w:jc w:val="left"/>
        <w:rPr>
          <w:rFonts w:asciiTheme="majorBidi" w:eastAsia="黑体" w:hAnsiTheme="majorBidi" w:cstheme="majorBidi"/>
          <w:bCs/>
          <w:color w:val="000000" w:themeColor="text1"/>
          <w:sz w:val="32"/>
          <w:szCs w:val="32"/>
        </w:rPr>
      </w:pPr>
      <w:r w:rsidRPr="006B053C">
        <w:rPr>
          <w:rFonts w:asciiTheme="majorBidi" w:eastAsia="黑体" w:hAnsi="黑体" w:cstheme="majorBidi"/>
          <w:bCs/>
          <w:color w:val="000000" w:themeColor="text1"/>
          <w:sz w:val="32"/>
          <w:szCs w:val="32"/>
        </w:rPr>
        <w:t>四、</w:t>
      </w:r>
      <w:r w:rsidR="00126189" w:rsidRPr="006B053C">
        <w:rPr>
          <w:rFonts w:asciiTheme="majorBidi" w:eastAsia="黑体" w:hAnsi="黑体" w:cstheme="majorBidi"/>
          <w:bCs/>
          <w:color w:val="000000" w:themeColor="text1"/>
          <w:sz w:val="32"/>
          <w:szCs w:val="32"/>
        </w:rPr>
        <w:t>治疗</w:t>
      </w:r>
    </w:p>
    <w:p w14:paraId="06038F45" w14:textId="77777777" w:rsidR="008414E5" w:rsidRPr="006B053C" w:rsidRDefault="00B135F2" w:rsidP="006B053C">
      <w:pPr>
        <w:pStyle w:val="af4"/>
        <w:spacing w:line="600" w:lineRule="exact"/>
        <w:ind w:firstLine="643"/>
        <w:jc w:val="left"/>
        <w:rPr>
          <w:rFonts w:asciiTheme="majorBidi" w:eastAsia="楷体_GB2312" w:hAnsiTheme="majorBidi" w:cstheme="majorBidi"/>
          <w:b/>
          <w:color w:val="000000" w:themeColor="text1"/>
          <w:sz w:val="32"/>
          <w:szCs w:val="32"/>
        </w:rPr>
      </w:pPr>
      <w:r w:rsidRPr="006B053C">
        <w:rPr>
          <w:rFonts w:asciiTheme="majorBidi" w:eastAsia="楷体_GB2312" w:hAnsiTheme="majorBidi" w:cstheme="majorBidi"/>
          <w:b/>
          <w:color w:val="000000" w:themeColor="text1"/>
          <w:sz w:val="32"/>
          <w:szCs w:val="32"/>
        </w:rPr>
        <w:t>（一）治疗原则</w:t>
      </w:r>
    </w:p>
    <w:p w14:paraId="519C0D0D" w14:textId="70839327" w:rsidR="00B135F2" w:rsidRPr="006B053C" w:rsidRDefault="00B135F2" w:rsidP="006B053C">
      <w:pPr>
        <w:pStyle w:val="af4"/>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应当采取综合治疗的原则，即根据肿瘤病理学类型及临床分期，结合患者一般状况和器官功能状态，采取多学科综合治疗（</w:t>
      </w:r>
      <w:r w:rsidRPr="006B053C">
        <w:rPr>
          <w:rFonts w:asciiTheme="majorBidi" w:eastAsia="仿宋" w:hAnsiTheme="majorBidi" w:cstheme="majorBidi"/>
          <w:color w:val="000000" w:themeColor="text1"/>
          <w:sz w:val="32"/>
          <w:szCs w:val="32"/>
        </w:rPr>
        <w:t>multidisciplinary team</w:t>
      </w:r>
      <w:r w:rsidR="00794EA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MDT</w:t>
      </w:r>
      <w:r w:rsidRPr="006B053C">
        <w:rPr>
          <w:rFonts w:asciiTheme="majorBidi" w:eastAsia="仿宋" w:hAnsi="仿宋" w:cstheme="majorBidi"/>
          <w:color w:val="000000" w:themeColor="text1"/>
          <w:sz w:val="32"/>
          <w:szCs w:val="32"/>
        </w:rPr>
        <w:t>）模式</w:t>
      </w:r>
      <w:r w:rsidR="007E2601" w:rsidRPr="006B053C">
        <w:rPr>
          <w:rFonts w:asciiTheme="majorBidi" w:eastAsia="仿宋" w:hAnsi="仿宋" w:cstheme="majorBidi"/>
          <w:color w:val="000000" w:themeColor="text1"/>
          <w:sz w:val="32"/>
          <w:szCs w:val="32"/>
        </w:rPr>
        <w:t>（包括胃肠外科、消化内科、肿瘤内科、内镜中心、放疗科、介入科、影像科、康复科、营养科、分子生物学家、生物信息学家等）</w:t>
      </w:r>
      <w:r w:rsidRPr="006B053C">
        <w:rPr>
          <w:rFonts w:asciiTheme="majorBidi" w:eastAsia="仿宋" w:hAnsi="仿宋" w:cstheme="majorBidi"/>
          <w:color w:val="000000" w:themeColor="text1"/>
          <w:sz w:val="32"/>
          <w:szCs w:val="32"/>
        </w:rPr>
        <w:t>，有计划、合理地应用手术、化疗、放疗和生物靶向等治疗手段，达到根治或最大幅度地控制肿瘤，延长患者生存期，改善生活质量的目的。</w:t>
      </w:r>
    </w:p>
    <w:p w14:paraId="6AAD9465" w14:textId="77777777" w:rsidR="00B135F2" w:rsidRPr="006B053C" w:rsidRDefault="00EC2BF0" w:rsidP="00EC2BF0">
      <w:pPr>
        <w:pStyle w:val="af4"/>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1.</w:t>
      </w:r>
      <w:r w:rsidR="00B135F2" w:rsidRPr="006B053C">
        <w:rPr>
          <w:rFonts w:asciiTheme="majorBidi" w:eastAsia="仿宋" w:hAnsi="仿宋" w:cstheme="majorBidi"/>
          <w:color w:val="000000" w:themeColor="text1"/>
          <w:sz w:val="32"/>
          <w:szCs w:val="32"/>
        </w:rPr>
        <w:t>早期胃癌且无淋巴结转移证据，可根据肿瘤侵犯深度，考虑内镜下治疗或手术治疗，术后无需辅助放疗或化疗。</w:t>
      </w:r>
    </w:p>
    <w:p w14:paraId="2022DD61" w14:textId="77777777" w:rsidR="00B135F2" w:rsidRPr="006B053C" w:rsidRDefault="00EC2BF0" w:rsidP="00EC2BF0">
      <w:pPr>
        <w:pStyle w:val="af4"/>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2.</w:t>
      </w:r>
      <w:r w:rsidR="00B135F2" w:rsidRPr="006B053C">
        <w:rPr>
          <w:rFonts w:asciiTheme="majorBidi" w:eastAsia="仿宋" w:hAnsi="仿宋" w:cstheme="majorBidi"/>
          <w:color w:val="000000" w:themeColor="text1"/>
          <w:sz w:val="32"/>
          <w:szCs w:val="32"/>
        </w:rPr>
        <w:t>局部进展期胃癌或伴有淋巴结转移的早期胃癌，应当采取以手术为主的综合治疗。根据肿瘤侵犯深度及是否伴有淋巴结转移，可考虑直接行根治性手术或术前先行新辅助化疗，再考虑根治性手术。成功实施根治性手术的局部进展期胃癌，需根据术后病理分期决定辅助治疗方案（辅助化疗，必要时考虑辅助化放疗）。</w:t>
      </w:r>
    </w:p>
    <w:p w14:paraId="7493A149" w14:textId="77777777" w:rsidR="00B135F2" w:rsidRPr="006B053C" w:rsidRDefault="00EC2BF0" w:rsidP="00EC2BF0">
      <w:pPr>
        <w:pStyle w:val="af4"/>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sidR="00B135F2" w:rsidRPr="006B053C">
        <w:rPr>
          <w:rFonts w:asciiTheme="majorBidi" w:eastAsia="仿宋" w:hAnsi="仿宋" w:cstheme="majorBidi"/>
          <w:color w:val="000000" w:themeColor="text1"/>
          <w:sz w:val="32"/>
          <w:szCs w:val="32"/>
        </w:rPr>
        <w:t>复发</w:t>
      </w:r>
      <w:r w:rsidR="00B135F2" w:rsidRPr="006B053C">
        <w:rPr>
          <w:rFonts w:asciiTheme="majorBidi" w:eastAsia="仿宋" w:hAnsiTheme="majorBidi" w:cstheme="majorBidi"/>
          <w:color w:val="000000" w:themeColor="text1"/>
          <w:sz w:val="32"/>
          <w:szCs w:val="32"/>
        </w:rPr>
        <w:t>/</w:t>
      </w:r>
      <w:r w:rsidR="00B135F2" w:rsidRPr="006B053C">
        <w:rPr>
          <w:rFonts w:asciiTheme="majorBidi" w:eastAsia="仿宋" w:hAnsi="仿宋" w:cstheme="majorBidi"/>
          <w:color w:val="000000" w:themeColor="text1"/>
          <w:sz w:val="32"/>
          <w:szCs w:val="32"/>
        </w:rPr>
        <w:t>转移性胃癌应当采取以药物治疗为主的综合治疗手段，在恰当的时机给予姑息性手术、放射治疗、介入治疗、射频治疗等局部治疗，同时也应当积极给予止痛、支架置入、营养支持等</w:t>
      </w:r>
      <w:proofErr w:type="gramStart"/>
      <w:r w:rsidR="00B135F2" w:rsidRPr="006B053C">
        <w:rPr>
          <w:rFonts w:asciiTheme="majorBidi" w:eastAsia="仿宋" w:hAnsi="仿宋" w:cstheme="majorBidi"/>
          <w:color w:val="000000" w:themeColor="text1"/>
          <w:sz w:val="32"/>
          <w:szCs w:val="32"/>
        </w:rPr>
        <w:t>最佳支持</w:t>
      </w:r>
      <w:proofErr w:type="gramEnd"/>
      <w:r w:rsidR="00B135F2" w:rsidRPr="006B053C">
        <w:rPr>
          <w:rFonts w:asciiTheme="majorBidi" w:eastAsia="仿宋" w:hAnsi="仿宋" w:cstheme="majorBidi"/>
          <w:color w:val="000000" w:themeColor="text1"/>
          <w:sz w:val="32"/>
          <w:szCs w:val="32"/>
        </w:rPr>
        <w:t>治疗。</w:t>
      </w:r>
    </w:p>
    <w:p w14:paraId="5E9F5F8F" w14:textId="02B12A2B" w:rsidR="007C0E2D" w:rsidRPr="006B053C" w:rsidRDefault="00B135F2" w:rsidP="006B053C">
      <w:pPr>
        <w:pStyle w:val="af3"/>
        <w:spacing w:line="600" w:lineRule="exact"/>
        <w:ind w:left="640" w:firstLineChars="0" w:firstLine="0"/>
        <w:jc w:val="left"/>
        <w:rPr>
          <w:rFonts w:asciiTheme="majorBidi" w:eastAsia="楷体_GB2312" w:hAnsiTheme="majorBidi" w:cstheme="majorBidi"/>
          <w:b/>
          <w:color w:val="000000" w:themeColor="text1"/>
          <w:sz w:val="32"/>
          <w:szCs w:val="32"/>
        </w:rPr>
      </w:pPr>
      <w:r w:rsidRPr="006B053C">
        <w:rPr>
          <w:rFonts w:asciiTheme="majorBidi" w:eastAsia="楷体_GB2312" w:hAnsiTheme="majorBidi" w:cstheme="majorBidi"/>
          <w:b/>
          <w:color w:val="000000" w:themeColor="text1"/>
          <w:sz w:val="32"/>
          <w:szCs w:val="32"/>
        </w:rPr>
        <w:t>（二）</w:t>
      </w:r>
      <w:r w:rsidR="00126189" w:rsidRPr="006B053C">
        <w:rPr>
          <w:rFonts w:asciiTheme="majorBidi" w:eastAsia="楷体_GB2312" w:hAnsiTheme="majorBidi" w:cstheme="majorBidi"/>
          <w:b/>
          <w:color w:val="000000" w:themeColor="text1"/>
          <w:sz w:val="32"/>
          <w:szCs w:val="32"/>
        </w:rPr>
        <w:t>早期胃癌内镜治疗</w:t>
      </w:r>
    </w:p>
    <w:p w14:paraId="2321DC79" w14:textId="2416CE52"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早期胃癌的治疗方法包括内镜下切除和外科手术。与传统外科手术相比，内镜下切除具有创伤小、并发症少、恢复快、费用低等优点，且疗效相当，</w:t>
      </w:r>
      <w:r w:rsidRPr="006B053C">
        <w:rPr>
          <w:rFonts w:asciiTheme="majorBidi" w:eastAsia="仿宋" w:hAnsiTheme="majorBidi" w:cstheme="majorBidi"/>
          <w:color w:val="000000" w:themeColor="text1"/>
          <w:sz w:val="32"/>
          <w:szCs w:val="32"/>
        </w:rPr>
        <w:t>5</w:t>
      </w:r>
      <w:r w:rsidRPr="006B053C">
        <w:rPr>
          <w:rFonts w:asciiTheme="majorBidi" w:eastAsia="仿宋" w:hAnsi="仿宋" w:cstheme="majorBidi"/>
          <w:color w:val="000000" w:themeColor="text1"/>
          <w:sz w:val="32"/>
          <w:szCs w:val="32"/>
        </w:rPr>
        <w:t>年生存率均可超过</w:t>
      </w:r>
      <w:r w:rsidRPr="006B053C">
        <w:rPr>
          <w:rFonts w:asciiTheme="majorBidi" w:eastAsia="仿宋" w:hAnsiTheme="majorBidi" w:cstheme="majorBidi"/>
          <w:color w:val="000000" w:themeColor="text1"/>
          <w:sz w:val="32"/>
          <w:szCs w:val="32"/>
        </w:rPr>
        <w:t>90%</w:t>
      </w:r>
      <w:r w:rsidRPr="006B053C">
        <w:rPr>
          <w:rFonts w:asciiTheme="majorBidi" w:eastAsia="仿宋" w:hAnsi="仿宋" w:cstheme="majorBidi"/>
          <w:color w:val="000000" w:themeColor="text1"/>
          <w:sz w:val="32"/>
          <w:szCs w:val="32"/>
        </w:rPr>
        <w:t>。因此，国际多项指南和本共识均推荐内镜下切除为早期胃癌的首选治疗方式。早期胃癌内镜下切除术主要包括内镜下黏膜切除术</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endoscopic mucosal resetion</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EMR</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和内镜黏膜下剥离术</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endoscopic submucosal dissection</w:t>
      </w:r>
      <w:r w:rsidR="00794EA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ESD</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w:t>
      </w:r>
    </w:p>
    <w:p w14:paraId="6513DA88"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EC2BF0">
        <w:rPr>
          <w:rFonts w:asciiTheme="majorBidi" w:eastAsia="仿宋" w:hAnsi="仿宋" w:cstheme="majorBidi"/>
          <w:color w:val="000000" w:themeColor="text1"/>
          <w:sz w:val="32"/>
          <w:szCs w:val="32"/>
        </w:rPr>
        <w:t>内镜治疗有关定义及术语</w:t>
      </w:r>
    </w:p>
    <w:p w14:paraId="45B385AC" w14:textId="5F812A8C"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整块切除</w:t>
      </w:r>
      <w:r w:rsidR="00882D3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en bloc resection</w:t>
      </w:r>
      <w:r w:rsidR="00882D3D">
        <w:rPr>
          <w:rFonts w:asciiTheme="majorBidi" w:eastAsia="仿宋" w:hAnsiTheme="majorBidi" w:cstheme="majorBidi"/>
          <w:color w:val="000000" w:themeColor="text1"/>
          <w:sz w:val="32"/>
          <w:szCs w:val="32"/>
        </w:rPr>
        <w:t>）</w:t>
      </w:r>
      <w:r w:rsidR="00126189" w:rsidRPr="00EC2BF0">
        <w:rPr>
          <w:rFonts w:asciiTheme="majorBidi" w:eastAsia="仿宋" w:hAnsi="仿宋" w:cstheme="majorBidi"/>
          <w:color w:val="000000" w:themeColor="text1"/>
          <w:sz w:val="32"/>
          <w:szCs w:val="32"/>
        </w:rPr>
        <w:t>：病灶在内镜下被整块切除并获得单块标本。</w:t>
      </w:r>
    </w:p>
    <w:p w14:paraId="131BF167"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水平／垂直切缘阳性：内镜下切除的标本固定后每隔</w:t>
      </w:r>
      <w:r w:rsidR="00126189" w:rsidRPr="00EC2BF0">
        <w:rPr>
          <w:rFonts w:asciiTheme="majorBidi" w:eastAsia="仿宋" w:hAnsiTheme="majorBidi" w:cstheme="majorBidi"/>
          <w:color w:val="000000" w:themeColor="text1"/>
          <w:sz w:val="32"/>
          <w:szCs w:val="32"/>
        </w:rPr>
        <w:t>2 mm</w:t>
      </w:r>
      <w:r w:rsidR="00126189" w:rsidRPr="00EC2BF0">
        <w:rPr>
          <w:rFonts w:asciiTheme="majorBidi" w:eastAsia="仿宋" w:hAnsi="仿宋" w:cstheme="majorBidi"/>
          <w:color w:val="000000" w:themeColor="text1"/>
          <w:sz w:val="32"/>
          <w:szCs w:val="32"/>
        </w:rPr>
        <w:t>垂直切片，若标本侧切缘有肿瘤细胞浸润为水平切缘阳性，若基底切缘有肿瘤细胞浸润则称为垂直切缘阳性。</w:t>
      </w:r>
    </w:p>
    <w:p w14:paraId="3208AEB2" w14:textId="007417DE"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完全切除</w:t>
      </w:r>
      <w:r w:rsidR="00882D3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complete resection/RO resection</w:t>
      </w:r>
      <w:r w:rsidR="00882D3D">
        <w:rPr>
          <w:rFonts w:asciiTheme="majorBidi" w:eastAsia="仿宋" w:hAnsiTheme="majorBidi" w:cstheme="majorBidi"/>
          <w:color w:val="000000" w:themeColor="text1"/>
          <w:sz w:val="32"/>
          <w:szCs w:val="32"/>
        </w:rPr>
        <w:t>）</w:t>
      </w:r>
      <w:r w:rsidR="00126189" w:rsidRPr="00EC2BF0">
        <w:rPr>
          <w:rFonts w:asciiTheme="majorBidi" w:eastAsia="仿宋" w:hAnsi="仿宋" w:cstheme="majorBidi"/>
          <w:color w:val="000000" w:themeColor="text1"/>
          <w:sz w:val="32"/>
          <w:szCs w:val="32"/>
        </w:rPr>
        <w:t>：整块切除标本水平和垂直切缘均为阴性称为完全切除。</w:t>
      </w:r>
    </w:p>
    <w:p w14:paraId="1222B7F0" w14:textId="31665615"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4</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治愈性切除</w:t>
      </w:r>
      <w:r w:rsidR="00882D3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curative resection</w:t>
      </w:r>
      <w:r w:rsidR="00882D3D">
        <w:rPr>
          <w:rFonts w:asciiTheme="majorBidi" w:eastAsia="仿宋" w:hAnsiTheme="majorBidi" w:cstheme="majorBidi"/>
          <w:color w:val="000000" w:themeColor="text1"/>
          <w:sz w:val="32"/>
          <w:szCs w:val="32"/>
        </w:rPr>
        <w:t>）</w:t>
      </w:r>
      <w:r w:rsidR="00126189" w:rsidRPr="00EC2BF0">
        <w:rPr>
          <w:rFonts w:asciiTheme="majorBidi" w:eastAsia="仿宋" w:hAnsi="仿宋" w:cstheme="majorBidi"/>
          <w:color w:val="000000" w:themeColor="text1"/>
          <w:sz w:val="32"/>
          <w:szCs w:val="32"/>
        </w:rPr>
        <w:t>：达到完全切除且无淋巴结转移风险。</w:t>
      </w:r>
    </w:p>
    <w:p w14:paraId="58F71A6C" w14:textId="6C3ED2DB"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5</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非治愈性切除（</w:t>
      </w:r>
      <w:r w:rsidR="00126189" w:rsidRPr="00EC2BF0">
        <w:rPr>
          <w:rFonts w:asciiTheme="majorBidi" w:eastAsia="仿宋" w:hAnsiTheme="majorBidi" w:cstheme="majorBidi"/>
          <w:color w:val="000000" w:themeColor="text1"/>
          <w:sz w:val="32"/>
          <w:szCs w:val="32"/>
        </w:rPr>
        <w:t>non curative resection</w:t>
      </w:r>
      <w:r w:rsidR="00126189" w:rsidRPr="00EC2BF0">
        <w:rPr>
          <w:rFonts w:asciiTheme="majorBidi" w:eastAsia="仿宋" w:hAnsi="仿宋" w:cstheme="majorBidi"/>
          <w:color w:val="000000" w:themeColor="text1"/>
          <w:sz w:val="32"/>
          <w:szCs w:val="32"/>
        </w:rPr>
        <w:t>）：存在下列情况之一者：</w:t>
      </w:r>
      <w:r w:rsidR="00093255">
        <w:rPr>
          <w:rFonts w:asciiTheme="majorBidi" w:eastAsia="仿宋" w:hAnsi="仿宋" w:cstheme="majorBidi" w:hint="eastAsia"/>
          <w:color w:val="000000" w:themeColor="text1"/>
          <w:sz w:val="32"/>
          <w:szCs w:val="32"/>
        </w:rPr>
        <w:t>①</w:t>
      </w:r>
      <w:r w:rsidR="00126189" w:rsidRPr="00EC2BF0">
        <w:rPr>
          <w:rFonts w:asciiTheme="majorBidi" w:eastAsia="仿宋" w:hAnsi="仿宋" w:cstheme="majorBidi"/>
          <w:color w:val="000000" w:themeColor="text1"/>
          <w:sz w:val="32"/>
          <w:szCs w:val="32"/>
        </w:rPr>
        <w:t>非完全切除，包括非整块切除和（或）切缘阳性；</w:t>
      </w:r>
      <w:r w:rsidR="00093255">
        <w:rPr>
          <w:rFonts w:asciiTheme="majorBidi" w:eastAsia="仿宋" w:hAnsi="仿宋" w:cstheme="majorBidi" w:hint="eastAsia"/>
          <w:color w:val="000000" w:themeColor="text1"/>
          <w:sz w:val="32"/>
          <w:szCs w:val="32"/>
        </w:rPr>
        <w:t>②</w:t>
      </w:r>
      <w:r w:rsidR="00126189" w:rsidRPr="00EC2BF0">
        <w:rPr>
          <w:rFonts w:asciiTheme="majorBidi" w:eastAsia="仿宋" w:hAnsi="仿宋" w:cstheme="majorBidi"/>
          <w:color w:val="000000" w:themeColor="text1"/>
          <w:sz w:val="32"/>
          <w:szCs w:val="32"/>
        </w:rPr>
        <w:t>存在引起淋巴结转移风险的相关危险因素，如黏膜下侵及深度超过</w:t>
      </w:r>
      <w:r w:rsidR="00126189" w:rsidRPr="00EC2BF0">
        <w:rPr>
          <w:rFonts w:asciiTheme="majorBidi" w:eastAsia="仿宋" w:hAnsiTheme="majorBidi" w:cstheme="majorBidi"/>
          <w:color w:val="000000" w:themeColor="text1"/>
          <w:sz w:val="32"/>
          <w:szCs w:val="32"/>
        </w:rPr>
        <w:t>500μm</w:t>
      </w:r>
      <w:r w:rsidR="00126189" w:rsidRPr="00EC2BF0">
        <w:rPr>
          <w:rFonts w:asciiTheme="majorBidi" w:eastAsia="仿宋" w:hAnsi="仿宋" w:cstheme="majorBidi"/>
          <w:color w:val="000000" w:themeColor="text1"/>
          <w:sz w:val="32"/>
          <w:szCs w:val="32"/>
        </w:rPr>
        <w:t>、脉管浸润、肿瘤分化程度较差等。</w:t>
      </w:r>
    </w:p>
    <w:p w14:paraId="1ABD8FD5"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6</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局部复发（</w:t>
      </w:r>
      <w:r w:rsidR="00126189" w:rsidRPr="00EC2BF0">
        <w:rPr>
          <w:rFonts w:asciiTheme="majorBidi" w:eastAsia="仿宋" w:hAnsiTheme="majorBidi" w:cstheme="majorBidi"/>
          <w:color w:val="000000" w:themeColor="text1"/>
          <w:sz w:val="32"/>
          <w:szCs w:val="32"/>
        </w:rPr>
        <w:t>local recurrence</w:t>
      </w:r>
      <w:r w:rsidR="00126189" w:rsidRPr="00EC2BF0">
        <w:rPr>
          <w:rFonts w:asciiTheme="majorBidi" w:eastAsia="仿宋" w:hAnsi="仿宋" w:cstheme="majorBidi"/>
          <w:color w:val="000000" w:themeColor="text1"/>
          <w:sz w:val="32"/>
          <w:szCs w:val="32"/>
        </w:rPr>
        <w:t>）：指术后</w:t>
      </w:r>
      <w:r w:rsidR="00126189" w:rsidRPr="00EC2BF0">
        <w:rPr>
          <w:rFonts w:asciiTheme="majorBidi" w:eastAsia="仿宋" w:hAnsiTheme="majorBidi" w:cstheme="majorBidi"/>
          <w:color w:val="000000" w:themeColor="text1"/>
          <w:sz w:val="32"/>
          <w:szCs w:val="32"/>
        </w:rPr>
        <w:t>6</w:t>
      </w:r>
      <w:r w:rsidR="00126189" w:rsidRPr="00EC2BF0">
        <w:rPr>
          <w:rFonts w:asciiTheme="majorBidi" w:eastAsia="仿宋" w:hAnsi="仿宋" w:cstheme="majorBidi"/>
          <w:color w:val="000000" w:themeColor="text1"/>
          <w:sz w:val="32"/>
          <w:szCs w:val="32"/>
        </w:rPr>
        <w:t>个月以上原切除部位及周围</w:t>
      </w:r>
      <w:r w:rsidR="00126189" w:rsidRPr="00EC2BF0">
        <w:rPr>
          <w:rFonts w:asciiTheme="majorBidi" w:eastAsia="仿宋" w:hAnsiTheme="majorBidi" w:cstheme="majorBidi"/>
          <w:color w:val="000000" w:themeColor="text1"/>
          <w:sz w:val="32"/>
          <w:szCs w:val="32"/>
        </w:rPr>
        <w:t>1 cm</w:t>
      </w:r>
      <w:r w:rsidR="00126189" w:rsidRPr="00EC2BF0">
        <w:rPr>
          <w:rFonts w:asciiTheme="majorBidi" w:eastAsia="仿宋" w:hAnsi="仿宋" w:cstheme="majorBidi"/>
          <w:color w:val="000000" w:themeColor="text1"/>
          <w:sz w:val="32"/>
          <w:szCs w:val="32"/>
        </w:rPr>
        <w:t>内发现肿瘤病灶。</w:t>
      </w:r>
    </w:p>
    <w:p w14:paraId="754395BF" w14:textId="4F6950AE"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7</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残留</w:t>
      </w:r>
      <w:r w:rsidR="00882D3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residual</w:t>
      </w:r>
      <w:r w:rsidR="00882D3D">
        <w:rPr>
          <w:rFonts w:asciiTheme="majorBidi" w:eastAsia="仿宋" w:hAnsiTheme="majorBidi" w:cstheme="majorBidi"/>
          <w:color w:val="000000" w:themeColor="text1"/>
          <w:sz w:val="32"/>
          <w:szCs w:val="32"/>
        </w:rPr>
        <w:t>）</w:t>
      </w:r>
      <w:r w:rsidR="00126189" w:rsidRPr="00EC2BF0">
        <w:rPr>
          <w:rFonts w:asciiTheme="majorBidi" w:eastAsia="仿宋" w:hAnsi="仿宋" w:cstheme="majorBidi"/>
          <w:color w:val="000000" w:themeColor="text1"/>
          <w:sz w:val="32"/>
          <w:szCs w:val="32"/>
        </w:rPr>
        <w:t>：指术后</w:t>
      </w:r>
      <w:r w:rsidR="00126189" w:rsidRPr="00EC2BF0">
        <w:rPr>
          <w:rFonts w:asciiTheme="majorBidi" w:eastAsia="仿宋" w:hAnsiTheme="majorBidi" w:cstheme="majorBidi"/>
          <w:color w:val="000000" w:themeColor="text1"/>
          <w:sz w:val="32"/>
          <w:szCs w:val="32"/>
        </w:rPr>
        <w:t>6</w:t>
      </w:r>
      <w:r w:rsidR="00126189" w:rsidRPr="00EC2BF0">
        <w:rPr>
          <w:rFonts w:asciiTheme="majorBidi" w:eastAsia="仿宋" w:hAnsi="仿宋" w:cstheme="majorBidi"/>
          <w:color w:val="000000" w:themeColor="text1"/>
          <w:sz w:val="32"/>
          <w:szCs w:val="32"/>
        </w:rPr>
        <w:t>个月内原切除部位及周围</w:t>
      </w:r>
      <w:r w:rsidR="00126189" w:rsidRPr="00EC2BF0">
        <w:rPr>
          <w:rFonts w:asciiTheme="majorBidi" w:eastAsia="仿宋" w:hAnsiTheme="majorBidi" w:cstheme="majorBidi"/>
          <w:color w:val="000000" w:themeColor="text1"/>
          <w:sz w:val="32"/>
          <w:szCs w:val="32"/>
        </w:rPr>
        <w:t>1 cm</w:t>
      </w:r>
      <w:r w:rsidR="00126189" w:rsidRPr="00EC2BF0">
        <w:rPr>
          <w:rFonts w:asciiTheme="majorBidi" w:eastAsia="仿宋" w:hAnsi="仿宋" w:cstheme="majorBidi"/>
          <w:color w:val="000000" w:themeColor="text1"/>
          <w:sz w:val="32"/>
          <w:szCs w:val="32"/>
        </w:rPr>
        <w:t>内病理发现肿瘤病灶。</w:t>
      </w:r>
    </w:p>
    <w:p w14:paraId="3CD4C982"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8</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同时性复发（</w:t>
      </w:r>
      <w:r w:rsidR="00126189" w:rsidRPr="00EC2BF0">
        <w:rPr>
          <w:rFonts w:asciiTheme="majorBidi" w:eastAsia="仿宋" w:hAnsiTheme="majorBidi" w:cstheme="majorBidi"/>
          <w:color w:val="000000" w:themeColor="text1"/>
          <w:sz w:val="32"/>
          <w:szCs w:val="32"/>
        </w:rPr>
        <w:t>synchronous recurrence</w:t>
      </w:r>
      <w:r w:rsidR="00126189" w:rsidRPr="00EC2BF0">
        <w:rPr>
          <w:rFonts w:asciiTheme="majorBidi" w:eastAsia="仿宋" w:hAnsi="仿宋" w:cstheme="majorBidi"/>
          <w:color w:val="000000" w:themeColor="text1"/>
          <w:sz w:val="32"/>
          <w:szCs w:val="32"/>
        </w:rPr>
        <w:t>）：指胃癌内镜治疗后</w:t>
      </w:r>
      <w:r w:rsidR="00126189" w:rsidRPr="00EC2BF0">
        <w:rPr>
          <w:rFonts w:asciiTheme="majorBidi" w:eastAsia="仿宋" w:hAnsiTheme="majorBidi" w:cstheme="majorBidi"/>
          <w:color w:val="000000" w:themeColor="text1"/>
          <w:sz w:val="32"/>
          <w:szCs w:val="32"/>
        </w:rPr>
        <w:t>12</w:t>
      </w:r>
      <w:r w:rsidR="00126189" w:rsidRPr="00EC2BF0">
        <w:rPr>
          <w:rFonts w:asciiTheme="majorBidi" w:eastAsia="仿宋" w:hAnsi="仿宋" w:cstheme="majorBidi"/>
          <w:color w:val="000000" w:themeColor="text1"/>
          <w:sz w:val="32"/>
          <w:szCs w:val="32"/>
        </w:rPr>
        <w:t>个月内发现新的病灶：即内镜治疗时已存在但被遗漏的、术后</w:t>
      </w:r>
      <w:r w:rsidR="00126189" w:rsidRPr="00EC2BF0">
        <w:rPr>
          <w:rFonts w:asciiTheme="majorBidi" w:eastAsia="仿宋" w:hAnsiTheme="majorBidi" w:cstheme="majorBidi"/>
          <w:color w:val="000000" w:themeColor="text1"/>
          <w:sz w:val="32"/>
          <w:szCs w:val="32"/>
        </w:rPr>
        <w:t>12</w:t>
      </w:r>
      <w:r w:rsidR="00126189" w:rsidRPr="00EC2BF0">
        <w:rPr>
          <w:rFonts w:asciiTheme="majorBidi" w:eastAsia="仿宋" w:hAnsi="仿宋" w:cstheme="majorBidi"/>
          <w:color w:val="000000" w:themeColor="text1"/>
          <w:sz w:val="32"/>
          <w:szCs w:val="32"/>
        </w:rPr>
        <w:t>个月内经内镜发现的继发性病灶。</w:t>
      </w:r>
    </w:p>
    <w:p w14:paraId="4A434349" w14:textId="32085AE9"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9</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异时性复发</w:t>
      </w:r>
      <w:r w:rsidR="00882D3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metachronous recurrence</w:t>
      </w:r>
      <w:r w:rsidR="00882D3D">
        <w:rPr>
          <w:rFonts w:asciiTheme="majorBidi" w:eastAsia="仿宋" w:hAnsiTheme="majorBidi" w:cstheme="majorBidi"/>
          <w:color w:val="000000" w:themeColor="text1"/>
          <w:sz w:val="32"/>
          <w:szCs w:val="32"/>
        </w:rPr>
        <w:t>）</w:t>
      </w:r>
      <w:r w:rsidR="00126189" w:rsidRPr="00EC2BF0">
        <w:rPr>
          <w:rFonts w:asciiTheme="majorBidi" w:eastAsia="仿宋" w:hAnsi="仿宋" w:cstheme="majorBidi"/>
          <w:color w:val="000000" w:themeColor="text1"/>
          <w:sz w:val="32"/>
          <w:szCs w:val="32"/>
        </w:rPr>
        <w:t>：指治疗后超过</w:t>
      </w:r>
      <w:r w:rsidR="00126189" w:rsidRPr="00EC2BF0">
        <w:rPr>
          <w:rFonts w:asciiTheme="majorBidi" w:eastAsia="仿宋" w:hAnsiTheme="majorBidi" w:cstheme="majorBidi"/>
          <w:color w:val="000000" w:themeColor="text1"/>
          <w:sz w:val="32"/>
          <w:szCs w:val="32"/>
        </w:rPr>
        <w:t>12</w:t>
      </w:r>
      <w:r w:rsidR="00126189" w:rsidRPr="00EC2BF0">
        <w:rPr>
          <w:rFonts w:asciiTheme="majorBidi" w:eastAsia="仿宋" w:hAnsi="仿宋" w:cstheme="majorBidi"/>
          <w:color w:val="000000" w:themeColor="text1"/>
          <w:sz w:val="32"/>
          <w:szCs w:val="32"/>
        </w:rPr>
        <w:t>个月发现新的病灶。大部分病灶出现在胃内原发病灶的邻近部位，且病理组织类型相同。</w:t>
      </w:r>
    </w:p>
    <w:p w14:paraId="1179372A" w14:textId="7E7E5B5F"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EC2BF0">
        <w:rPr>
          <w:rFonts w:asciiTheme="majorBidi" w:eastAsia="仿宋" w:hAnsi="仿宋" w:cstheme="majorBidi"/>
          <w:color w:val="000000" w:themeColor="text1"/>
          <w:sz w:val="32"/>
          <w:szCs w:val="32"/>
        </w:rPr>
        <w:t>内镜治疗术前评估：需根据以下内容判定是否行</w:t>
      </w:r>
      <w:r w:rsidR="00126189" w:rsidRPr="00EC2BF0">
        <w:rPr>
          <w:rFonts w:asciiTheme="majorBidi" w:eastAsia="仿宋" w:hAnsiTheme="majorBidi" w:cstheme="majorBidi"/>
          <w:color w:val="000000" w:themeColor="text1"/>
          <w:sz w:val="32"/>
          <w:szCs w:val="32"/>
        </w:rPr>
        <w:t xml:space="preserve"> ESD </w:t>
      </w:r>
      <w:r w:rsidR="00126189" w:rsidRPr="00EC2BF0">
        <w:rPr>
          <w:rFonts w:asciiTheme="majorBidi" w:eastAsia="仿宋" w:hAnsi="仿宋" w:cstheme="majorBidi"/>
          <w:color w:val="000000" w:themeColor="text1"/>
          <w:sz w:val="32"/>
          <w:szCs w:val="32"/>
        </w:rPr>
        <w:t>或</w:t>
      </w:r>
      <w:r w:rsidR="00126189" w:rsidRPr="00EC2BF0">
        <w:rPr>
          <w:rFonts w:asciiTheme="majorBidi" w:eastAsia="仿宋" w:hAnsiTheme="majorBidi" w:cstheme="majorBidi"/>
          <w:color w:val="000000" w:themeColor="text1"/>
          <w:sz w:val="32"/>
          <w:szCs w:val="32"/>
        </w:rPr>
        <w:t xml:space="preserve"> EMR</w:t>
      </w:r>
      <w:r w:rsidR="00093E5D">
        <w:rPr>
          <w:rFonts w:asciiTheme="majorBidi" w:eastAsia="仿宋" w:hAnsiTheme="majorBidi" w:cstheme="majorBidi" w:hint="eastAsia"/>
          <w:color w:val="000000" w:themeColor="text1"/>
          <w:sz w:val="32"/>
          <w:szCs w:val="32"/>
        </w:rPr>
        <w:t>。</w:t>
      </w:r>
    </w:p>
    <w:p w14:paraId="72461275"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组织学类型：组织病理学类型通常由活检标本的组织病理学检查来确定，虽已有报道指出，组织病理学类型可一定程度通过内镜预测，但尚缺乏充足证据。</w:t>
      </w:r>
    </w:p>
    <w:p w14:paraId="053F084C"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大小：采用常规内镜检测方法测量病变大小容易出错，难以准确判断术前病灶大小，因此，一般以切除后组织的测量及病理学检查作为最终检查结果。</w:t>
      </w:r>
    </w:p>
    <w:p w14:paraId="5E2DED67" w14:textId="2679091C"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是否存在溃疡注意观察病变是否存在溃疡，如存在，需检查是属于活动性溃疡还是溃疡</w:t>
      </w:r>
      <w:r w:rsidR="00093E5D">
        <w:rPr>
          <w:rFonts w:asciiTheme="majorBidi" w:eastAsia="仿宋" w:hAnsi="仿宋" w:cstheme="majorBidi"/>
          <w:color w:val="000000" w:themeColor="text1"/>
          <w:sz w:val="32"/>
          <w:szCs w:val="32"/>
        </w:rPr>
        <w:t>瘢痕</w:t>
      </w:r>
      <w:r w:rsidR="00126189" w:rsidRPr="00EC2BF0">
        <w:rPr>
          <w:rFonts w:asciiTheme="majorBidi" w:eastAsia="仿宋" w:hAnsi="仿宋" w:cstheme="majorBidi"/>
          <w:color w:val="000000" w:themeColor="text1"/>
          <w:sz w:val="32"/>
          <w:szCs w:val="32"/>
        </w:rPr>
        <w:t>。溃疡组织病理定义为至少</w:t>
      </w:r>
      <w:r w:rsidR="00126189" w:rsidRPr="00EC2BF0">
        <w:rPr>
          <w:rFonts w:asciiTheme="majorBidi" w:eastAsia="仿宋" w:hAnsiTheme="majorBidi" w:cstheme="majorBidi"/>
          <w:color w:val="000000" w:themeColor="text1"/>
          <w:sz w:val="32"/>
          <w:szCs w:val="32"/>
        </w:rPr>
        <w:t xml:space="preserve"> UL-</w:t>
      </w:r>
      <w:r w:rsidR="00126189" w:rsidRPr="00EC2BF0">
        <w:rPr>
          <w:rFonts w:ascii="仿宋" w:eastAsia="仿宋" w:hAnsi="仿宋" w:cstheme="majorBidi"/>
          <w:color w:val="000000" w:themeColor="text1"/>
          <w:sz w:val="32"/>
          <w:szCs w:val="32"/>
        </w:rPr>
        <w:t>Ⅱ</w:t>
      </w:r>
      <w:r w:rsidR="00126189" w:rsidRPr="00EC2BF0">
        <w:rPr>
          <w:rFonts w:asciiTheme="majorBidi" w:eastAsia="仿宋" w:hAnsi="仿宋" w:cstheme="majorBidi"/>
          <w:color w:val="000000" w:themeColor="text1"/>
          <w:sz w:val="32"/>
          <w:szCs w:val="32"/>
        </w:rPr>
        <w:t>深度的</w:t>
      </w:r>
      <w:r w:rsidR="00527E9D">
        <w:rPr>
          <w:rFonts w:asciiTheme="majorBidi" w:eastAsia="仿宋" w:hAnsi="仿宋" w:cstheme="majorBidi"/>
          <w:color w:val="000000" w:themeColor="text1"/>
          <w:sz w:val="32"/>
          <w:szCs w:val="32"/>
        </w:rPr>
        <w:t>黏膜</w:t>
      </w:r>
      <w:r w:rsidR="00126189" w:rsidRPr="00EC2BF0">
        <w:rPr>
          <w:rFonts w:asciiTheme="majorBidi" w:eastAsia="仿宋" w:hAnsi="仿宋" w:cstheme="majorBidi"/>
          <w:color w:val="000000" w:themeColor="text1"/>
          <w:sz w:val="32"/>
          <w:szCs w:val="32"/>
        </w:rPr>
        <w:t>缺损（比</w:t>
      </w:r>
      <w:r w:rsidR="00527E9D">
        <w:rPr>
          <w:rFonts w:asciiTheme="majorBidi" w:eastAsia="仿宋" w:hAnsi="仿宋" w:cstheme="majorBidi"/>
          <w:color w:val="000000" w:themeColor="text1"/>
          <w:sz w:val="32"/>
          <w:szCs w:val="32"/>
        </w:rPr>
        <w:t>黏膜</w:t>
      </w:r>
      <w:r w:rsidR="00126189" w:rsidRPr="00EC2BF0">
        <w:rPr>
          <w:rFonts w:asciiTheme="majorBidi" w:eastAsia="仿宋" w:hAnsi="仿宋" w:cstheme="majorBidi"/>
          <w:color w:val="000000" w:themeColor="text1"/>
          <w:sz w:val="32"/>
          <w:szCs w:val="32"/>
        </w:rPr>
        <w:t>肌层更深）。术前胃镜中，活动性溃疡一般表现为病变表面覆盖白色渗出物，不包括浅表糜烂。此外，溃疡处在愈合或瘢痕阶段时，</w:t>
      </w:r>
      <w:r w:rsidR="00527E9D">
        <w:rPr>
          <w:rFonts w:asciiTheme="majorBidi" w:eastAsia="仿宋" w:hAnsi="仿宋" w:cstheme="majorBidi"/>
          <w:color w:val="000000" w:themeColor="text1"/>
          <w:sz w:val="32"/>
          <w:szCs w:val="32"/>
        </w:rPr>
        <w:t>黏膜</w:t>
      </w:r>
      <w:r w:rsidR="00126189" w:rsidRPr="00EC2BF0">
        <w:rPr>
          <w:rFonts w:asciiTheme="majorBidi" w:eastAsia="仿宋" w:hAnsi="仿宋" w:cstheme="majorBidi"/>
          <w:color w:val="000000" w:themeColor="text1"/>
          <w:sz w:val="32"/>
          <w:szCs w:val="32"/>
        </w:rPr>
        <w:t>皱襞或褶皱会向一个中心聚合。</w:t>
      </w:r>
    </w:p>
    <w:p w14:paraId="22F95F30"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4</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浸润深度目前常规使用内镜检查来判断早期胃癌的侵犯深度，并推荐使用放大内镜辅助判断。当前述方法难以判断浸润深度时，超声内镜可以作为辅助诊断措施，效果明显。</w:t>
      </w:r>
      <w:r w:rsidR="00126189" w:rsidRPr="00EC2BF0">
        <w:rPr>
          <w:rFonts w:asciiTheme="majorBidi" w:eastAsia="仿宋" w:hAnsiTheme="majorBidi" w:cstheme="majorBidi"/>
          <w:color w:val="000000" w:themeColor="text1"/>
          <w:sz w:val="32"/>
          <w:szCs w:val="32"/>
        </w:rPr>
        <w:t xml:space="preserve"> </w:t>
      </w:r>
    </w:p>
    <w:p w14:paraId="53C574F3"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EC2BF0">
        <w:rPr>
          <w:rFonts w:asciiTheme="majorBidi" w:eastAsia="仿宋" w:hAnsi="仿宋" w:cstheme="majorBidi"/>
          <w:color w:val="000000" w:themeColor="text1"/>
          <w:sz w:val="32"/>
          <w:szCs w:val="32"/>
        </w:rPr>
        <w:t>内镜治疗技术</w:t>
      </w:r>
    </w:p>
    <w:p w14:paraId="5924772D" w14:textId="0C5F4E2B"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内镜下黏膜切除术（</w:t>
      </w:r>
      <w:r w:rsidR="00126189" w:rsidRPr="00EC2BF0">
        <w:rPr>
          <w:rFonts w:asciiTheme="majorBidi" w:eastAsia="仿宋" w:hAnsiTheme="majorBidi" w:cstheme="majorBidi"/>
          <w:color w:val="000000" w:themeColor="text1"/>
          <w:sz w:val="32"/>
          <w:szCs w:val="32"/>
        </w:rPr>
        <w:t>EMR</w:t>
      </w:r>
      <w:r w:rsidR="00126189" w:rsidRPr="00EC2BF0">
        <w:rPr>
          <w:rFonts w:asciiTheme="majorBidi" w:eastAsia="仿宋" w:hAnsi="仿宋" w:cstheme="majorBidi"/>
          <w:color w:val="000000" w:themeColor="text1"/>
          <w:sz w:val="32"/>
          <w:szCs w:val="32"/>
        </w:rPr>
        <w:t>）</w:t>
      </w:r>
      <w:r w:rsidR="00093E5D">
        <w:rPr>
          <w:rFonts w:asciiTheme="majorBidi" w:eastAsia="仿宋" w:hAnsiTheme="majorBidi" w:cstheme="majorBidi"/>
          <w:color w:val="000000" w:themeColor="text1"/>
          <w:sz w:val="32"/>
          <w:szCs w:val="32"/>
        </w:rPr>
        <w:t>：</w:t>
      </w:r>
      <w:r w:rsidR="00126189" w:rsidRPr="00EC2BF0">
        <w:rPr>
          <w:rFonts w:asciiTheme="majorBidi" w:eastAsia="仿宋" w:hAnsiTheme="majorBidi" w:cstheme="majorBidi"/>
          <w:color w:val="000000" w:themeColor="text1"/>
          <w:sz w:val="32"/>
          <w:szCs w:val="32"/>
        </w:rPr>
        <w:t>EMR</w:t>
      </w:r>
      <w:r w:rsidR="00126189" w:rsidRPr="00EC2BF0">
        <w:rPr>
          <w:rFonts w:asciiTheme="majorBidi" w:eastAsia="仿宋" w:hAnsi="仿宋" w:cstheme="majorBidi"/>
          <w:color w:val="000000" w:themeColor="text1"/>
          <w:sz w:val="32"/>
          <w:szCs w:val="32"/>
        </w:rPr>
        <w:t>指内镜下将黏膜病灶整块或分块切除、用于胃肠道表浅肿瘤诊断和治疗的方法。目前尚缺乏足够的</w:t>
      </w:r>
      <w:r w:rsidR="00126189" w:rsidRPr="00EC2BF0">
        <w:rPr>
          <w:rFonts w:asciiTheme="majorBidi" w:eastAsia="仿宋" w:hAnsiTheme="majorBidi" w:cstheme="majorBidi"/>
          <w:color w:val="000000" w:themeColor="text1"/>
          <w:sz w:val="32"/>
          <w:szCs w:val="32"/>
        </w:rPr>
        <w:t>EMR</w:t>
      </w:r>
      <w:r w:rsidR="00126189" w:rsidRPr="00EC2BF0">
        <w:rPr>
          <w:rFonts w:asciiTheme="majorBidi" w:eastAsia="仿宋" w:hAnsi="仿宋" w:cstheme="majorBidi"/>
          <w:color w:val="000000" w:themeColor="text1"/>
          <w:sz w:val="32"/>
          <w:szCs w:val="32"/>
        </w:rPr>
        <w:t>治疗早期胃癌的前瞻性研究，不推荐使用</w:t>
      </w:r>
      <w:r w:rsidR="00126189" w:rsidRPr="00EC2BF0">
        <w:rPr>
          <w:rFonts w:asciiTheme="majorBidi" w:eastAsia="仿宋" w:hAnsiTheme="majorBidi" w:cstheme="majorBidi"/>
          <w:color w:val="000000" w:themeColor="text1"/>
          <w:sz w:val="32"/>
          <w:szCs w:val="32"/>
        </w:rPr>
        <w:t>EMR</w:t>
      </w:r>
      <w:r w:rsidR="00126189" w:rsidRPr="00EC2BF0">
        <w:rPr>
          <w:rFonts w:asciiTheme="majorBidi" w:eastAsia="仿宋" w:hAnsi="仿宋" w:cstheme="majorBidi"/>
          <w:color w:val="000000" w:themeColor="text1"/>
          <w:sz w:val="32"/>
          <w:szCs w:val="32"/>
        </w:rPr>
        <w:t>治疗早期胃癌。</w:t>
      </w:r>
    </w:p>
    <w:p w14:paraId="66FCDE93" w14:textId="77777777" w:rsidR="007C0E2D" w:rsidRPr="00EC2BF0" w:rsidRDefault="00EC2BF0" w:rsidP="00EC2BF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EC2BF0">
        <w:rPr>
          <w:rFonts w:asciiTheme="majorBidi" w:eastAsia="仿宋" w:hAnsi="仿宋" w:cstheme="majorBidi"/>
          <w:color w:val="000000" w:themeColor="text1"/>
          <w:sz w:val="32"/>
          <w:szCs w:val="32"/>
        </w:rPr>
        <w:t>内镜黏膜下剥离术（</w:t>
      </w:r>
      <w:r w:rsidR="00126189" w:rsidRPr="00EC2BF0">
        <w:rPr>
          <w:rFonts w:asciiTheme="majorBidi" w:eastAsia="仿宋" w:hAnsiTheme="majorBidi" w:cstheme="majorBidi"/>
          <w:color w:val="000000" w:themeColor="text1"/>
          <w:sz w:val="32"/>
          <w:szCs w:val="32"/>
        </w:rPr>
        <w:t>ESD</w:t>
      </w:r>
      <w:r w:rsidR="00126189" w:rsidRPr="00EC2BF0">
        <w:rPr>
          <w:rFonts w:asciiTheme="majorBidi" w:eastAsia="仿宋" w:hAnsi="仿宋" w:cstheme="majorBidi"/>
          <w:color w:val="000000" w:themeColor="text1"/>
          <w:sz w:val="32"/>
          <w:szCs w:val="32"/>
        </w:rPr>
        <w:t>）：</w:t>
      </w:r>
      <w:r w:rsidR="00B417B5" w:rsidRPr="00EC2BF0">
        <w:rPr>
          <w:rFonts w:asciiTheme="majorBidi" w:eastAsia="仿宋" w:hAnsi="仿宋" w:cstheme="majorBidi"/>
          <w:color w:val="000000" w:themeColor="text1"/>
          <w:sz w:val="32"/>
          <w:szCs w:val="32"/>
        </w:rPr>
        <w:t>目前推荐</w:t>
      </w:r>
      <w:r w:rsidR="00B417B5" w:rsidRPr="00EC2BF0">
        <w:rPr>
          <w:rFonts w:asciiTheme="majorBidi" w:eastAsia="仿宋" w:hAnsiTheme="majorBidi" w:cstheme="majorBidi"/>
          <w:color w:val="000000" w:themeColor="text1"/>
          <w:sz w:val="32"/>
          <w:szCs w:val="32"/>
        </w:rPr>
        <w:t>ESD</w:t>
      </w:r>
      <w:r w:rsidR="00B417B5" w:rsidRPr="00EC2BF0">
        <w:rPr>
          <w:rFonts w:asciiTheme="majorBidi" w:eastAsia="仿宋" w:hAnsi="仿宋" w:cstheme="majorBidi"/>
          <w:color w:val="000000" w:themeColor="text1"/>
          <w:sz w:val="32"/>
          <w:szCs w:val="32"/>
        </w:rPr>
        <w:t>作为早期胃癌内镜下治疗的标准手术方式。</w:t>
      </w:r>
    </w:p>
    <w:p w14:paraId="0DF39675" w14:textId="77777777" w:rsidR="007C0E2D" w:rsidRPr="005F6690" w:rsidRDefault="005F6690" w:rsidP="005F669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a</w:t>
      </w:r>
      <w:r>
        <w:rPr>
          <w:rFonts w:asciiTheme="majorBidi" w:eastAsia="仿宋" w:hAnsi="仿宋" w:cstheme="majorBidi" w:hint="eastAsia"/>
          <w:color w:val="000000" w:themeColor="text1"/>
          <w:sz w:val="32"/>
          <w:szCs w:val="32"/>
        </w:rPr>
        <w:t>）</w:t>
      </w:r>
      <w:r w:rsidR="00126189" w:rsidRPr="005F6690">
        <w:rPr>
          <w:rFonts w:asciiTheme="majorBidi" w:eastAsia="仿宋" w:hAnsi="仿宋" w:cstheme="majorBidi"/>
          <w:color w:val="000000" w:themeColor="text1"/>
          <w:sz w:val="32"/>
          <w:szCs w:val="32"/>
        </w:rPr>
        <w:t>定义：</w:t>
      </w:r>
      <w:r w:rsidR="00126189" w:rsidRPr="005F6690">
        <w:rPr>
          <w:rFonts w:asciiTheme="majorBidi" w:eastAsia="仿宋" w:hAnsiTheme="majorBidi" w:cstheme="majorBidi"/>
          <w:color w:val="000000" w:themeColor="text1"/>
          <w:sz w:val="32"/>
          <w:szCs w:val="32"/>
        </w:rPr>
        <w:t>ESD</w:t>
      </w:r>
      <w:r w:rsidR="00126189" w:rsidRPr="005F6690">
        <w:rPr>
          <w:rFonts w:asciiTheme="majorBidi" w:eastAsia="仿宋" w:hAnsi="仿宋" w:cstheme="majorBidi"/>
          <w:color w:val="000000" w:themeColor="text1"/>
          <w:sz w:val="32"/>
          <w:szCs w:val="32"/>
        </w:rPr>
        <w:t>是在</w:t>
      </w:r>
      <w:r w:rsidR="00126189" w:rsidRPr="005F6690">
        <w:rPr>
          <w:rFonts w:asciiTheme="majorBidi" w:eastAsia="仿宋" w:hAnsiTheme="majorBidi" w:cstheme="majorBidi"/>
          <w:color w:val="000000" w:themeColor="text1"/>
          <w:sz w:val="32"/>
          <w:szCs w:val="32"/>
        </w:rPr>
        <w:t>EMR</w:t>
      </w:r>
      <w:r w:rsidR="00126189" w:rsidRPr="005F6690">
        <w:rPr>
          <w:rFonts w:asciiTheme="majorBidi" w:eastAsia="仿宋" w:hAnsi="仿宋" w:cstheme="majorBidi"/>
          <w:color w:val="000000" w:themeColor="text1"/>
          <w:sz w:val="32"/>
          <w:szCs w:val="32"/>
        </w:rPr>
        <w:t>基础上发展起来的新技术，根据不同部位、大小、浸润深度的病变，选择使用的特殊电切刀，如</w:t>
      </w:r>
      <w:r w:rsidR="00126189" w:rsidRPr="005F6690">
        <w:rPr>
          <w:rFonts w:asciiTheme="majorBidi" w:eastAsia="仿宋" w:hAnsiTheme="majorBidi" w:cstheme="majorBidi"/>
          <w:color w:val="000000" w:themeColor="text1"/>
          <w:sz w:val="32"/>
          <w:szCs w:val="32"/>
        </w:rPr>
        <w:t>IT</w:t>
      </w:r>
      <w:r w:rsidR="00126189" w:rsidRPr="005F6690">
        <w:rPr>
          <w:rFonts w:asciiTheme="majorBidi" w:eastAsia="仿宋" w:hAnsi="仿宋" w:cstheme="majorBidi"/>
          <w:color w:val="000000" w:themeColor="text1"/>
          <w:sz w:val="32"/>
          <w:szCs w:val="32"/>
        </w:rPr>
        <w:t>刀、</w:t>
      </w:r>
      <w:r w:rsidR="00126189" w:rsidRPr="005F6690">
        <w:rPr>
          <w:rFonts w:asciiTheme="majorBidi" w:eastAsia="仿宋" w:hAnsiTheme="majorBidi" w:cstheme="majorBidi"/>
          <w:color w:val="000000" w:themeColor="text1"/>
          <w:sz w:val="32"/>
          <w:szCs w:val="32"/>
        </w:rPr>
        <w:t>Dua</w:t>
      </w:r>
      <w:r w:rsidR="00126189" w:rsidRPr="005F6690">
        <w:rPr>
          <w:rFonts w:asciiTheme="majorBidi" w:eastAsia="仿宋" w:hAnsi="仿宋" w:cstheme="majorBidi"/>
          <w:color w:val="000000" w:themeColor="text1"/>
          <w:sz w:val="32"/>
          <w:szCs w:val="32"/>
        </w:rPr>
        <w:t>刀、</w:t>
      </w:r>
      <w:r w:rsidR="00126189" w:rsidRPr="005F6690">
        <w:rPr>
          <w:rFonts w:asciiTheme="majorBidi" w:eastAsia="仿宋" w:hAnsiTheme="majorBidi" w:cstheme="majorBidi"/>
          <w:color w:val="000000" w:themeColor="text1"/>
          <w:sz w:val="32"/>
          <w:szCs w:val="32"/>
        </w:rPr>
        <w:t>Hook</w:t>
      </w:r>
      <w:r w:rsidR="00126189" w:rsidRPr="005F6690">
        <w:rPr>
          <w:rFonts w:asciiTheme="majorBidi" w:eastAsia="仿宋" w:hAnsi="仿宋" w:cstheme="majorBidi"/>
          <w:color w:val="000000" w:themeColor="text1"/>
          <w:sz w:val="32"/>
          <w:szCs w:val="32"/>
        </w:rPr>
        <w:t>刀等，内镜下逐渐分离黏膜层与固有肌层之间的组织，最后将病变黏膜及黏膜下层完整剥离的方法。</w:t>
      </w:r>
    </w:p>
    <w:p w14:paraId="54DFACF1" w14:textId="77777777" w:rsidR="007C0E2D" w:rsidRPr="005F6690" w:rsidRDefault="005F6690" w:rsidP="005F669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b</w:t>
      </w:r>
      <w:r>
        <w:rPr>
          <w:rFonts w:asciiTheme="majorBidi" w:eastAsia="仿宋" w:hAnsi="仿宋" w:cstheme="majorBidi" w:hint="eastAsia"/>
          <w:color w:val="000000" w:themeColor="text1"/>
          <w:sz w:val="32"/>
          <w:szCs w:val="32"/>
        </w:rPr>
        <w:t>）</w:t>
      </w:r>
      <w:r w:rsidR="00126189" w:rsidRPr="005F6690">
        <w:rPr>
          <w:rFonts w:asciiTheme="majorBidi" w:eastAsia="仿宋" w:hAnsi="仿宋" w:cstheme="majorBidi"/>
          <w:color w:val="000000" w:themeColor="text1"/>
          <w:sz w:val="32"/>
          <w:szCs w:val="32"/>
        </w:rPr>
        <w:t>操作步骤：操作大致分为</w:t>
      </w:r>
      <w:r w:rsidR="00126189" w:rsidRPr="005F6690">
        <w:rPr>
          <w:rFonts w:asciiTheme="majorBidi" w:eastAsia="仿宋" w:hAnsiTheme="majorBidi" w:cstheme="majorBidi"/>
          <w:color w:val="000000" w:themeColor="text1"/>
          <w:sz w:val="32"/>
          <w:szCs w:val="32"/>
        </w:rPr>
        <w:t>5</w:t>
      </w:r>
      <w:r w:rsidR="00126189" w:rsidRPr="005F6690">
        <w:rPr>
          <w:rFonts w:asciiTheme="majorBidi" w:eastAsia="仿宋" w:hAnsi="仿宋" w:cstheme="majorBidi"/>
          <w:color w:val="000000" w:themeColor="text1"/>
          <w:sz w:val="32"/>
          <w:szCs w:val="32"/>
        </w:rPr>
        <w:t>步：①病灶周围标记；②黏膜下注射，使病灶明显抬起；③环形切开黏膜；④黏膜下剥离，使黏膜与固有肌层完全分离开，一次完整切除病灶；⑤创面处理：包括创面血管处理与边缘检查。</w:t>
      </w:r>
    </w:p>
    <w:p w14:paraId="23FA7A5C" w14:textId="77777777" w:rsidR="007C0E2D" w:rsidRPr="005F6690" w:rsidRDefault="005F6690" w:rsidP="005F6690">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F6690">
        <w:rPr>
          <w:rFonts w:asciiTheme="majorBidi" w:eastAsia="仿宋" w:hAnsi="仿宋" w:cstheme="majorBidi"/>
          <w:color w:val="000000" w:themeColor="text1"/>
          <w:sz w:val="32"/>
          <w:szCs w:val="32"/>
        </w:rPr>
        <w:t>其他治疗技术：内镜下其他治疗方法包括激光疗法、氩气刀和微波治疗等，它们只能去除肿瘤，但不能获得完整病理标本，也不能肯定肿瘤是否完整切除。因此，多用于胃癌前病变的治疗，治疗后需要密切随访，不建议作为早期胃癌的首选治疗方式。</w:t>
      </w:r>
    </w:p>
    <w:p w14:paraId="4855015B" w14:textId="77777777" w:rsidR="00474B50" w:rsidRDefault="00534574" w:rsidP="00534574">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4.</w:t>
      </w:r>
      <w:r w:rsidR="00126189" w:rsidRPr="00534574">
        <w:rPr>
          <w:rFonts w:asciiTheme="majorBidi" w:eastAsia="仿宋" w:hAnsi="仿宋" w:cstheme="majorBidi"/>
          <w:color w:val="000000" w:themeColor="text1"/>
          <w:sz w:val="32"/>
          <w:szCs w:val="32"/>
        </w:rPr>
        <w:t>早期胃癌内镜治疗适应</w:t>
      </w:r>
      <w:r w:rsidR="002C4526" w:rsidRPr="00534574">
        <w:rPr>
          <w:rFonts w:asciiTheme="majorBidi" w:eastAsia="仿宋" w:hAnsi="仿宋" w:cstheme="majorBidi"/>
          <w:color w:val="000000" w:themeColor="text1"/>
          <w:sz w:val="32"/>
          <w:szCs w:val="32"/>
        </w:rPr>
        <w:t>证</w:t>
      </w:r>
      <w:r w:rsidR="00474B50">
        <w:rPr>
          <w:rFonts w:asciiTheme="majorBidi" w:eastAsia="仿宋" w:hAnsi="仿宋" w:cstheme="majorBidi" w:hint="eastAsia"/>
          <w:color w:val="000000" w:themeColor="text1"/>
          <w:sz w:val="32"/>
          <w:szCs w:val="32"/>
        </w:rPr>
        <w:t>（表</w:t>
      </w:r>
      <w:r w:rsidR="00474B50">
        <w:rPr>
          <w:rFonts w:asciiTheme="majorBidi" w:eastAsia="仿宋" w:hAnsi="仿宋" w:cstheme="majorBidi" w:hint="eastAsia"/>
          <w:color w:val="000000" w:themeColor="text1"/>
          <w:sz w:val="32"/>
          <w:szCs w:val="32"/>
        </w:rPr>
        <w:t>1</w:t>
      </w:r>
      <w:r w:rsidR="00474B50">
        <w:rPr>
          <w:rFonts w:asciiTheme="majorBidi" w:eastAsia="仿宋" w:hAnsi="仿宋" w:cstheme="majorBidi" w:hint="eastAsia"/>
          <w:color w:val="000000" w:themeColor="text1"/>
          <w:sz w:val="32"/>
          <w:szCs w:val="32"/>
        </w:rPr>
        <w:t>）</w:t>
      </w:r>
    </w:p>
    <w:p w14:paraId="5B34E8F9" w14:textId="4928397D" w:rsidR="004A5DD4" w:rsidRPr="00534574" w:rsidRDefault="00474B50" w:rsidP="00B236C5">
      <w:pPr>
        <w:spacing w:line="600" w:lineRule="exact"/>
        <w:ind w:firstLineChars="200" w:firstLine="640"/>
        <w:jc w:val="left"/>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表</w:t>
      </w:r>
      <w:r>
        <w:rPr>
          <w:rFonts w:asciiTheme="majorBidi" w:eastAsia="仿宋" w:hAnsiTheme="majorBidi" w:cstheme="majorBidi" w:hint="eastAsia"/>
          <w:color w:val="000000" w:themeColor="text1"/>
          <w:sz w:val="32"/>
          <w:szCs w:val="32"/>
        </w:rPr>
        <w:t>1</w:t>
      </w:r>
      <w:r>
        <w:rPr>
          <w:rFonts w:asciiTheme="majorBidi" w:eastAsia="仿宋" w:hAnsiTheme="majorBidi" w:cstheme="majorBidi"/>
          <w:color w:val="000000" w:themeColor="text1"/>
          <w:sz w:val="32"/>
          <w:szCs w:val="32"/>
        </w:rPr>
        <w:t xml:space="preserve"> </w:t>
      </w:r>
      <w:r>
        <w:rPr>
          <w:rFonts w:asciiTheme="majorBidi" w:eastAsia="仿宋" w:hAnsiTheme="majorBidi" w:cstheme="majorBidi" w:hint="eastAsia"/>
          <w:color w:val="000000" w:themeColor="text1"/>
          <w:sz w:val="32"/>
          <w:szCs w:val="32"/>
        </w:rPr>
        <w:t>早期胃癌内镜治疗绝对和相对适应证</w:t>
      </w:r>
      <w:r w:rsidR="004A5DD4" w:rsidRPr="00534574">
        <w:rPr>
          <w:rFonts w:asciiTheme="majorBidi" w:eastAsia="仿宋" w:hAnsiTheme="majorBidi" w:cstheme="majorBidi"/>
          <w:color w:val="000000" w:themeColor="text1"/>
          <w:sz w:val="32"/>
          <w:szCs w:val="32"/>
        </w:rPr>
        <w:br w:type="page"/>
      </w:r>
    </w:p>
    <w:tbl>
      <w:tblPr>
        <w:tblW w:w="6655" w:type="dxa"/>
        <w:jc w:val="center"/>
        <w:tblLayout w:type="fixed"/>
        <w:tblLook w:val="04A0" w:firstRow="1" w:lastRow="0" w:firstColumn="1" w:lastColumn="0" w:noHBand="0" w:noVBand="1"/>
      </w:tblPr>
      <w:tblGrid>
        <w:gridCol w:w="1407"/>
        <w:gridCol w:w="1088"/>
        <w:gridCol w:w="1040"/>
        <w:gridCol w:w="1040"/>
        <w:gridCol w:w="1040"/>
        <w:gridCol w:w="1040"/>
      </w:tblGrid>
      <w:tr w:rsidR="007C0E2D" w:rsidRPr="00534574" w14:paraId="381486E2" w14:textId="77777777" w:rsidTr="00534574">
        <w:trPr>
          <w:trHeight w:val="280"/>
          <w:jc w:val="center"/>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A7239" w14:textId="77777777" w:rsidR="007C0E2D" w:rsidRPr="00534574" w:rsidRDefault="00126189" w:rsidP="00534574">
            <w:pPr>
              <w:widowControl/>
              <w:spacing w:line="600" w:lineRule="exact"/>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lastRenderedPageBreak/>
              <w:t>浸润深度</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325CBF69"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分化</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2B27FCA8"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未分化</w:t>
            </w:r>
          </w:p>
        </w:tc>
      </w:tr>
      <w:tr w:rsidR="007C0E2D" w:rsidRPr="00534574" w14:paraId="77ED60E4" w14:textId="77777777" w:rsidTr="00534574">
        <w:trPr>
          <w:trHeight w:val="280"/>
          <w:jc w:val="center"/>
        </w:trPr>
        <w:tc>
          <w:tcPr>
            <w:tcW w:w="1407" w:type="dxa"/>
            <w:vMerge w:val="restart"/>
            <w:tcBorders>
              <w:top w:val="nil"/>
              <w:left w:val="single" w:sz="4" w:space="0" w:color="auto"/>
              <w:bottom w:val="single" w:sz="4" w:space="0" w:color="auto"/>
              <w:right w:val="single" w:sz="4" w:space="0" w:color="auto"/>
            </w:tcBorders>
            <w:shd w:val="clear" w:color="auto" w:fill="auto"/>
            <w:vAlign w:val="center"/>
          </w:tcPr>
          <w:p w14:paraId="06875B61" w14:textId="0D43A763" w:rsidR="007C0E2D" w:rsidRPr="00534574" w:rsidRDefault="00126189" w:rsidP="00534574">
            <w:pPr>
              <w:widowControl/>
              <w:spacing w:line="600" w:lineRule="exact"/>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cT1a</w:t>
            </w:r>
            <w:r w:rsidR="00882D3D">
              <w:rPr>
                <w:rFonts w:asciiTheme="majorBidi" w:eastAsia="仿宋" w:hAnsiTheme="majorBidi"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M</w:t>
            </w:r>
            <w:r w:rsidR="00882D3D">
              <w:rPr>
                <w:rFonts w:asciiTheme="majorBidi" w:eastAsia="仿宋" w:hAnsiTheme="majorBidi" w:cstheme="majorBidi"/>
                <w:color w:val="000000" w:themeColor="text1"/>
                <w:kern w:val="0"/>
                <w:sz w:val="28"/>
                <w:szCs w:val="28"/>
              </w:rPr>
              <w:t>）</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tcPr>
          <w:p w14:paraId="11C95276" w14:textId="77777777" w:rsidR="007C0E2D" w:rsidRPr="00534574" w:rsidRDefault="00126189" w:rsidP="00534574">
            <w:pPr>
              <w:widowControl/>
              <w:spacing w:line="600" w:lineRule="exact"/>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UL</w:t>
            </w:r>
            <w:r w:rsidRPr="00534574">
              <w:rPr>
                <w:rFonts w:asciiTheme="majorBidi" w:eastAsia="仿宋" w:hAnsi="仿宋"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w:t>
            </w:r>
            <w:r w:rsidRPr="00534574">
              <w:rPr>
                <w:rFonts w:asciiTheme="majorBidi" w:eastAsia="仿宋" w:hAnsi="仿宋" w:cstheme="majorBidi"/>
                <w:color w:val="000000" w:themeColor="text1"/>
                <w:kern w:val="0"/>
                <w:sz w:val="28"/>
                <w:szCs w:val="28"/>
              </w:rPr>
              <w:t>）</w:t>
            </w:r>
          </w:p>
        </w:tc>
        <w:tc>
          <w:tcPr>
            <w:tcW w:w="1040" w:type="dxa"/>
            <w:tcBorders>
              <w:top w:val="nil"/>
              <w:left w:val="nil"/>
              <w:bottom w:val="single" w:sz="4" w:space="0" w:color="auto"/>
              <w:right w:val="single" w:sz="4" w:space="0" w:color="auto"/>
            </w:tcBorders>
            <w:shd w:val="clear" w:color="auto" w:fill="auto"/>
            <w:vAlign w:val="center"/>
          </w:tcPr>
          <w:p w14:paraId="736D3183"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≤2cm</w:t>
            </w:r>
          </w:p>
        </w:tc>
        <w:tc>
          <w:tcPr>
            <w:tcW w:w="1040" w:type="dxa"/>
            <w:tcBorders>
              <w:top w:val="nil"/>
              <w:left w:val="nil"/>
              <w:bottom w:val="single" w:sz="4" w:space="0" w:color="auto"/>
              <w:right w:val="single" w:sz="4" w:space="0" w:color="auto"/>
            </w:tcBorders>
            <w:shd w:val="clear" w:color="auto" w:fill="auto"/>
            <w:vAlign w:val="center"/>
          </w:tcPr>
          <w:p w14:paraId="3F1154B8"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2cm</w:t>
            </w:r>
          </w:p>
        </w:tc>
        <w:tc>
          <w:tcPr>
            <w:tcW w:w="1040" w:type="dxa"/>
            <w:tcBorders>
              <w:top w:val="nil"/>
              <w:left w:val="nil"/>
              <w:bottom w:val="single" w:sz="4" w:space="0" w:color="auto"/>
              <w:right w:val="single" w:sz="4" w:space="0" w:color="auto"/>
            </w:tcBorders>
            <w:shd w:val="clear" w:color="auto" w:fill="auto"/>
            <w:vAlign w:val="center"/>
          </w:tcPr>
          <w:p w14:paraId="16EBE080"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≤2cm</w:t>
            </w:r>
          </w:p>
        </w:tc>
        <w:tc>
          <w:tcPr>
            <w:tcW w:w="1040" w:type="dxa"/>
            <w:tcBorders>
              <w:top w:val="nil"/>
              <w:left w:val="nil"/>
              <w:bottom w:val="single" w:sz="4" w:space="0" w:color="auto"/>
              <w:right w:val="single" w:sz="4" w:space="0" w:color="auto"/>
            </w:tcBorders>
            <w:shd w:val="clear" w:color="auto" w:fill="auto"/>
            <w:vAlign w:val="center"/>
          </w:tcPr>
          <w:p w14:paraId="7210572D"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2cm</w:t>
            </w:r>
          </w:p>
        </w:tc>
      </w:tr>
      <w:tr w:rsidR="007C0E2D" w:rsidRPr="00534574" w14:paraId="08773AEF" w14:textId="77777777" w:rsidTr="00534574">
        <w:trPr>
          <w:trHeight w:val="280"/>
          <w:jc w:val="center"/>
        </w:trPr>
        <w:tc>
          <w:tcPr>
            <w:tcW w:w="1407" w:type="dxa"/>
            <w:vMerge/>
            <w:tcBorders>
              <w:top w:val="nil"/>
              <w:left w:val="single" w:sz="4" w:space="0" w:color="auto"/>
              <w:bottom w:val="single" w:sz="4" w:space="0" w:color="auto"/>
              <w:right w:val="single" w:sz="4" w:space="0" w:color="auto"/>
            </w:tcBorders>
            <w:vAlign w:val="center"/>
          </w:tcPr>
          <w:p w14:paraId="68AAFB4B"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c>
          <w:tcPr>
            <w:tcW w:w="1088" w:type="dxa"/>
            <w:vMerge/>
            <w:tcBorders>
              <w:top w:val="nil"/>
              <w:left w:val="single" w:sz="4" w:space="0" w:color="auto"/>
              <w:bottom w:val="single" w:sz="4" w:space="0" w:color="auto"/>
              <w:right w:val="single" w:sz="4" w:space="0" w:color="auto"/>
            </w:tcBorders>
            <w:vAlign w:val="center"/>
          </w:tcPr>
          <w:p w14:paraId="02775ED1"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c>
          <w:tcPr>
            <w:tcW w:w="1040" w:type="dxa"/>
            <w:tcBorders>
              <w:top w:val="nil"/>
              <w:left w:val="nil"/>
              <w:bottom w:val="single" w:sz="4" w:space="0" w:color="auto"/>
              <w:right w:val="single" w:sz="4" w:space="0" w:color="auto"/>
            </w:tcBorders>
            <w:shd w:val="clear" w:color="auto" w:fill="FBD4B4" w:themeFill="accent6" w:themeFillTint="66"/>
            <w:vAlign w:val="center"/>
          </w:tcPr>
          <w:p w14:paraId="387D20FD"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p>
        </w:tc>
        <w:tc>
          <w:tcPr>
            <w:tcW w:w="1040" w:type="dxa"/>
            <w:tcBorders>
              <w:top w:val="nil"/>
              <w:left w:val="nil"/>
              <w:bottom w:val="single" w:sz="4" w:space="0" w:color="auto"/>
              <w:right w:val="single" w:sz="4" w:space="0" w:color="auto"/>
            </w:tcBorders>
            <w:shd w:val="clear" w:color="auto" w:fill="FBD4B4" w:themeFill="accent6" w:themeFillTint="66"/>
            <w:vAlign w:val="center"/>
          </w:tcPr>
          <w:p w14:paraId="33675212"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r w:rsidRPr="00534574">
              <w:rPr>
                <w:rFonts w:asciiTheme="majorBidi" w:eastAsia="仿宋" w:hAnsiTheme="majorBidi" w:cstheme="majorBidi"/>
                <w:color w:val="000000" w:themeColor="text1"/>
                <w:kern w:val="0"/>
                <w:sz w:val="28"/>
                <w:szCs w:val="28"/>
              </w:rPr>
              <w:t>*</w:t>
            </w:r>
          </w:p>
        </w:tc>
        <w:tc>
          <w:tcPr>
            <w:tcW w:w="1040" w:type="dxa"/>
            <w:tcBorders>
              <w:top w:val="nil"/>
              <w:left w:val="nil"/>
              <w:bottom w:val="single" w:sz="4" w:space="0" w:color="auto"/>
              <w:right w:val="single" w:sz="4" w:space="0" w:color="auto"/>
            </w:tcBorders>
            <w:shd w:val="clear" w:color="auto" w:fill="B6DDE8" w:themeFill="accent5" w:themeFillTint="66"/>
            <w:vAlign w:val="center"/>
          </w:tcPr>
          <w:p w14:paraId="1DC443F3"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p>
        </w:tc>
        <w:tc>
          <w:tcPr>
            <w:tcW w:w="1040" w:type="dxa"/>
            <w:tcBorders>
              <w:top w:val="nil"/>
              <w:left w:val="nil"/>
              <w:bottom w:val="single" w:sz="4" w:space="0" w:color="auto"/>
              <w:right w:val="single" w:sz="4" w:space="0" w:color="auto"/>
            </w:tcBorders>
            <w:shd w:val="clear" w:color="auto" w:fill="auto"/>
            <w:vAlign w:val="center"/>
          </w:tcPr>
          <w:p w14:paraId="0D6F78BA"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p>
        </w:tc>
      </w:tr>
      <w:tr w:rsidR="007C0E2D" w:rsidRPr="00534574" w14:paraId="2CDB1D2A" w14:textId="77777777" w:rsidTr="00534574">
        <w:trPr>
          <w:trHeight w:val="280"/>
          <w:jc w:val="center"/>
        </w:trPr>
        <w:tc>
          <w:tcPr>
            <w:tcW w:w="1407" w:type="dxa"/>
            <w:vMerge/>
            <w:tcBorders>
              <w:top w:val="nil"/>
              <w:left w:val="single" w:sz="4" w:space="0" w:color="auto"/>
              <w:bottom w:val="single" w:sz="4" w:space="0" w:color="auto"/>
              <w:right w:val="single" w:sz="4" w:space="0" w:color="auto"/>
            </w:tcBorders>
            <w:vAlign w:val="center"/>
          </w:tcPr>
          <w:p w14:paraId="611CA19D"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c>
          <w:tcPr>
            <w:tcW w:w="1088" w:type="dxa"/>
            <w:vMerge w:val="restart"/>
            <w:tcBorders>
              <w:top w:val="nil"/>
              <w:left w:val="single" w:sz="4" w:space="0" w:color="auto"/>
              <w:bottom w:val="single" w:sz="4" w:space="0" w:color="auto"/>
              <w:right w:val="single" w:sz="4" w:space="0" w:color="auto"/>
            </w:tcBorders>
            <w:shd w:val="clear" w:color="auto" w:fill="auto"/>
            <w:vAlign w:val="center"/>
          </w:tcPr>
          <w:p w14:paraId="2270E61E" w14:textId="77777777" w:rsidR="007C0E2D" w:rsidRPr="00534574" w:rsidRDefault="00126189" w:rsidP="00534574">
            <w:pPr>
              <w:widowControl/>
              <w:spacing w:line="600" w:lineRule="exact"/>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UL</w:t>
            </w:r>
            <w:r w:rsidRPr="00534574">
              <w:rPr>
                <w:rFonts w:asciiTheme="majorBidi" w:eastAsia="仿宋" w:hAnsi="仿宋"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w:t>
            </w:r>
            <w:r w:rsidRPr="00534574">
              <w:rPr>
                <w:rFonts w:asciiTheme="majorBidi" w:eastAsia="仿宋" w:hAnsi="仿宋" w:cstheme="majorBidi"/>
                <w:color w:val="000000" w:themeColor="text1"/>
                <w:kern w:val="0"/>
                <w:sz w:val="28"/>
                <w:szCs w:val="28"/>
              </w:rPr>
              <w:t>）</w:t>
            </w:r>
          </w:p>
        </w:tc>
        <w:tc>
          <w:tcPr>
            <w:tcW w:w="1040" w:type="dxa"/>
            <w:tcBorders>
              <w:top w:val="nil"/>
              <w:left w:val="nil"/>
              <w:bottom w:val="single" w:sz="4" w:space="0" w:color="auto"/>
              <w:right w:val="single" w:sz="4" w:space="0" w:color="auto"/>
            </w:tcBorders>
            <w:shd w:val="clear" w:color="auto" w:fill="auto"/>
            <w:vAlign w:val="center"/>
          </w:tcPr>
          <w:p w14:paraId="6038DDD2"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≤3cm</w:t>
            </w:r>
          </w:p>
        </w:tc>
        <w:tc>
          <w:tcPr>
            <w:tcW w:w="1040" w:type="dxa"/>
            <w:tcBorders>
              <w:top w:val="nil"/>
              <w:left w:val="nil"/>
              <w:bottom w:val="single" w:sz="4" w:space="0" w:color="auto"/>
              <w:right w:val="single" w:sz="4" w:space="0" w:color="auto"/>
            </w:tcBorders>
            <w:shd w:val="clear" w:color="auto" w:fill="auto"/>
            <w:vAlign w:val="center"/>
          </w:tcPr>
          <w:p w14:paraId="00A2A1BA"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3cm</w:t>
            </w:r>
          </w:p>
        </w:tc>
        <w:tc>
          <w:tcPr>
            <w:tcW w:w="2080" w:type="dxa"/>
            <w:gridSpan w:val="2"/>
            <w:tcBorders>
              <w:top w:val="nil"/>
              <w:left w:val="nil"/>
              <w:bottom w:val="single" w:sz="4" w:space="0" w:color="auto"/>
              <w:right w:val="single" w:sz="4" w:space="0" w:color="auto"/>
            </w:tcBorders>
            <w:shd w:val="clear" w:color="auto" w:fill="auto"/>
            <w:vAlign w:val="center"/>
          </w:tcPr>
          <w:p w14:paraId="7A230747"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p>
        </w:tc>
      </w:tr>
      <w:tr w:rsidR="007C0E2D" w:rsidRPr="00534574" w14:paraId="1BF8C153" w14:textId="77777777" w:rsidTr="00534574">
        <w:trPr>
          <w:trHeight w:val="280"/>
          <w:jc w:val="center"/>
        </w:trPr>
        <w:tc>
          <w:tcPr>
            <w:tcW w:w="1407" w:type="dxa"/>
            <w:vMerge/>
            <w:tcBorders>
              <w:top w:val="nil"/>
              <w:left w:val="single" w:sz="4" w:space="0" w:color="auto"/>
              <w:bottom w:val="single" w:sz="4" w:space="0" w:color="auto"/>
              <w:right w:val="single" w:sz="4" w:space="0" w:color="auto"/>
            </w:tcBorders>
            <w:vAlign w:val="center"/>
          </w:tcPr>
          <w:p w14:paraId="6CFAA8B3"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c>
          <w:tcPr>
            <w:tcW w:w="1088" w:type="dxa"/>
            <w:vMerge/>
            <w:tcBorders>
              <w:top w:val="nil"/>
              <w:left w:val="single" w:sz="4" w:space="0" w:color="auto"/>
              <w:bottom w:val="single" w:sz="4" w:space="0" w:color="auto"/>
              <w:right w:val="single" w:sz="4" w:space="0" w:color="auto"/>
            </w:tcBorders>
            <w:vAlign w:val="center"/>
          </w:tcPr>
          <w:p w14:paraId="6726D010"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c>
          <w:tcPr>
            <w:tcW w:w="1040" w:type="dxa"/>
            <w:tcBorders>
              <w:top w:val="nil"/>
              <w:left w:val="nil"/>
              <w:bottom w:val="single" w:sz="4" w:space="0" w:color="auto"/>
              <w:right w:val="single" w:sz="4" w:space="0" w:color="auto"/>
            </w:tcBorders>
            <w:shd w:val="clear" w:color="auto" w:fill="FBD4B4" w:themeFill="accent6" w:themeFillTint="66"/>
            <w:vAlign w:val="center"/>
          </w:tcPr>
          <w:p w14:paraId="5708EB86"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r w:rsidRPr="00534574">
              <w:rPr>
                <w:rFonts w:asciiTheme="majorBidi" w:eastAsia="仿宋" w:hAnsiTheme="majorBidi" w:cstheme="majorBidi"/>
                <w:color w:val="000000" w:themeColor="text1"/>
                <w:kern w:val="0"/>
                <w:sz w:val="28"/>
                <w:szCs w:val="28"/>
              </w:rPr>
              <w:t>*</w:t>
            </w:r>
          </w:p>
        </w:tc>
        <w:tc>
          <w:tcPr>
            <w:tcW w:w="3120" w:type="dxa"/>
            <w:gridSpan w:val="3"/>
            <w:tcBorders>
              <w:top w:val="single" w:sz="4" w:space="0" w:color="auto"/>
              <w:left w:val="nil"/>
              <w:bottom w:val="single" w:sz="4" w:space="0" w:color="auto"/>
              <w:right w:val="single" w:sz="4" w:space="0" w:color="auto"/>
            </w:tcBorders>
            <w:shd w:val="clear" w:color="auto" w:fill="auto"/>
            <w:vAlign w:val="center"/>
          </w:tcPr>
          <w:p w14:paraId="0C405B3C" w14:textId="77777777" w:rsidR="007C0E2D" w:rsidRPr="00534574" w:rsidRDefault="007C0E2D"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p>
        </w:tc>
      </w:tr>
      <w:tr w:rsidR="007C0E2D" w:rsidRPr="00534574" w14:paraId="281E0FCF" w14:textId="77777777" w:rsidTr="00534574">
        <w:trPr>
          <w:trHeight w:val="280"/>
          <w:jc w:val="center"/>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D4D4B" w14:textId="01BDAF21"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Theme="majorBidi" w:cstheme="majorBidi"/>
                <w:color w:val="000000" w:themeColor="text1"/>
                <w:kern w:val="0"/>
                <w:sz w:val="28"/>
                <w:szCs w:val="28"/>
              </w:rPr>
              <w:t>cT1b</w:t>
            </w:r>
            <w:r w:rsidR="00882D3D">
              <w:rPr>
                <w:rFonts w:asciiTheme="majorBidi" w:eastAsia="仿宋" w:hAnsiTheme="majorBidi" w:cstheme="majorBidi"/>
                <w:color w:val="000000" w:themeColor="text1"/>
                <w:kern w:val="0"/>
                <w:sz w:val="28"/>
                <w:szCs w:val="28"/>
              </w:rPr>
              <w:t>（</w:t>
            </w:r>
            <w:r w:rsidRPr="00534574">
              <w:rPr>
                <w:rFonts w:asciiTheme="majorBidi" w:eastAsia="仿宋" w:hAnsiTheme="majorBidi" w:cstheme="majorBidi"/>
                <w:color w:val="000000" w:themeColor="text1"/>
                <w:kern w:val="0"/>
                <w:sz w:val="28"/>
                <w:szCs w:val="28"/>
              </w:rPr>
              <w:t>SM</w:t>
            </w:r>
            <w:r w:rsidR="00882D3D">
              <w:rPr>
                <w:rFonts w:asciiTheme="majorBidi" w:eastAsia="仿宋" w:hAnsiTheme="majorBidi" w:cstheme="majorBidi"/>
                <w:color w:val="000000" w:themeColor="text1"/>
                <w:kern w:val="0"/>
                <w:sz w:val="28"/>
                <w:szCs w:val="28"/>
              </w:rPr>
              <w:t>）</w:t>
            </w:r>
          </w:p>
        </w:tc>
        <w:tc>
          <w:tcPr>
            <w:tcW w:w="4160" w:type="dxa"/>
            <w:gridSpan w:val="4"/>
            <w:tcBorders>
              <w:top w:val="single" w:sz="4" w:space="0" w:color="auto"/>
              <w:left w:val="nil"/>
              <w:bottom w:val="single" w:sz="4" w:space="0" w:color="auto"/>
              <w:right w:val="single" w:sz="4" w:space="0" w:color="auto"/>
            </w:tcBorders>
            <w:shd w:val="clear" w:color="auto" w:fill="auto"/>
            <w:vAlign w:val="center"/>
          </w:tcPr>
          <w:p w14:paraId="4C2AFC4E" w14:textId="77777777" w:rsidR="007C0E2D" w:rsidRPr="00534574" w:rsidRDefault="00126189" w:rsidP="00534574">
            <w:pPr>
              <w:widowControl/>
              <w:spacing w:line="600" w:lineRule="exact"/>
              <w:ind w:firstLineChars="200" w:firstLine="560"/>
              <w:jc w:val="left"/>
              <w:rPr>
                <w:rFonts w:asciiTheme="majorBidi" w:eastAsia="仿宋" w:hAnsiTheme="majorBidi" w:cstheme="majorBidi"/>
                <w:color w:val="000000" w:themeColor="text1"/>
                <w:kern w:val="0"/>
                <w:sz w:val="28"/>
                <w:szCs w:val="28"/>
              </w:rPr>
            </w:pPr>
            <w:r w:rsidRPr="00534574">
              <w:rPr>
                <w:rFonts w:asciiTheme="majorBidi" w:eastAsia="仿宋" w:hAnsi="仿宋" w:cstheme="majorBidi"/>
                <w:color w:val="000000" w:themeColor="text1"/>
                <w:kern w:val="0"/>
                <w:sz w:val="28"/>
                <w:szCs w:val="28"/>
              </w:rPr>
              <w:t xml:space="preserve">　</w:t>
            </w:r>
          </w:p>
        </w:tc>
      </w:tr>
    </w:tbl>
    <w:p w14:paraId="24513904" w14:textId="77777777" w:rsidR="007C0E2D" w:rsidRPr="006B053C" w:rsidRDefault="005A2B71"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noProof/>
          <w:color w:val="000000" w:themeColor="text1"/>
          <w:sz w:val="32"/>
          <w:szCs w:val="32"/>
        </w:rPr>
        <w:pict w14:anchorId="3A201564">
          <v:rect id="矩形 345" o:spid="_x0000_s1092" style="position:absolute;left:0;text-align:left;margin-left:232.25pt;margin-top:12.1pt;width:35.5pt;height:13pt;z-index:251651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" fillcolor="#b6dde8 [1304]" strokecolor="#b6dde8 [1304]" strokeweight="2pt"/>
        </w:pict>
      </w:r>
      <w:r>
        <w:rPr>
          <w:rFonts w:asciiTheme="majorBidi" w:eastAsia="仿宋" w:hAnsiTheme="majorBidi" w:cstheme="majorBidi"/>
          <w:noProof/>
          <w:color w:val="000000" w:themeColor="text1"/>
          <w:sz w:val="32"/>
          <w:szCs w:val="32"/>
        </w:rPr>
        <w:pict w14:anchorId="7BE16388">
          <v:rect id="矩形 346" o:spid="_x0000_s1091" style="position:absolute;left:0;text-align:left;margin-left:62.25pt;margin-top:12.1pt;width:35.5pt;height:13pt;z-index:251650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" fillcolor="#fbd4b4 [1305]" strokecolor="#fbd4b4 [1305]" strokeweight="2pt"/>
        </w:pict>
      </w:r>
      <w:r w:rsidR="00126189" w:rsidRPr="006B053C">
        <w:rPr>
          <w:rFonts w:asciiTheme="majorBidi" w:eastAsia="仿宋" w:hAnsiTheme="majorBidi" w:cstheme="majorBidi"/>
          <w:color w:val="000000" w:themeColor="text1"/>
          <w:sz w:val="32"/>
          <w:szCs w:val="32"/>
        </w:rPr>
        <w:t xml:space="preserve">         </w:t>
      </w:r>
      <w:r w:rsidR="00126189" w:rsidRPr="006B053C">
        <w:rPr>
          <w:rFonts w:asciiTheme="majorBidi" w:eastAsia="仿宋" w:hAnsi="仿宋" w:cstheme="majorBidi"/>
          <w:color w:val="000000" w:themeColor="text1"/>
          <w:sz w:val="32"/>
          <w:szCs w:val="32"/>
        </w:rPr>
        <w:t>绝对适应</w:t>
      </w:r>
      <w:r w:rsidR="002C4526" w:rsidRPr="006B053C">
        <w:rPr>
          <w:rFonts w:asciiTheme="majorBidi" w:eastAsia="仿宋" w:hAnsi="仿宋" w:cstheme="majorBidi"/>
          <w:color w:val="000000" w:themeColor="text1"/>
          <w:sz w:val="32"/>
          <w:szCs w:val="32"/>
        </w:rPr>
        <w:t>证</w:t>
      </w:r>
      <w:r w:rsidR="00126189" w:rsidRPr="006B053C">
        <w:rPr>
          <w:rFonts w:asciiTheme="majorBidi" w:eastAsia="仿宋" w:hAnsiTheme="majorBidi" w:cstheme="majorBidi"/>
          <w:color w:val="000000" w:themeColor="text1"/>
          <w:sz w:val="32"/>
          <w:szCs w:val="32"/>
        </w:rPr>
        <w:t xml:space="preserve">           </w:t>
      </w:r>
      <w:r w:rsidR="00126189" w:rsidRPr="006B053C">
        <w:rPr>
          <w:rFonts w:asciiTheme="majorBidi" w:eastAsia="仿宋" w:hAnsi="仿宋" w:cstheme="majorBidi"/>
          <w:color w:val="000000" w:themeColor="text1"/>
          <w:sz w:val="32"/>
          <w:szCs w:val="32"/>
        </w:rPr>
        <w:t>相对适应</w:t>
      </w:r>
      <w:r w:rsidR="002C4526" w:rsidRPr="006B053C">
        <w:rPr>
          <w:rFonts w:asciiTheme="majorBidi" w:eastAsia="仿宋" w:hAnsi="仿宋" w:cstheme="majorBidi"/>
          <w:color w:val="000000" w:themeColor="text1"/>
          <w:sz w:val="32"/>
          <w:szCs w:val="32"/>
        </w:rPr>
        <w:t>证</w:t>
      </w:r>
    </w:p>
    <w:p w14:paraId="5B050680" w14:textId="77777777" w:rsidR="00534574" w:rsidRDefault="00126189" w:rsidP="0053457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仅适用于</w:t>
      </w:r>
      <w:r w:rsidRPr="006B053C">
        <w:rPr>
          <w:rFonts w:asciiTheme="majorBidi" w:eastAsia="仿宋" w:hAnsiTheme="majorBidi" w:cstheme="majorBidi"/>
          <w:color w:val="000000" w:themeColor="text1"/>
          <w:sz w:val="32"/>
          <w:szCs w:val="32"/>
        </w:rPr>
        <w:t>ESD</w:t>
      </w:r>
    </w:p>
    <w:p w14:paraId="6AD7313E" w14:textId="77777777" w:rsid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p>
    <w:p w14:paraId="5C890212" w14:textId="7290F376" w:rsidR="007C0E2D" w:rsidRPr="006B053C" w:rsidRDefault="00126189" w:rsidP="0053457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早期胃癌内镜治疗的绝对适应证：</w:t>
      </w:r>
      <w:r w:rsidR="00093E5D">
        <w:rPr>
          <w:rFonts w:asciiTheme="majorBidi" w:eastAsia="仿宋" w:hAnsi="仿宋" w:cstheme="majorBidi" w:hint="eastAsia"/>
          <w:color w:val="000000" w:themeColor="text1"/>
          <w:sz w:val="32"/>
          <w:szCs w:val="32"/>
        </w:rPr>
        <w:t>①</w:t>
      </w:r>
      <w:r w:rsidRPr="006B053C">
        <w:rPr>
          <w:rFonts w:asciiTheme="majorBidi" w:eastAsia="仿宋" w:hAnsi="仿宋" w:cstheme="majorBidi"/>
          <w:color w:val="000000" w:themeColor="text1"/>
          <w:sz w:val="32"/>
          <w:szCs w:val="32"/>
        </w:rPr>
        <w:t>肉眼可见黏膜内（</w:t>
      </w:r>
      <w:r w:rsidRPr="006B053C">
        <w:rPr>
          <w:rFonts w:asciiTheme="majorBidi" w:eastAsia="仿宋" w:hAnsiTheme="majorBidi" w:cstheme="majorBidi"/>
          <w:color w:val="000000" w:themeColor="text1"/>
          <w:sz w:val="32"/>
          <w:szCs w:val="32"/>
        </w:rPr>
        <w:t>cT1a</w:t>
      </w:r>
      <w:r w:rsidRPr="006B053C">
        <w:rPr>
          <w:rFonts w:asciiTheme="majorBidi" w:eastAsia="仿宋" w:hAnsi="仿宋" w:cstheme="majorBidi"/>
          <w:color w:val="000000" w:themeColor="text1"/>
          <w:sz w:val="32"/>
          <w:szCs w:val="32"/>
        </w:rPr>
        <w:t>）分化癌，必须无溃疡（瘢痕）发生，即</w:t>
      </w:r>
      <w:r w:rsidRPr="006B053C">
        <w:rPr>
          <w:rFonts w:asciiTheme="majorBidi" w:eastAsia="仿宋" w:hAnsiTheme="majorBidi" w:cstheme="majorBidi"/>
          <w:color w:val="000000" w:themeColor="text1"/>
          <w:sz w:val="32"/>
          <w:szCs w:val="32"/>
        </w:rPr>
        <w:t>UL</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00882D3D">
        <w:rPr>
          <w:rFonts w:asciiTheme="majorBidi" w:eastAsia="仿宋" w:hAnsiTheme="majorBidi" w:cstheme="majorBidi"/>
          <w:color w:val="000000" w:themeColor="text1"/>
          <w:sz w:val="32"/>
          <w:szCs w:val="32"/>
        </w:rPr>
        <w:t>）</w:t>
      </w:r>
      <w:r w:rsidR="002B465D">
        <w:rPr>
          <w:rFonts w:asciiTheme="majorBidi" w:eastAsia="仿宋" w:hAnsiTheme="majorBidi" w:cstheme="majorBidi" w:hint="eastAsia"/>
          <w:color w:val="000000" w:themeColor="text1"/>
          <w:sz w:val="32"/>
          <w:szCs w:val="32"/>
        </w:rPr>
        <w:t>；②</w:t>
      </w:r>
      <w:r w:rsidRPr="006B053C">
        <w:rPr>
          <w:rFonts w:asciiTheme="majorBidi" w:eastAsia="仿宋" w:hAnsi="仿宋" w:cstheme="majorBidi"/>
          <w:color w:val="000000" w:themeColor="text1"/>
          <w:sz w:val="32"/>
          <w:szCs w:val="32"/>
        </w:rPr>
        <w:t>肉眼可见黏膜内（</w:t>
      </w:r>
      <w:r w:rsidRPr="006B053C">
        <w:rPr>
          <w:rFonts w:asciiTheme="majorBidi" w:eastAsia="仿宋" w:hAnsiTheme="majorBidi" w:cstheme="majorBidi"/>
          <w:color w:val="000000" w:themeColor="text1"/>
          <w:sz w:val="32"/>
          <w:szCs w:val="32"/>
        </w:rPr>
        <w:t>cT1a</w:t>
      </w:r>
      <w:r w:rsidRPr="006B053C">
        <w:rPr>
          <w:rFonts w:asciiTheme="majorBidi" w:eastAsia="仿宋" w:hAnsi="仿宋" w:cstheme="majorBidi"/>
          <w:color w:val="000000" w:themeColor="text1"/>
          <w:sz w:val="32"/>
          <w:szCs w:val="32"/>
        </w:rPr>
        <w:t>）分化癌，直径</w:t>
      </w:r>
      <w:r w:rsidRPr="006B053C">
        <w:rPr>
          <w:rFonts w:asciiTheme="majorBidi" w:eastAsia="仿宋" w:hAnsiTheme="majorBidi" w:cstheme="majorBidi"/>
          <w:color w:val="000000" w:themeColor="text1"/>
          <w:sz w:val="32"/>
          <w:szCs w:val="32"/>
        </w:rPr>
        <w:t>≤3cm</w:t>
      </w:r>
      <w:r w:rsidRPr="006B053C">
        <w:rPr>
          <w:rFonts w:asciiTheme="majorBidi" w:eastAsia="仿宋" w:hAnsi="仿宋" w:cstheme="majorBidi"/>
          <w:color w:val="000000" w:themeColor="text1"/>
          <w:sz w:val="32"/>
          <w:szCs w:val="32"/>
        </w:rPr>
        <w:t>，有溃疡（瘢痕）发生，即</w:t>
      </w:r>
      <w:r w:rsidRPr="006B053C">
        <w:rPr>
          <w:rFonts w:asciiTheme="majorBidi" w:eastAsia="仿宋" w:hAnsiTheme="majorBidi" w:cstheme="majorBidi"/>
          <w:color w:val="000000" w:themeColor="text1"/>
          <w:sz w:val="32"/>
          <w:szCs w:val="32"/>
        </w:rPr>
        <w:t>UL</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。当血管浸润超出上述标准，淋巴结转移风险极低时，也可以考虑进行内镜治疗。对于</w:t>
      </w:r>
      <w:r w:rsidRPr="006B053C">
        <w:rPr>
          <w:rFonts w:asciiTheme="majorBidi" w:eastAsia="仿宋" w:hAnsiTheme="majorBidi" w:cstheme="majorBidi"/>
          <w:color w:val="000000" w:themeColor="text1"/>
          <w:sz w:val="32"/>
          <w:szCs w:val="32"/>
        </w:rPr>
        <w:t xml:space="preserve"> EMR/ESD </w:t>
      </w:r>
      <w:r w:rsidRPr="006B053C">
        <w:rPr>
          <w:rFonts w:asciiTheme="majorBidi" w:eastAsia="仿宋" w:hAnsi="仿宋" w:cstheme="majorBidi"/>
          <w:color w:val="000000" w:themeColor="text1"/>
          <w:sz w:val="32"/>
          <w:szCs w:val="32"/>
        </w:rPr>
        <w:t>治疗后局部黏膜病灶复发患者，可行扩大适应证进行处理。</w:t>
      </w:r>
    </w:p>
    <w:p w14:paraId="0F2151C5" w14:textId="740B1C32"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5.</w:t>
      </w:r>
      <w:r w:rsidR="00126189" w:rsidRPr="00534574">
        <w:rPr>
          <w:rFonts w:asciiTheme="majorBidi" w:eastAsia="仿宋" w:hAnsi="仿宋" w:cstheme="majorBidi"/>
          <w:color w:val="000000" w:themeColor="text1"/>
          <w:sz w:val="32"/>
          <w:szCs w:val="32"/>
        </w:rPr>
        <w:t>早期胃癌内镜治疗禁忌</w:t>
      </w:r>
      <w:r w:rsidR="002C4526" w:rsidRPr="00534574">
        <w:rPr>
          <w:rFonts w:asciiTheme="majorBidi" w:eastAsia="仿宋" w:hAnsi="仿宋" w:cstheme="majorBidi"/>
          <w:color w:val="000000" w:themeColor="text1"/>
          <w:sz w:val="32"/>
          <w:szCs w:val="32"/>
        </w:rPr>
        <w:t>证</w:t>
      </w:r>
      <w:r w:rsidR="00126189" w:rsidRPr="00534574">
        <w:rPr>
          <w:rFonts w:asciiTheme="majorBidi" w:eastAsia="仿宋" w:hAnsi="仿宋" w:cstheme="majorBidi"/>
          <w:color w:val="000000" w:themeColor="text1"/>
          <w:sz w:val="32"/>
          <w:szCs w:val="32"/>
        </w:rPr>
        <w:t>：国内目前较为公认的内镜切除禁忌证为：</w:t>
      </w:r>
      <w:r w:rsidR="002B465D">
        <w:rPr>
          <w:rFonts w:ascii="宋体" w:eastAsia="宋体" w:hAnsi="宋体" w:cs="宋体" w:hint="eastAsia"/>
          <w:color w:val="000000" w:themeColor="text1"/>
          <w:sz w:val="32"/>
          <w:szCs w:val="32"/>
        </w:rPr>
        <w:t>①</w:t>
      </w:r>
      <w:r w:rsidR="00126189" w:rsidRPr="00534574">
        <w:rPr>
          <w:rFonts w:asciiTheme="majorBidi" w:eastAsia="仿宋" w:hAnsi="仿宋" w:cstheme="majorBidi"/>
          <w:color w:val="000000" w:themeColor="text1"/>
          <w:sz w:val="32"/>
          <w:szCs w:val="32"/>
        </w:rPr>
        <w:t>明确淋巴结转移的早期胃癌；</w:t>
      </w:r>
      <w:r w:rsidR="002B465D">
        <w:rPr>
          <w:rFonts w:ascii="宋体" w:eastAsia="宋体" w:hAnsi="宋体" w:cs="宋体" w:hint="eastAsia"/>
          <w:color w:val="000000" w:themeColor="text1"/>
          <w:sz w:val="32"/>
          <w:szCs w:val="32"/>
        </w:rPr>
        <w:t>②</w:t>
      </w:r>
      <w:r w:rsidR="00126189" w:rsidRPr="00534574">
        <w:rPr>
          <w:rFonts w:asciiTheme="majorBidi" w:eastAsia="仿宋" w:hAnsi="仿宋" w:cstheme="majorBidi"/>
          <w:color w:val="000000" w:themeColor="text1"/>
          <w:sz w:val="32"/>
          <w:szCs w:val="32"/>
        </w:rPr>
        <w:t>癌症侵犯固有肌层；</w:t>
      </w:r>
      <w:r w:rsidR="002B465D">
        <w:rPr>
          <w:rFonts w:ascii="宋体" w:eastAsia="宋体" w:hAnsi="宋体" w:cs="宋体" w:hint="eastAsia"/>
          <w:color w:val="000000" w:themeColor="text1"/>
          <w:sz w:val="32"/>
          <w:szCs w:val="32"/>
        </w:rPr>
        <w:t>③</w:t>
      </w:r>
      <w:r w:rsidR="00126189" w:rsidRPr="00534574">
        <w:rPr>
          <w:rFonts w:asciiTheme="majorBidi" w:eastAsia="仿宋" w:hAnsi="仿宋" w:cstheme="majorBidi"/>
          <w:color w:val="000000" w:themeColor="text1"/>
          <w:sz w:val="32"/>
          <w:szCs w:val="32"/>
        </w:rPr>
        <w:t>患者存在凝血功能障碍。另外，</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的相对手术禁忌证还包括抬举征阴性，即指在病灶基底部的黏膜下层</w:t>
      </w:r>
      <w:r w:rsidR="00126189" w:rsidRPr="00534574">
        <w:rPr>
          <w:rFonts w:asciiTheme="majorBidi" w:eastAsia="仿宋" w:hAnsi="仿宋" w:cstheme="majorBidi"/>
          <w:color w:val="000000" w:themeColor="text1"/>
          <w:sz w:val="32"/>
          <w:szCs w:val="32"/>
        </w:rPr>
        <w:lastRenderedPageBreak/>
        <w:t>注射盐水后局部不能形成隆起，提示病灶基底部的黏膜</w:t>
      </w:r>
      <w:proofErr w:type="gramStart"/>
      <w:r w:rsidR="00126189" w:rsidRPr="00534574">
        <w:rPr>
          <w:rFonts w:asciiTheme="majorBidi" w:eastAsia="仿宋" w:hAnsi="仿宋" w:cstheme="majorBidi"/>
          <w:color w:val="000000" w:themeColor="text1"/>
          <w:sz w:val="32"/>
          <w:szCs w:val="32"/>
        </w:rPr>
        <w:t>下层与</w:t>
      </w:r>
      <w:proofErr w:type="gramEnd"/>
      <w:r w:rsidR="00126189" w:rsidRPr="00534574">
        <w:rPr>
          <w:rFonts w:asciiTheme="majorBidi" w:eastAsia="仿宋" w:hAnsi="仿宋" w:cstheme="majorBidi"/>
          <w:color w:val="000000" w:themeColor="text1"/>
          <w:sz w:val="32"/>
          <w:szCs w:val="32"/>
        </w:rPr>
        <w:t>肌层之间已有粘连；此时行</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治疗，发生穿孔的危险性较高，但是随着</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操作技术的熟练，即使抬举征阴性也可以安全地进行</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w:t>
      </w:r>
    </w:p>
    <w:p w14:paraId="0C4AB542" w14:textId="77777777" w:rsidR="007C0E2D" w:rsidRPr="006B053C" w:rsidRDefault="00534574" w:rsidP="00534574">
      <w:pPr>
        <w:pStyle w:val="af3"/>
        <w:spacing w:line="600" w:lineRule="exact"/>
        <w:ind w:left="640"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6.</w:t>
      </w:r>
      <w:proofErr w:type="gramStart"/>
      <w:r w:rsidR="00126189" w:rsidRPr="006B053C">
        <w:rPr>
          <w:rFonts w:asciiTheme="majorBidi" w:eastAsia="仿宋" w:hAnsi="仿宋" w:cstheme="majorBidi"/>
          <w:color w:val="000000" w:themeColor="text1"/>
          <w:sz w:val="32"/>
          <w:szCs w:val="32"/>
        </w:rPr>
        <w:t>围手术期</w:t>
      </w:r>
      <w:proofErr w:type="gramEnd"/>
      <w:r w:rsidR="00126189" w:rsidRPr="006B053C">
        <w:rPr>
          <w:rFonts w:asciiTheme="majorBidi" w:eastAsia="仿宋" w:hAnsi="仿宋" w:cstheme="majorBidi"/>
          <w:color w:val="000000" w:themeColor="text1"/>
          <w:sz w:val="32"/>
          <w:szCs w:val="32"/>
        </w:rPr>
        <w:t>处理</w:t>
      </w:r>
    </w:p>
    <w:p w14:paraId="29184B6B"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术前准备：术前评估患者全身状况，排除麻醉及内镜治疗禁忌证。取得患者及家属知情同意后，签署术前知情同意书。</w:t>
      </w:r>
    </w:p>
    <w:p w14:paraId="24120251"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术后处理：术后第</w:t>
      </w:r>
      <w:r w:rsidR="00126189" w:rsidRPr="00534574">
        <w:rPr>
          <w:rFonts w:asciiTheme="majorBidi" w:eastAsia="仿宋" w:hAnsiTheme="majorBidi" w:cstheme="majorBidi"/>
          <w:color w:val="000000" w:themeColor="text1"/>
          <w:sz w:val="32"/>
          <w:szCs w:val="32"/>
        </w:rPr>
        <w:t>1</w:t>
      </w:r>
      <w:r w:rsidR="00126189" w:rsidRPr="00534574">
        <w:rPr>
          <w:rFonts w:asciiTheme="majorBidi" w:eastAsia="仿宋" w:hAnsi="仿宋" w:cstheme="majorBidi"/>
          <w:color w:val="000000" w:themeColor="text1"/>
          <w:sz w:val="32"/>
          <w:szCs w:val="32"/>
        </w:rPr>
        <w:t>天禁食；密切观察生命体征，无异常术后第</w:t>
      </w:r>
      <w:r w:rsidR="00126189" w:rsidRPr="00534574">
        <w:rPr>
          <w:rFonts w:asciiTheme="majorBidi" w:eastAsia="仿宋" w:hAnsiTheme="majorBidi" w:cstheme="majorBidi"/>
          <w:color w:val="000000" w:themeColor="text1"/>
          <w:sz w:val="32"/>
          <w:szCs w:val="32"/>
        </w:rPr>
        <w:t>2</w:t>
      </w:r>
      <w:r w:rsidR="00126189" w:rsidRPr="00534574">
        <w:rPr>
          <w:rFonts w:asciiTheme="majorBidi" w:eastAsia="仿宋" w:hAnsi="仿宋" w:cstheme="majorBidi"/>
          <w:color w:val="000000" w:themeColor="text1"/>
          <w:sz w:val="32"/>
          <w:szCs w:val="32"/>
        </w:rPr>
        <w:t>天进流质或软食。术后</w:t>
      </w:r>
      <w:r w:rsidR="00126189" w:rsidRPr="00534574">
        <w:rPr>
          <w:rFonts w:asciiTheme="majorBidi" w:eastAsia="仿宋" w:hAnsiTheme="majorBidi" w:cstheme="majorBidi"/>
          <w:color w:val="000000" w:themeColor="text1"/>
          <w:sz w:val="32"/>
          <w:szCs w:val="32"/>
        </w:rPr>
        <w:t>1</w:t>
      </w:r>
      <w:r w:rsidR="00126189" w:rsidRPr="00534574">
        <w:rPr>
          <w:rFonts w:asciiTheme="majorBidi" w:eastAsia="仿宋" w:hAnsi="仿宋" w:cstheme="majorBidi"/>
          <w:color w:val="000000" w:themeColor="text1"/>
          <w:sz w:val="32"/>
          <w:szCs w:val="32"/>
        </w:rPr>
        <w:t>周是否复查内镜尚存争议。</w:t>
      </w:r>
    </w:p>
    <w:p w14:paraId="61EFAAFA" w14:textId="3EAABBDB"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术后用药：溃疡治疗：内镜下切除早期胃癌后溃疡，可使用质子泵抑制剂</w:t>
      </w:r>
      <w:r w:rsidR="00882D3D">
        <w:rPr>
          <w:rFonts w:asciiTheme="majorBidi" w:eastAsia="仿宋" w:hAnsiTheme="majorBidi" w:cstheme="majorBidi"/>
          <w:color w:val="000000" w:themeColor="text1"/>
          <w:sz w:val="32"/>
          <w:szCs w:val="32"/>
        </w:rPr>
        <w:t>（</w:t>
      </w:r>
      <w:r w:rsidR="00126189" w:rsidRPr="00534574">
        <w:rPr>
          <w:rFonts w:asciiTheme="majorBidi" w:eastAsia="仿宋" w:hAnsiTheme="majorBidi" w:cstheme="majorBidi"/>
          <w:color w:val="000000" w:themeColor="text1"/>
          <w:sz w:val="32"/>
          <w:szCs w:val="32"/>
        </w:rPr>
        <w:t>PPI</w:t>
      </w:r>
      <w:r w:rsidR="00882D3D">
        <w:rPr>
          <w:rFonts w:asciiTheme="majorBidi" w:eastAsia="仿宋" w:hAnsiTheme="majorBidi" w:cstheme="majorBidi"/>
          <w:color w:val="000000" w:themeColor="text1"/>
          <w:sz w:val="32"/>
          <w:szCs w:val="32"/>
        </w:rPr>
        <w:t>）</w:t>
      </w:r>
      <w:r w:rsidR="00126189" w:rsidRPr="00534574">
        <w:rPr>
          <w:rFonts w:asciiTheme="majorBidi" w:eastAsia="仿宋" w:hAnsi="仿宋" w:cstheme="majorBidi"/>
          <w:color w:val="000000" w:themeColor="text1"/>
          <w:sz w:val="32"/>
          <w:szCs w:val="32"/>
        </w:rPr>
        <w:t>或</w:t>
      </w:r>
      <w:r w:rsidR="00126189" w:rsidRPr="00534574">
        <w:rPr>
          <w:rFonts w:asciiTheme="majorBidi" w:eastAsia="仿宋" w:hAnsiTheme="majorBidi" w:cstheme="majorBidi"/>
          <w:color w:val="000000" w:themeColor="text1"/>
          <w:sz w:val="32"/>
          <w:szCs w:val="32"/>
        </w:rPr>
        <w:t>H</w:t>
      </w:r>
      <w:r w:rsidR="00126189" w:rsidRPr="00B236C5">
        <w:rPr>
          <w:rFonts w:asciiTheme="majorBidi" w:eastAsia="仿宋" w:hAnsiTheme="majorBidi" w:cstheme="majorBidi"/>
          <w:color w:val="000000" w:themeColor="text1"/>
          <w:sz w:val="32"/>
          <w:szCs w:val="32"/>
          <w:vertAlign w:val="subscript"/>
        </w:rPr>
        <w:t>2</w:t>
      </w:r>
      <w:r w:rsidR="00126189" w:rsidRPr="00534574">
        <w:rPr>
          <w:rFonts w:asciiTheme="majorBidi" w:eastAsia="仿宋" w:hAnsi="仿宋" w:cstheme="majorBidi"/>
          <w:color w:val="000000" w:themeColor="text1"/>
          <w:sz w:val="32"/>
          <w:szCs w:val="32"/>
        </w:rPr>
        <w:t>受体拮抗剂</w:t>
      </w:r>
      <w:r w:rsidR="00882D3D">
        <w:rPr>
          <w:rFonts w:asciiTheme="majorBidi" w:eastAsia="仿宋" w:hAnsiTheme="majorBidi" w:cstheme="majorBidi"/>
          <w:color w:val="000000" w:themeColor="text1"/>
          <w:sz w:val="32"/>
          <w:szCs w:val="32"/>
        </w:rPr>
        <w:t>（</w:t>
      </w:r>
      <w:r w:rsidR="00126189" w:rsidRPr="00534574">
        <w:rPr>
          <w:rFonts w:asciiTheme="majorBidi" w:eastAsia="仿宋" w:hAnsiTheme="majorBidi" w:cstheme="majorBidi"/>
          <w:color w:val="000000" w:themeColor="text1"/>
          <w:sz w:val="32"/>
          <w:szCs w:val="32"/>
        </w:rPr>
        <w:t>H</w:t>
      </w:r>
      <w:r w:rsidR="00126189" w:rsidRPr="00B236C5">
        <w:rPr>
          <w:rFonts w:asciiTheme="majorBidi" w:eastAsia="仿宋" w:hAnsiTheme="majorBidi" w:cstheme="majorBidi"/>
          <w:color w:val="000000" w:themeColor="text1"/>
          <w:sz w:val="32"/>
          <w:szCs w:val="32"/>
          <w:vertAlign w:val="subscript"/>
        </w:rPr>
        <w:t>2</w:t>
      </w:r>
      <w:r w:rsidR="00126189" w:rsidRPr="00534574">
        <w:rPr>
          <w:rFonts w:asciiTheme="majorBidi" w:eastAsia="仿宋" w:hAnsiTheme="majorBidi" w:cstheme="majorBidi"/>
          <w:color w:val="000000" w:themeColor="text1"/>
          <w:sz w:val="32"/>
          <w:szCs w:val="32"/>
        </w:rPr>
        <w:t>RA</w:t>
      </w:r>
      <w:r w:rsidR="00882D3D">
        <w:rPr>
          <w:rFonts w:asciiTheme="majorBidi" w:eastAsia="仿宋" w:hAnsiTheme="majorBidi" w:cstheme="majorBidi"/>
          <w:color w:val="000000" w:themeColor="text1"/>
          <w:sz w:val="32"/>
          <w:szCs w:val="32"/>
        </w:rPr>
        <w:t>）</w:t>
      </w:r>
      <w:r w:rsidR="00126189" w:rsidRPr="00534574">
        <w:rPr>
          <w:rFonts w:asciiTheme="majorBidi" w:eastAsia="仿宋" w:hAnsi="仿宋" w:cstheme="majorBidi"/>
          <w:color w:val="000000" w:themeColor="text1"/>
          <w:sz w:val="32"/>
          <w:szCs w:val="32"/>
        </w:rPr>
        <w:t>进行治疗。</w:t>
      </w:r>
      <w:r w:rsidR="002B465D">
        <w:rPr>
          <w:rFonts w:asciiTheme="majorBidi" w:eastAsia="仿宋" w:hAnsi="仿宋" w:cstheme="majorBidi"/>
          <w:color w:val="000000" w:themeColor="text1"/>
          <w:sz w:val="32"/>
          <w:szCs w:val="32"/>
        </w:rPr>
        <w:t>抗菌药物</w:t>
      </w:r>
      <w:r w:rsidR="00126189" w:rsidRPr="00534574">
        <w:rPr>
          <w:rFonts w:asciiTheme="majorBidi" w:eastAsia="仿宋" w:hAnsi="仿宋" w:cstheme="majorBidi"/>
          <w:color w:val="000000" w:themeColor="text1"/>
          <w:sz w:val="32"/>
          <w:szCs w:val="32"/>
        </w:rPr>
        <w:t>使用：对于术前评估切除范围大、操作时间长和可能引起消化道穿孔者，可以考虑预防性使用</w:t>
      </w:r>
      <w:r w:rsidR="002B465D">
        <w:rPr>
          <w:rFonts w:asciiTheme="majorBidi" w:eastAsia="仿宋" w:hAnsi="仿宋" w:cstheme="majorBidi"/>
          <w:color w:val="000000" w:themeColor="text1"/>
          <w:sz w:val="32"/>
          <w:szCs w:val="32"/>
        </w:rPr>
        <w:t>抗菌药物</w:t>
      </w:r>
      <w:r w:rsidR="00126189" w:rsidRPr="00534574">
        <w:rPr>
          <w:rFonts w:asciiTheme="majorBidi" w:eastAsia="仿宋" w:hAnsi="仿宋" w:cstheme="majorBidi"/>
          <w:color w:val="000000" w:themeColor="text1"/>
          <w:sz w:val="32"/>
          <w:szCs w:val="32"/>
        </w:rPr>
        <w:t>。</w:t>
      </w:r>
    </w:p>
    <w:p w14:paraId="427F1296" w14:textId="2687396F"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7.</w:t>
      </w:r>
      <w:r w:rsidR="00126189" w:rsidRPr="00534574">
        <w:rPr>
          <w:rFonts w:asciiTheme="majorBidi" w:eastAsia="仿宋" w:hAnsi="仿宋" w:cstheme="majorBidi"/>
          <w:color w:val="000000" w:themeColor="text1"/>
          <w:sz w:val="32"/>
          <w:szCs w:val="32"/>
        </w:rPr>
        <w:t>术后并发症及处理：</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术后常见并发症主要包括出血、穿孔、狭窄、腹痛、感染等</w:t>
      </w:r>
      <w:r w:rsidR="00474B50">
        <w:rPr>
          <w:rFonts w:asciiTheme="majorBidi" w:eastAsia="仿宋" w:hAnsi="仿宋" w:cstheme="majorBidi" w:hint="eastAsia"/>
          <w:color w:val="000000" w:themeColor="text1"/>
          <w:sz w:val="32"/>
          <w:szCs w:val="32"/>
        </w:rPr>
        <w:t>。</w:t>
      </w:r>
    </w:p>
    <w:p w14:paraId="1FF8CF33"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出血：术中出血推荐直接电凝止血，迟发性出血可用止血夹或电止血钳止血。</w:t>
      </w:r>
    </w:p>
    <w:p w14:paraId="27318EAD"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穿孔：术中穿孔多数病例可通过金属夹闭裂口进行修补。当穿孔较大时，常难以进行内镜治疗而需要紧急手术。</w:t>
      </w:r>
    </w:p>
    <w:p w14:paraId="333B50B3"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lastRenderedPageBreak/>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狭窄：胃腔狭窄或变形发生率较低，主要见于贲门、幽门或胃窦部面积较大的</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术后。内镜柱状气囊扩张是一种有效的治疗方式。</w:t>
      </w:r>
    </w:p>
    <w:p w14:paraId="0593B24E" w14:textId="44C18955"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8.</w:t>
      </w:r>
      <w:r w:rsidR="00126189" w:rsidRPr="00534574">
        <w:rPr>
          <w:rFonts w:asciiTheme="majorBidi" w:eastAsia="仿宋" w:hAnsi="仿宋" w:cstheme="majorBidi"/>
          <w:color w:val="000000" w:themeColor="text1"/>
          <w:sz w:val="32"/>
          <w:szCs w:val="32"/>
        </w:rPr>
        <w:t>预后评估及随访：在内镜切除后的治愈性</w:t>
      </w:r>
      <w:r w:rsidR="00882D3D">
        <w:rPr>
          <w:rFonts w:asciiTheme="majorBidi" w:eastAsia="仿宋" w:hAnsiTheme="majorBidi" w:cstheme="majorBidi"/>
          <w:color w:val="000000" w:themeColor="text1"/>
          <w:sz w:val="32"/>
          <w:szCs w:val="32"/>
        </w:rPr>
        <w:t>（</w:t>
      </w:r>
      <w:r w:rsidR="00126189" w:rsidRPr="00534574">
        <w:rPr>
          <w:rFonts w:asciiTheme="majorBidi" w:eastAsia="仿宋" w:hAnsiTheme="majorBidi" w:cstheme="majorBidi"/>
          <w:color w:val="000000" w:themeColor="text1"/>
          <w:sz w:val="32"/>
          <w:szCs w:val="32"/>
        </w:rPr>
        <w:t>Curability</w:t>
      </w:r>
      <w:r w:rsidR="00882D3D">
        <w:rPr>
          <w:rFonts w:asciiTheme="majorBidi" w:eastAsia="仿宋" w:hAnsiTheme="majorBidi" w:cstheme="majorBidi"/>
          <w:color w:val="000000" w:themeColor="text1"/>
          <w:sz w:val="32"/>
          <w:szCs w:val="32"/>
        </w:rPr>
        <w:t>）</w:t>
      </w:r>
      <w:r w:rsidR="00126189" w:rsidRPr="00534574">
        <w:rPr>
          <w:rFonts w:asciiTheme="majorBidi" w:eastAsia="仿宋" w:hAnsi="仿宋" w:cstheme="majorBidi"/>
          <w:color w:val="000000" w:themeColor="text1"/>
          <w:sz w:val="32"/>
          <w:szCs w:val="32"/>
        </w:rPr>
        <w:t>评价方面，现行内镜的治愈性切除（</w:t>
      </w:r>
      <w:r w:rsidR="00126189" w:rsidRPr="00534574">
        <w:rPr>
          <w:rFonts w:asciiTheme="majorBidi" w:eastAsia="仿宋" w:hAnsiTheme="majorBidi" w:cstheme="majorBidi"/>
          <w:color w:val="000000" w:themeColor="text1"/>
          <w:sz w:val="32"/>
          <w:szCs w:val="32"/>
        </w:rPr>
        <w:t>Curative Resection</w:t>
      </w:r>
      <w:r w:rsidR="00126189" w:rsidRPr="00534574">
        <w:rPr>
          <w:rFonts w:asciiTheme="majorBidi" w:eastAsia="仿宋" w:hAnsi="仿宋" w:cstheme="majorBidi"/>
          <w:color w:val="000000" w:themeColor="text1"/>
          <w:sz w:val="32"/>
          <w:szCs w:val="32"/>
        </w:rPr>
        <w:t>）和</w:t>
      </w:r>
      <w:r w:rsidR="00126189" w:rsidRPr="00534574">
        <w:rPr>
          <w:rFonts w:asciiTheme="majorBidi" w:eastAsia="仿宋" w:hAnsiTheme="majorBidi" w:cstheme="majorBidi"/>
          <w:color w:val="000000" w:themeColor="text1"/>
          <w:sz w:val="32"/>
          <w:szCs w:val="32"/>
        </w:rPr>
        <w:t>R0</w:t>
      </w:r>
      <w:r w:rsidR="00126189" w:rsidRPr="00534574">
        <w:rPr>
          <w:rFonts w:asciiTheme="majorBidi" w:eastAsia="仿宋" w:hAnsi="仿宋" w:cstheme="majorBidi"/>
          <w:color w:val="000000" w:themeColor="text1"/>
          <w:sz w:val="32"/>
          <w:szCs w:val="32"/>
        </w:rPr>
        <w:t>切除容易混淆。</w:t>
      </w:r>
      <w:r w:rsidR="00126189" w:rsidRPr="00534574">
        <w:rPr>
          <w:rFonts w:asciiTheme="majorBidi" w:eastAsia="仿宋" w:hAnsiTheme="majorBidi" w:cstheme="majorBidi"/>
          <w:color w:val="000000" w:themeColor="text1"/>
          <w:sz w:val="32"/>
          <w:szCs w:val="32"/>
        </w:rPr>
        <w:t>R0</w:t>
      </w:r>
      <w:r w:rsidR="00126189" w:rsidRPr="00534574">
        <w:rPr>
          <w:rFonts w:asciiTheme="majorBidi" w:eastAsia="仿宋" w:hAnsi="仿宋" w:cstheme="majorBidi"/>
          <w:color w:val="000000" w:themeColor="text1"/>
          <w:sz w:val="32"/>
          <w:szCs w:val="32"/>
        </w:rPr>
        <w:t>切除意味着阴性切缘（</w:t>
      </w:r>
      <w:r w:rsidR="00126189" w:rsidRPr="00534574">
        <w:rPr>
          <w:rFonts w:asciiTheme="majorBidi" w:eastAsia="仿宋" w:hAnsiTheme="majorBidi" w:cstheme="majorBidi"/>
          <w:color w:val="000000" w:themeColor="text1"/>
          <w:sz w:val="32"/>
          <w:szCs w:val="32"/>
        </w:rPr>
        <w:t>Negative Resection Margin</w:t>
      </w:r>
      <w:r w:rsidR="00126189" w:rsidRPr="00534574">
        <w:rPr>
          <w:rFonts w:asciiTheme="majorBidi" w:eastAsia="仿宋" w:hAnsi="仿宋" w:cstheme="majorBidi"/>
          <w:color w:val="000000" w:themeColor="text1"/>
          <w:sz w:val="32"/>
          <w:szCs w:val="32"/>
        </w:rPr>
        <w:t>），但内镜下的阴性切缘并不能意味着治愈性切除。为统一预后评估标准，本</w:t>
      </w:r>
      <w:r w:rsidR="00474B50">
        <w:rPr>
          <w:rFonts w:asciiTheme="majorBidi" w:eastAsia="仿宋" w:hAnsi="仿宋" w:cstheme="majorBidi" w:hint="eastAsia"/>
          <w:color w:val="000000" w:themeColor="text1"/>
          <w:sz w:val="32"/>
          <w:szCs w:val="32"/>
        </w:rPr>
        <w:t>规范</w:t>
      </w:r>
      <w:r w:rsidR="00126189" w:rsidRPr="00534574">
        <w:rPr>
          <w:rFonts w:asciiTheme="majorBidi" w:eastAsia="仿宋" w:hAnsi="仿宋" w:cstheme="majorBidi"/>
          <w:color w:val="000000" w:themeColor="text1"/>
          <w:sz w:val="32"/>
          <w:szCs w:val="32"/>
        </w:rPr>
        <w:t>推荐采用</w:t>
      </w:r>
      <w:r w:rsidR="00126189" w:rsidRPr="00534574">
        <w:rPr>
          <w:rFonts w:asciiTheme="majorBidi" w:eastAsia="仿宋" w:hAnsiTheme="majorBidi" w:cstheme="majorBidi"/>
          <w:color w:val="000000" w:themeColor="text1"/>
          <w:sz w:val="32"/>
          <w:szCs w:val="32"/>
        </w:rPr>
        <w:t>eCura</w:t>
      </w:r>
      <w:r w:rsidR="00126189" w:rsidRPr="00534574">
        <w:rPr>
          <w:rFonts w:asciiTheme="majorBidi" w:eastAsia="仿宋" w:hAnsi="仿宋" w:cstheme="majorBidi"/>
          <w:color w:val="000000" w:themeColor="text1"/>
          <w:sz w:val="32"/>
          <w:szCs w:val="32"/>
        </w:rPr>
        <w:t>评价系统</w:t>
      </w:r>
      <w:r w:rsidR="00474B50">
        <w:rPr>
          <w:rFonts w:asciiTheme="majorBidi" w:eastAsia="仿宋" w:hAnsi="仿宋" w:cstheme="majorBidi" w:hint="eastAsia"/>
          <w:color w:val="000000" w:themeColor="text1"/>
          <w:sz w:val="32"/>
          <w:szCs w:val="32"/>
        </w:rPr>
        <w:t>（表</w:t>
      </w:r>
      <w:r w:rsidR="00474B50">
        <w:rPr>
          <w:rFonts w:asciiTheme="majorBidi" w:eastAsia="仿宋" w:hAnsi="仿宋" w:cstheme="majorBidi"/>
          <w:color w:val="000000" w:themeColor="text1"/>
          <w:sz w:val="32"/>
          <w:szCs w:val="32"/>
        </w:rPr>
        <w:t>2</w:t>
      </w:r>
      <w:r w:rsidR="00474B50">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w:t>
      </w:r>
      <w:r w:rsidR="005D1985">
        <w:rPr>
          <w:rFonts w:asciiTheme="majorBidi" w:eastAsia="仿宋" w:hAnsi="仿宋" w:cstheme="majorBidi" w:hint="eastAsia"/>
          <w:color w:val="000000" w:themeColor="text1"/>
          <w:sz w:val="32"/>
          <w:szCs w:val="32"/>
        </w:rPr>
        <w:t>随访方法见表</w:t>
      </w:r>
      <w:r w:rsidR="005D1985">
        <w:rPr>
          <w:rFonts w:asciiTheme="majorBidi" w:eastAsia="仿宋" w:hAnsi="仿宋" w:cstheme="majorBidi" w:hint="eastAsia"/>
          <w:color w:val="000000" w:themeColor="text1"/>
          <w:sz w:val="32"/>
          <w:szCs w:val="32"/>
        </w:rPr>
        <w:t>3</w:t>
      </w:r>
      <w:r w:rsidR="005D1985">
        <w:rPr>
          <w:rFonts w:asciiTheme="majorBidi" w:eastAsia="仿宋" w:hAnsi="仿宋" w:cstheme="majorBidi" w:hint="eastAsia"/>
          <w:color w:val="000000" w:themeColor="text1"/>
          <w:sz w:val="32"/>
          <w:szCs w:val="32"/>
        </w:rPr>
        <w:t>。</w:t>
      </w:r>
    </w:p>
    <w:p w14:paraId="0E2C148F" w14:textId="5D41DBCC" w:rsidR="007C0E2D" w:rsidRPr="006B053C" w:rsidRDefault="00474B50" w:rsidP="00B236C5">
      <w:pPr>
        <w:spacing w:line="600" w:lineRule="exact"/>
        <w:jc w:val="center"/>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表</w:t>
      </w:r>
      <w:r>
        <w:rPr>
          <w:rFonts w:asciiTheme="majorBidi" w:eastAsia="仿宋" w:hAnsiTheme="majorBidi" w:cstheme="majorBidi" w:hint="eastAsia"/>
          <w:color w:val="000000" w:themeColor="text1"/>
          <w:sz w:val="32"/>
          <w:szCs w:val="32"/>
        </w:rPr>
        <w:t>2</w:t>
      </w:r>
      <w:r>
        <w:rPr>
          <w:rFonts w:asciiTheme="majorBidi" w:eastAsia="仿宋" w:hAnsiTheme="majorBidi" w:cstheme="majorBidi"/>
          <w:color w:val="000000" w:themeColor="text1"/>
          <w:sz w:val="32"/>
          <w:szCs w:val="32"/>
        </w:rPr>
        <w:t xml:space="preserve"> </w:t>
      </w:r>
      <w:r w:rsidR="00126189" w:rsidRPr="006B053C">
        <w:rPr>
          <w:rFonts w:asciiTheme="majorBidi" w:eastAsia="仿宋" w:hAnsiTheme="majorBidi" w:cstheme="majorBidi"/>
          <w:color w:val="000000" w:themeColor="text1"/>
          <w:sz w:val="32"/>
          <w:szCs w:val="32"/>
        </w:rPr>
        <w:t>eCura</w:t>
      </w:r>
      <w:r w:rsidR="00126189" w:rsidRPr="006B053C">
        <w:rPr>
          <w:rFonts w:asciiTheme="majorBidi" w:eastAsia="仿宋" w:hAnsi="仿宋" w:cstheme="majorBidi"/>
          <w:color w:val="000000" w:themeColor="text1"/>
          <w:sz w:val="32"/>
          <w:szCs w:val="32"/>
        </w:rPr>
        <w:t>评价系统</w:t>
      </w:r>
    </w:p>
    <w:tbl>
      <w:tblPr>
        <w:tblW w:w="7893" w:type="dxa"/>
        <w:jc w:val="center"/>
        <w:tblLayout w:type="fixed"/>
        <w:tblLook w:val="04A0" w:firstRow="1" w:lastRow="0" w:firstColumn="1" w:lastColumn="0" w:noHBand="0" w:noVBand="1"/>
      </w:tblPr>
      <w:tblGrid>
        <w:gridCol w:w="1779"/>
        <w:gridCol w:w="1417"/>
        <w:gridCol w:w="851"/>
        <w:gridCol w:w="1417"/>
        <w:gridCol w:w="1002"/>
        <w:gridCol w:w="1427"/>
      </w:tblGrid>
      <w:tr w:rsidR="007C0E2D" w:rsidRPr="006B053C" w14:paraId="7D9D0425" w14:textId="77777777" w:rsidTr="004A5DD4">
        <w:trPr>
          <w:trHeight w:val="280"/>
          <w:jc w:val="center"/>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C1D6A98"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分期</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8F2F59"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溃疡</w:t>
            </w:r>
            <w:r w:rsidRPr="006B053C">
              <w:rPr>
                <w:rFonts w:asciiTheme="majorBidi" w:eastAsia="仿宋" w:hAnsiTheme="majorBidi" w:cstheme="majorBidi"/>
                <w:color w:val="000000" w:themeColor="text1"/>
                <w:kern w:val="0"/>
                <w:sz w:val="24"/>
                <w:szCs w:val="24"/>
              </w:rPr>
              <w:t>/</w:t>
            </w:r>
            <w:r w:rsidRPr="006B053C">
              <w:rPr>
                <w:rFonts w:asciiTheme="majorBidi" w:eastAsia="仿宋" w:hAnsi="仿宋" w:cstheme="majorBidi"/>
                <w:color w:val="000000" w:themeColor="text1"/>
                <w:kern w:val="0"/>
                <w:sz w:val="24"/>
                <w:szCs w:val="24"/>
              </w:rPr>
              <w:t>深度</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14:paraId="531832E9"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分化型</w:t>
            </w:r>
          </w:p>
        </w:tc>
        <w:tc>
          <w:tcPr>
            <w:tcW w:w="2429" w:type="dxa"/>
            <w:gridSpan w:val="2"/>
            <w:tcBorders>
              <w:top w:val="single" w:sz="4" w:space="0" w:color="auto"/>
              <w:left w:val="nil"/>
              <w:bottom w:val="single" w:sz="4" w:space="0" w:color="auto"/>
              <w:right w:val="single" w:sz="4" w:space="0" w:color="auto"/>
            </w:tcBorders>
            <w:shd w:val="clear" w:color="auto" w:fill="auto"/>
            <w:vAlign w:val="center"/>
          </w:tcPr>
          <w:p w14:paraId="6265FCB8"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未分化型</w:t>
            </w:r>
          </w:p>
        </w:tc>
      </w:tr>
      <w:tr w:rsidR="007C0E2D" w:rsidRPr="006B053C" w14:paraId="1BD330E8" w14:textId="77777777" w:rsidTr="004A5DD4">
        <w:trPr>
          <w:trHeight w:val="280"/>
          <w:jc w:val="center"/>
        </w:trPr>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0BB4EF76" w14:textId="5694BF36"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pT1a</w:t>
            </w:r>
            <w:r w:rsidR="00882D3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M</w:t>
            </w:r>
            <w:r w:rsidR="00882D3D">
              <w:rPr>
                <w:rFonts w:asciiTheme="majorBidi" w:eastAsia="仿宋" w:hAnsiTheme="majorBidi" w:cstheme="majorBidi"/>
                <w:color w:val="000000" w:themeColor="text1"/>
                <w:kern w:val="0"/>
                <w:sz w:val="24"/>
                <w:szCs w:val="24"/>
              </w:rPr>
              <w:t>）</w:t>
            </w:r>
          </w:p>
        </w:tc>
        <w:tc>
          <w:tcPr>
            <w:tcW w:w="1417" w:type="dxa"/>
            <w:tcBorders>
              <w:top w:val="nil"/>
              <w:left w:val="nil"/>
              <w:bottom w:val="single" w:sz="4" w:space="0" w:color="auto"/>
              <w:right w:val="single" w:sz="4" w:space="0" w:color="auto"/>
            </w:tcBorders>
            <w:shd w:val="clear" w:color="auto" w:fill="auto"/>
            <w:vAlign w:val="center"/>
          </w:tcPr>
          <w:p w14:paraId="37534AA0" w14:textId="5B01F60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UL</w:t>
            </w:r>
            <w:r w:rsidR="00882D3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w:t>
            </w:r>
            <w:r w:rsidR="00882D3D">
              <w:rPr>
                <w:rFonts w:asciiTheme="majorBidi" w:eastAsia="仿宋" w:hAnsiTheme="majorBidi" w:cstheme="majorBidi"/>
                <w:color w:val="000000" w:themeColor="text1"/>
                <w:kern w:val="0"/>
                <w:sz w:val="24"/>
                <w:szCs w:val="24"/>
              </w:rPr>
              <w:t>）</w:t>
            </w:r>
          </w:p>
        </w:tc>
        <w:tc>
          <w:tcPr>
            <w:tcW w:w="851" w:type="dxa"/>
            <w:tcBorders>
              <w:top w:val="nil"/>
              <w:left w:val="nil"/>
              <w:bottom w:val="single" w:sz="4" w:space="0" w:color="auto"/>
              <w:right w:val="single" w:sz="4" w:space="0" w:color="auto"/>
            </w:tcBorders>
            <w:shd w:val="clear" w:color="auto" w:fill="95B3D7" w:themeFill="accent1" w:themeFillTint="99"/>
            <w:vAlign w:val="center"/>
          </w:tcPr>
          <w:p w14:paraId="11629DEA"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≤2cm</w:t>
            </w:r>
          </w:p>
        </w:tc>
        <w:tc>
          <w:tcPr>
            <w:tcW w:w="1417" w:type="dxa"/>
            <w:tcBorders>
              <w:top w:val="nil"/>
              <w:left w:val="nil"/>
              <w:bottom w:val="single" w:sz="4" w:space="0" w:color="auto"/>
              <w:right w:val="single" w:sz="4" w:space="0" w:color="auto"/>
            </w:tcBorders>
            <w:shd w:val="clear" w:color="auto" w:fill="95B3D7" w:themeFill="accent1" w:themeFillTint="99"/>
            <w:vAlign w:val="center"/>
          </w:tcPr>
          <w:p w14:paraId="0F50DFEB"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2cm</w:t>
            </w:r>
          </w:p>
        </w:tc>
        <w:tc>
          <w:tcPr>
            <w:tcW w:w="1002" w:type="dxa"/>
            <w:tcBorders>
              <w:top w:val="nil"/>
              <w:left w:val="nil"/>
              <w:bottom w:val="single" w:sz="4" w:space="0" w:color="auto"/>
              <w:right w:val="single" w:sz="4" w:space="0" w:color="auto"/>
            </w:tcBorders>
            <w:shd w:val="clear" w:color="auto" w:fill="DBE5F1" w:themeFill="accent1" w:themeFillTint="33"/>
            <w:vAlign w:val="center"/>
          </w:tcPr>
          <w:p w14:paraId="2CAAFFE8"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≤2cm</w:t>
            </w:r>
          </w:p>
        </w:tc>
        <w:tc>
          <w:tcPr>
            <w:tcW w:w="1427" w:type="dxa"/>
            <w:tcBorders>
              <w:top w:val="nil"/>
              <w:left w:val="nil"/>
              <w:bottom w:val="single" w:sz="4" w:space="0" w:color="auto"/>
              <w:right w:val="single" w:sz="4" w:space="0" w:color="auto"/>
            </w:tcBorders>
            <w:shd w:val="clear" w:color="auto" w:fill="auto"/>
            <w:vAlign w:val="center"/>
          </w:tcPr>
          <w:p w14:paraId="37283056"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2cm</w:t>
            </w:r>
          </w:p>
        </w:tc>
      </w:tr>
      <w:tr w:rsidR="007C0E2D" w:rsidRPr="006B053C" w14:paraId="28CBCE35" w14:textId="77777777" w:rsidTr="004A5DD4">
        <w:trPr>
          <w:trHeight w:val="280"/>
          <w:jc w:val="center"/>
        </w:trPr>
        <w:tc>
          <w:tcPr>
            <w:tcW w:w="1779" w:type="dxa"/>
            <w:vMerge/>
            <w:tcBorders>
              <w:top w:val="nil"/>
              <w:left w:val="single" w:sz="4" w:space="0" w:color="auto"/>
              <w:bottom w:val="single" w:sz="4" w:space="0" w:color="auto"/>
              <w:right w:val="single" w:sz="4" w:space="0" w:color="auto"/>
            </w:tcBorders>
            <w:vAlign w:val="center"/>
          </w:tcPr>
          <w:p w14:paraId="1007E9B5"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1A9D8BCA" w14:textId="71B906A8"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UL</w:t>
            </w:r>
            <w:r w:rsidR="00882D3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w:t>
            </w:r>
            <w:r w:rsidR="00882D3D">
              <w:rPr>
                <w:rFonts w:asciiTheme="majorBidi" w:eastAsia="仿宋" w:hAnsiTheme="majorBidi" w:cstheme="majorBidi"/>
                <w:color w:val="000000" w:themeColor="text1"/>
                <w:kern w:val="0"/>
                <w:sz w:val="24"/>
                <w:szCs w:val="24"/>
              </w:rPr>
              <w:t>）</w:t>
            </w:r>
          </w:p>
        </w:tc>
        <w:tc>
          <w:tcPr>
            <w:tcW w:w="851" w:type="dxa"/>
            <w:tcBorders>
              <w:top w:val="nil"/>
              <w:left w:val="nil"/>
              <w:bottom w:val="single" w:sz="4" w:space="0" w:color="auto"/>
              <w:right w:val="single" w:sz="4" w:space="0" w:color="auto"/>
            </w:tcBorders>
            <w:shd w:val="clear" w:color="auto" w:fill="95B3D7" w:themeFill="accent1" w:themeFillTint="99"/>
            <w:vAlign w:val="center"/>
          </w:tcPr>
          <w:p w14:paraId="29087F5A"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≤3cm</w:t>
            </w:r>
          </w:p>
        </w:tc>
        <w:tc>
          <w:tcPr>
            <w:tcW w:w="1417" w:type="dxa"/>
            <w:tcBorders>
              <w:top w:val="nil"/>
              <w:left w:val="nil"/>
              <w:bottom w:val="single" w:sz="4" w:space="0" w:color="auto"/>
              <w:right w:val="single" w:sz="4" w:space="0" w:color="auto"/>
            </w:tcBorders>
            <w:shd w:val="clear" w:color="auto" w:fill="auto"/>
            <w:vAlign w:val="center"/>
          </w:tcPr>
          <w:p w14:paraId="460A77A9"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3cm</w:t>
            </w:r>
          </w:p>
        </w:tc>
        <w:tc>
          <w:tcPr>
            <w:tcW w:w="1002" w:type="dxa"/>
            <w:tcBorders>
              <w:top w:val="nil"/>
              <w:left w:val="nil"/>
              <w:bottom w:val="single" w:sz="4" w:space="0" w:color="auto"/>
              <w:right w:val="single" w:sz="4" w:space="0" w:color="auto"/>
            </w:tcBorders>
            <w:shd w:val="clear" w:color="auto" w:fill="auto"/>
            <w:vAlign w:val="center"/>
          </w:tcPr>
          <w:p w14:paraId="1A9D71AD"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27" w:type="dxa"/>
            <w:tcBorders>
              <w:top w:val="nil"/>
              <w:left w:val="nil"/>
              <w:bottom w:val="single" w:sz="4" w:space="0" w:color="auto"/>
              <w:right w:val="single" w:sz="4" w:space="0" w:color="auto"/>
            </w:tcBorders>
            <w:shd w:val="clear" w:color="auto" w:fill="auto"/>
            <w:vAlign w:val="center"/>
          </w:tcPr>
          <w:p w14:paraId="251EC72D"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r>
      <w:tr w:rsidR="007C0E2D" w:rsidRPr="006B053C" w14:paraId="4CA07DE0" w14:textId="77777777" w:rsidTr="004A5DD4">
        <w:trPr>
          <w:trHeight w:val="280"/>
          <w:jc w:val="center"/>
        </w:trPr>
        <w:tc>
          <w:tcPr>
            <w:tcW w:w="1779" w:type="dxa"/>
            <w:vMerge w:val="restart"/>
            <w:tcBorders>
              <w:top w:val="nil"/>
              <w:left w:val="single" w:sz="4" w:space="0" w:color="auto"/>
              <w:bottom w:val="single" w:sz="4" w:space="0" w:color="auto"/>
              <w:right w:val="single" w:sz="4" w:space="0" w:color="auto"/>
            </w:tcBorders>
            <w:shd w:val="clear" w:color="auto" w:fill="auto"/>
            <w:vAlign w:val="center"/>
          </w:tcPr>
          <w:p w14:paraId="2DB29E52" w14:textId="7F7B685E"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pT1b</w:t>
            </w:r>
            <w:r w:rsidR="00882D3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SM</w:t>
            </w:r>
            <w:r w:rsidR="00882D3D">
              <w:rPr>
                <w:rFonts w:asciiTheme="majorBidi" w:eastAsia="仿宋" w:hAnsiTheme="majorBidi" w:cstheme="majorBidi"/>
                <w:color w:val="000000" w:themeColor="text1"/>
                <w:kern w:val="0"/>
                <w:sz w:val="24"/>
                <w:szCs w:val="24"/>
              </w:rPr>
              <w:t>）</w:t>
            </w:r>
          </w:p>
        </w:tc>
        <w:tc>
          <w:tcPr>
            <w:tcW w:w="1417" w:type="dxa"/>
            <w:tcBorders>
              <w:top w:val="nil"/>
              <w:left w:val="nil"/>
              <w:bottom w:val="single" w:sz="4" w:space="0" w:color="auto"/>
              <w:right w:val="single" w:sz="4" w:space="0" w:color="auto"/>
            </w:tcBorders>
            <w:shd w:val="clear" w:color="auto" w:fill="auto"/>
            <w:vAlign w:val="center"/>
          </w:tcPr>
          <w:p w14:paraId="38708C2D"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SM1</w:t>
            </w:r>
          </w:p>
        </w:tc>
        <w:tc>
          <w:tcPr>
            <w:tcW w:w="851" w:type="dxa"/>
            <w:tcBorders>
              <w:top w:val="nil"/>
              <w:left w:val="nil"/>
              <w:bottom w:val="single" w:sz="4" w:space="0" w:color="auto"/>
              <w:right w:val="single" w:sz="4" w:space="0" w:color="auto"/>
            </w:tcBorders>
            <w:shd w:val="clear" w:color="auto" w:fill="DBE5F1" w:themeFill="accent1" w:themeFillTint="33"/>
            <w:vAlign w:val="center"/>
          </w:tcPr>
          <w:p w14:paraId="50BE72C3"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≤3cm</w:t>
            </w:r>
          </w:p>
        </w:tc>
        <w:tc>
          <w:tcPr>
            <w:tcW w:w="1417" w:type="dxa"/>
            <w:tcBorders>
              <w:top w:val="nil"/>
              <w:left w:val="nil"/>
              <w:bottom w:val="single" w:sz="4" w:space="0" w:color="auto"/>
              <w:right w:val="single" w:sz="4" w:space="0" w:color="auto"/>
            </w:tcBorders>
            <w:shd w:val="clear" w:color="auto" w:fill="auto"/>
            <w:vAlign w:val="center"/>
          </w:tcPr>
          <w:p w14:paraId="35458991"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仿宋"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3cm</w:t>
            </w:r>
          </w:p>
        </w:tc>
        <w:tc>
          <w:tcPr>
            <w:tcW w:w="1002" w:type="dxa"/>
            <w:tcBorders>
              <w:top w:val="nil"/>
              <w:left w:val="nil"/>
              <w:bottom w:val="single" w:sz="4" w:space="0" w:color="auto"/>
              <w:right w:val="single" w:sz="4" w:space="0" w:color="auto"/>
            </w:tcBorders>
            <w:shd w:val="clear" w:color="auto" w:fill="auto"/>
            <w:vAlign w:val="center"/>
          </w:tcPr>
          <w:p w14:paraId="47BB5AA3"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27" w:type="dxa"/>
            <w:tcBorders>
              <w:top w:val="nil"/>
              <w:left w:val="nil"/>
              <w:bottom w:val="single" w:sz="4" w:space="0" w:color="auto"/>
              <w:right w:val="single" w:sz="4" w:space="0" w:color="auto"/>
            </w:tcBorders>
            <w:shd w:val="clear" w:color="auto" w:fill="auto"/>
            <w:vAlign w:val="center"/>
          </w:tcPr>
          <w:p w14:paraId="79910CAF"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r>
      <w:tr w:rsidR="007C0E2D" w:rsidRPr="006B053C" w14:paraId="6B4C6542" w14:textId="77777777" w:rsidTr="004A5DD4">
        <w:trPr>
          <w:trHeight w:val="280"/>
          <w:jc w:val="center"/>
        </w:trPr>
        <w:tc>
          <w:tcPr>
            <w:tcW w:w="1779" w:type="dxa"/>
            <w:vMerge/>
            <w:tcBorders>
              <w:top w:val="nil"/>
              <w:left w:val="single" w:sz="4" w:space="0" w:color="auto"/>
              <w:bottom w:val="single" w:sz="4" w:space="0" w:color="auto"/>
              <w:right w:val="single" w:sz="4" w:space="0" w:color="auto"/>
            </w:tcBorders>
            <w:vAlign w:val="center"/>
          </w:tcPr>
          <w:p w14:paraId="4409CE38"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47391E00" w14:textId="77777777" w:rsidR="007C0E2D" w:rsidRPr="006B053C" w:rsidRDefault="00126189" w:rsidP="006B053C">
            <w:pPr>
              <w:widowControl/>
              <w:spacing w:line="600" w:lineRule="exact"/>
              <w:jc w:val="center"/>
              <w:rPr>
                <w:rFonts w:asciiTheme="majorBidi" w:eastAsia="仿宋" w:hAnsiTheme="majorBidi" w:cstheme="majorBidi"/>
                <w:color w:val="000000" w:themeColor="text1"/>
                <w:kern w:val="0"/>
                <w:sz w:val="24"/>
                <w:szCs w:val="24"/>
              </w:rPr>
            </w:pPr>
            <w:r w:rsidRPr="006B053C">
              <w:rPr>
                <w:rFonts w:asciiTheme="majorBidi" w:eastAsia="仿宋" w:hAnsiTheme="majorBidi" w:cstheme="majorBidi"/>
                <w:color w:val="000000" w:themeColor="text1"/>
                <w:kern w:val="0"/>
                <w:sz w:val="24"/>
                <w:szCs w:val="24"/>
              </w:rPr>
              <w:t>SM2</w:t>
            </w:r>
          </w:p>
        </w:tc>
        <w:tc>
          <w:tcPr>
            <w:tcW w:w="851" w:type="dxa"/>
            <w:tcBorders>
              <w:top w:val="nil"/>
              <w:left w:val="nil"/>
              <w:bottom w:val="single" w:sz="4" w:space="0" w:color="auto"/>
              <w:right w:val="single" w:sz="4" w:space="0" w:color="auto"/>
            </w:tcBorders>
            <w:shd w:val="clear" w:color="auto" w:fill="auto"/>
            <w:vAlign w:val="center"/>
          </w:tcPr>
          <w:p w14:paraId="7540AFCD"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4DA54874"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002" w:type="dxa"/>
            <w:tcBorders>
              <w:top w:val="nil"/>
              <w:left w:val="nil"/>
              <w:bottom w:val="single" w:sz="4" w:space="0" w:color="auto"/>
              <w:right w:val="single" w:sz="4" w:space="0" w:color="auto"/>
            </w:tcBorders>
            <w:shd w:val="clear" w:color="auto" w:fill="auto"/>
            <w:vAlign w:val="center"/>
          </w:tcPr>
          <w:p w14:paraId="58D96314"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c>
          <w:tcPr>
            <w:tcW w:w="1427" w:type="dxa"/>
            <w:tcBorders>
              <w:top w:val="nil"/>
              <w:left w:val="nil"/>
              <w:bottom w:val="single" w:sz="4" w:space="0" w:color="auto"/>
              <w:right w:val="single" w:sz="4" w:space="0" w:color="auto"/>
            </w:tcBorders>
            <w:shd w:val="clear" w:color="auto" w:fill="auto"/>
            <w:vAlign w:val="center"/>
          </w:tcPr>
          <w:p w14:paraId="26BAE769" w14:textId="77777777" w:rsidR="007C0E2D" w:rsidRPr="006B053C" w:rsidRDefault="007C0E2D" w:rsidP="006B053C">
            <w:pPr>
              <w:widowControl/>
              <w:spacing w:line="600" w:lineRule="exact"/>
              <w:jc w:val="center"/>
              <w:rPr>
                <w:rFonts w:asciiTheme="majorBidi" w:eastAsia="仿宋" w:hAnsiTheme="majorBidi" w:cstheme="majorBidi"/>
                <w:color w:val="000000" w:themeColor="text1"/>
                <w:kern w:val="0"/>
                <w:sz w:val="24"/>
                <w:szCs w:val="24"/>
              </w:rPr>
            </w:pPr>
          </w:p>
        </w:tc>
      </w:tr>
    </w:tbl>
    <w:p w14:paraId="6CD58511" w14:textId="77777777" w:rsidR="004A5DD4" w:rsidRPr="006B053C" w:rsidRDefault="005A2B71" w:rsidP="006B053C">
      <w:pPr>
        <w:spacing w:line="600" w:lineRule="exact"/>
        <w:ind w:firstLineChars="200" w:firstLine="640"/>
        <w:jc w:val="left"/>
        <w:rPr>
          <w:rFonts w:asciiTheme="majorBidi" w:eastAsia="仿宋" w:hAnsiTheme="majorBidi" w:cstheme="majorBidi"/>
          <w:color w:val="000000" w:themeColor="text1"/>
          <w:sz w:val="24"/>
          <w:szCs w:val="32"/>
        </w:rPr>
      </w:pPr>
      <w:r>
        <w:rPr>
          <w:rFonts w:asciiTheme="majorBidi" w:eastAsia="仿宋" w:hAnsiTheme="majorBidi" w:cstheme="majorBidi"/>
          <w:noProof/>
          <w:color w:val="000000" w:themeColor="text1"/>
          <w:sz w:val="32"/>
          <w:szCs w:val="32"/>
        </w:rPr>
        <w:pict w14:anchorId="10B4602E">
          <v:rect id="矩形 347" o:spid="_x0000_s1090" style="position:absolute;left:0;text-align:left;margin-left:214.85pt;margin-top:6.65pt;width:35.5pt;height:13pt;z-index:251654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" filled="f" strokecolor="black [3213]" strokeweight="2pt"/>
        </w:pict>
      </w:r>
      <w:r>
        <w:rPr>
          <w:rFonts w:asciiTheme="majorBidi" w:eastAsia="仿宋" w:hAnsiTheme="majorBidi" w:cstheme="majorBidi"/>
          <w:noProof/>
          <w:color w:val="000000" w:themeColor="text1"/>
          <w:sz w:val="32"/>
          <w:szCs w:val="32"/>
        </w:rPr>
        <w:pict w14:anchorId="72DA7D47">
          <v:rect id="矩形 348" o:spid="_x0000_s1089" style="position:absolute;left:0;text-align:left;margin-left:107.35pt;margin-top:7.3pt;width:35.5pt;height:13pt;z-index:251653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" fillcolor="#dbe5f1 [660]" strokecolor="#dbe5f1 [660]" strokeweight="2pt"/>
        </w:pict>
      </w:r>
      <w:r>
        <w:rPr>
          <w:rFonts w:asciiTheme="majorBidi" w:eastAsia="仿宋" w:hAnsiTheme="majorBidi" w:cstheme="majorBidi"/>
          <w:noProof/>
          <w:color w:val="000000" w:themeColor="text1"/>
          <w:sz w:val="32"/>
          <w:szCs w:val="32"/>
        </w:rPr>
        <w:pict w14:anchorId="43051251">
          <v:rect id="矩形 349" o:spid="_x0000_s1088" style="position:absolute;left:0;text-align:left;margin-left:-.1pt;margin-top:7.7pt;width:35.5pt;height:13pt;z-index:251652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" fillcolor="#95b3d7 [1940]" strokecolor="#95b3d7 [1940]" strokeweight="2pt"/>
        </w:pict>
      </w:r>
      <w:r w:rsidR="004A5DD4" w:rsidRPr="006B053C">
        <w:rPr>
          <w:rFonts w:asciiTheme="majorBidi" w:eastAsia="仿宋" w:hAnsiTheme="majorBidi" w:cstheme="majorBidi"/>
          <w:color w:val="000000" w:themeColor="text1"/>
          <w:sz w:val="24"/>
          <w:szCs w:val="32"/>
        </w:rPr>
        <w:t xml:space="preserve">  </w:t>
      </w:r>
      <w:proofErr w:type="gramStart"/>
      <w:r w:rsidR="004A5DD4" w:rsidRPr="006B053C">
        <w:rPr>
          <w:rFonts w:asciiTheme="majorBidi" w:eastAsia="仿宋" w:hAnsiTheme="majorBidi" w:cstheme="majorBidi"/>
          <w:color w:val="000000" w:themeColor="text1"/>
          <w:sz w:val="24"/>
          <w:szCs w:val="32"/>
        </w:rPr>
        <w:t>eCura</w:t>
      </w:r>
      <w:proofErr w:type="gramEnd"/>
      <w:r w:rsidR="004A5DD4" w:rsidRPr="006B053C">
        <w:rPr>
          <w:rFonts w:asciiTheme="majorBidi" w:eastAsia="仿宋" w:hAnsiTheme="majorBidi" w:cstheme="majorBidi"/>
          <w:color w:val="000000" w:themeColor="text1"/>
          <w:sz w:val="24"/>
          <w:szCs w:val="32"/>
        </w:rPr>
        <w:t xml:space="preserve"> A*          eCura B*          eCura C-2</w:t>
      </w:r>
    </w:p>
    <w:p w14:paraId="0ED8B594" w14:textId="19EA7609" w:rsidR="007C0E2D"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需满足</w:t>
      </w:r>
      <w:r w:rsidRPr="006B053C">
        <w:rPr>
          <w:rFonts w:asciiTheme="majorBidi" w:eastAsia="仿宋" w:hAnsiTheme="majorBidi" w:cstheme="majorBidi"/>
          <w:color w:val="000000" w:themeColor="text1"/>
          <w:sz w:val="32"/>
          <w:szCs w:val="32"/>
        </w:rPr>
        <w:t>en bloc</w:t>
      </w:r>
      <w:r w:rsidRPr="006B053C">
        <w:rPr>
          <w:rFonts w:asciiTheme="majorBidi" w:eastAsia="仿宋" w:hAnsi="仿宋" w:cstheme="majorBidi"/>
          <w:color w:val="000000" w:themeColor="text1"/>
          <w:sz w:val="32"/>
          <w:szCs w:val="32"/>
        </w:rPr>
        <w:t>整块切除，</w:t>
      </w:r>
      <w:r w:rsidRPr="006B053C">
        <w:rPr>
          <w:rFonts w:asciiTheme="majorBidi" w:eastAsia="仿宋" w:hAnsiTheme="majorBidi" w:cstheme="majorBidi"/>
          <w:color w:val="000000" w:themeColor="text1"/>
          <w:sz w:val="32"/>
          <w:szCs w:val="32"/>
        </w:rPr>
        <w:t>HM0</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VM0</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ly</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v</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00882D3D">
        <w:rPr>
          <w:rFonts w:asciiTheme="majorBidi" w:eastAsia="仿宋" w:hAnsiTheme="majorBidi" w:cstheme="majorBidi"/>
          <w:color w:val="000000" w:themeColor="text1"/>
          <w:sz w:val="32"/>
          <w:szCs w:val="32"/>
        </w:rPr>
        <w:t>）</w:t>
      </w:r>
    </w:p>
    <w:p w14:paraId="5D29470E" w14:textId="38B7A455" w:rsidR="005D1985" w:rsidRDefault="005D1985" w:rsidP="005D1985">
      <w:pPr>
        <w:spacing w:line="600" w:lineRule="exact"/>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表</w:t>
      </w:r>
      <w:r>
        <w:rPr>
          <w:rFonts w:asciiTheme="majorBidi" w:eastAsia="仿宋" w:hAnsiTheme="majorBidi" w:cstheme="majorBidi" w:hint="eastAsia"/>
          <w:color w:val="000000" w:themeColor="text1"/>
          <w:sz w:val="32"/>
          <w:szCs w:val="32"/>
        </w:rPr>
        <w:t>3</w:t>
      </w:r>
      <w:r>
        <w:rPr>
          <w:rFonts w:asciiTheme="majorBidi" w:eastAsia="仿宋" w:hAnsiTheme="majorBidi" w:cstheme="majorBidi"/>
          <w:color w:val="000000" w:themeColor="text1"/>
          <w:sz w:val="32"/>
          <w:szCs w:val="32"/>
        </w:rPr>
        <w:t xml:space="preserve"> </w:t>
      </w:r>
      <w:r>
        <w:rPr>
          <w:rFonts w:asciiTheme="majorBidi" w:eastAsia="仿宋" w:hAnsiTheme="majorBidi" w:cstheme="majorBidi" w:hint="eastAsia"/>
          <w:color w:val="000000" w:themeColor="text1"/>
          <w:sz w:val="32"/>
          <w:szCs w:val="32"/>
        </w:rPr>
        <w:t>不同</w:t>
      </w:r>
      <w:r>
        <w:rPr>
          <w:rFonts w:asciiTheme="majorBidi" w:eastAsia="仿宋" w:hAnsiTheme="majorBidi" w:cstheme="majorBidi" w:hint="eastAsia"/>
          <w:color w:val="000000" w:themeColor="text1"/>
          <w:sz w:val="32"/>
          <w:szCs w:val="32"/>
        </w:rPr>
        <w:t>e</w:t>
      </w:r>
      <w:r>
        <w:rPr>
          <w:rFonts w:asciiTheme="majorBidi" w:eastAsia="仿宋" w:hAnsiTheme="majorBidi" w:cstheme="majorBidi"/>
          <w:color w:val="000000" w:themeColor="text1"/>
          <w:sz w:val="32"/>
          <w:szCs w:val="32"/>
        </w:rPr>
        <w:t>C</w:t>
      </w:r>
      <w:r>
        <w:rPr>
          <w:rFonts w:asciiTheme="majorBidi" w:eastAsia="仿宋" w:hAnsiTheme="majorBidi" w:cstheme="majorBidi" w:hint="eastAsia"/>
          <w:color w:val="000000" w:themeColor="text1"/>
          <w:sz w:val="32"/>
          <w:szCs w:val="32"/>
        </w:rPr>
        <w:t>ura</w:t>
      </w:r>
      <w:r>
        <w:rPr>
          <w:rFonts w:asciiTheme="majorBidi" w:eastAsia="仿宋" w:hAnsiTheme="majorBidi" w:cstheme="majorBidi" w:hint="eastAsia"/>
          <w:color w:val="000000" w:themeColor="text1"/>
          <w:sz w:val="32"/>
          <w:szCs w:val="32"/>
        </w:rPr>
        <w:t>评价结果的随访方法</w:t>
      </w:r>
    </w:p>
    <w:tbl>
      <w:tblPr>
        <w:tblStyle w:val="af2"/>
        <w:tblW w:w="8296" w:type="dxa"/>
        <w:tblLayout w:type="fixed"/>
        <w:tblLook w:val="04A0" w:firstRow="1" w:lastRow="0" w:firstColumn="1" w:lastColumn="0" w:noHBand="0" w:noVBand="1"/>
      </w:tblPr>
      <w:tblGrid>
        <w:gridCol w:w="1809"/>
        <w:gridCol w:w="6487"/>
      </w:tblGrid>
      <w:tr w:rsidR="005D1985" w:rsidRPr="006B053C" w14:paraId="77477F8B" w14:textId="77777777" w:rsidTr="00FB3A55">
        <w:tc>
          <w:tcPr>
            <w:tcW w:w="1809" w:type="dxa"/>
            <w:shd w:val="clear" w:color="auto" w:fill="95B3D7" w:themeFill="accent1" w:themeFillTint="99"/>
          </w:tcPr>
          <w:p w14:paraId="38E6D0C2"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eCura A</w:t>
            </w:r>
          </w:p>
        </w:tc>
        <w:tc>
          <w:tcPr>
            <w:tcW w:w="6487" w:type="dxa"/>
          </w:tcPr>
          <w:p w14:paraId="09E37D38" w14:textId="78A4B4DB"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每</w:t>
            </w:r>
            <w:r w:rsidRPr="006B053C">
              <w:rPr>
                <w:rFonts w:asciiTheme="majorBidi" w:eastAsia="仿宋" w:hAnsiTheme="majorBidi" w:cstheme="majorBidi"/>
                <w:color w:val="000000" w:themeColor="text1"/>
                <w:sz w:val="24"/>
                <w:szCs w:val="24"/>
              </w:rPr>
              <w:t>6</w:t>
            </w:r>
            <w:r>
              <w:rPr>
                <w:rFonts w:asciiTheme="majorBidi" w:eastAsia="仿宋" w:hAnsiTheme="majorBidi" w:cstheme="majorBidi" w:hint="eastAsia"/>
                <w:color w:val="000000" w:themeColor="text1"/>
                <w:sz w:val="24"/>
                <w:szCs w:val="24"/>
              </w:rPr>
              <w:t>~</w:t>
            </w:r>
            <w:r w:rsidRPr="006B053C">
              <w:rPr>
                <w:rFonts w:asciiTheme="majorBidi" w:eastAsia="仿宋" w:hAnsiTheme="majorBidi" w:cstheme="majorBidi"/>
                <w:color w:val="000000" w:themeColor="text1"/>
                <w:sz w:val="24"/>
                <w:szCs w:val="24"/>
              </w:rPr>
              <w:t>12</w:t>
            </w:r>
            <w:r w:rsidRPr="006B053C">
              <w:rPr>
                <w:rFonts w:asciiTheme="majorBidi" w:eastAsia="仿宋" w:hAnsi="仿宋" w:cstheme="majorBidi"/>
                <w:color w:val="000000" w:themeColor="text1"/>
                <w:sz w:val="24"/>
                <w:szCs w:val="24"/>
              </w:rPr>
              <w:t>个月进行内镜随访</w:t>
            </w:r>
          </w:p>
        </w:tc>
      </w:tr>
      <w:tr w:rsidR="005D1985" w:rsidRPr="006B053C" w14:paraId="543E5C20" w14:textId="77777777" w:rsidTr="00FB3A55">
        <w:tc>
          <w:tcPr>
            <w:tcW w:w="1809" w:type="dxa"/>
            <w:shd w:val="clear" w:color="auto" w:fill="DBE5F1" w:themeFill="accent1" w:themeFillTint="33"/>
          </w:tcPr>
          <w:p w14:paraId="0CF4EC2A"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eCura B</w:t>
            </w:r>
          </w:p>
        </w:tc>
        <w:tc>
          <w:tcPr>
            <w:tcW w:w="6487" w:type="dxa"/>
          </w:tcPr>
          <w:p w14:paraId="2B14B3B1" w14:textId="366A9A91"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每</w:t>
            </w:r>
            <w:r w:rsidRPr="006B053C">
              <w:rPr>
                <w:rFonts w:asciiTheme="majorBidi" w:eastAsia="仿宋" w:hAnsiTheme="majorBidi" w:cstheme="majorBidi"/>
                <w:color w:val="000000" w:themeColor="text1"/>
                <w:sz w:val="24"/>
                <w:szCs w:val="24"/>
              </w:rPr>
              <w:t>6</w:t>
            </w:r>
            <w:r>
              <w:rPr>
                <w:rFonts w:asciiTheme="majorBidi" w:eastAsia="仿宋" w:hAnsiTheme="majorBidi" w:cstheme="majorBidi" w:hint="eastAsia"/>
                <w:color w:val="000000" w:themeColor="text1"/>
                <w:sz w:val="24"/>
                <w:szCs w:val="24"/>
              </w:rPr>
              <w:t>~</w:t>
            </w:r>
            <w:r w:rsidRPr="006B053C">
              <w:rPr>
                <w:rFonts w:asciiTheme="majorBidi" w:eastAsia="仿宋" w:hAnsiTheme="majorBidi" w:cstheme="majorBidi"/>
                <w:color w:val="000000" w:themeColor="text1"/>
                <w:sz w:val="24"/>
                <w:szCs w:val="24"/>
              </w:rPr>
              <w:t>12</w:t>
            </w:r>
            <w:r w:rsidRPr="006B053C">
              <w:rPr>
                <w:rFonts w:asciiTheme="majorBidi" w:eastAsia="仿宋" w:hAnsi="仿宋" w:cstheme="majorBidi"/>
                <w:color w:val="000000" w:themeColor="text1"/>
                <w:sz w:val="24"/>
                <w:szCs w:val="24"/>
              </w:rPr>
              <w:t>个月进行内镜随访</w:t>
            </w:r>
            <w:r w:rsidRPr="006B053C">
              <w:rPr>
                <w:rFonts w:asciiTheme="majorBidi" w:eastAsia="仿宋" w:hAnsiTheme="majorBidi" w:cstheme="majorBidi"/>
                <w:color w:val="000000" w:themeColor="text1"/>
                <w:sz w:val="24"/>
                <w:szCs w:val="24"/>
              </w:rPr>
              <w:t>+</w:t>
            </w:r>
            <w:r w:rsidRPr="006B053C">
              <w:rPr>
                <w:rFonts w:asciiTheme="majorBidi" w:eastAsia="仿宋" w:hAnsi="仿宋" w:cstheme="majorBidi"/>
                <w:color w:val="000000" w:themeColor="text1"/>
                <w:sz w:val="24"/>
                <w:szCs w:val="24"/>
              </w:rPr>
              <w:t>腹部超声或</w:t>
            </w:r>
            <w:r w:rsidRPr="006B053C">
              <w:rPr>
                <w:rFonts w:asciiTheme="majorBidi" w:eastAsia="仿宋" w:hAnsiTheme="majorBidi" w:cstheme="majorBidi"/>
                <w:color w:val="000000" w:themeColor="text1"/>
                <w:sz w:val="24"/>
                <w:szCs w:val="24"/>
              </w:rPr>
              <w:t>CT</w:t>
            </w:r>
            <w:r w:rsidRPr="006B053C">
              <w:rPr>
                <w:rFonts w:asciiTheme="majorBidi" w:eastAsia="仿宋" w:hAnsi="仿宋" w:cstheme="majorBidi"/>
                <w:color w:val="000000" w:themeColor="text1"/>
                <w:sz w:val="24"/>
                <w:szCs w:val="24"/>
              </w:rPr>
              <w:t>随访</w:t>
            </w:r>
          </w:p>
        </w:tc>
      </w:tr>
      <w:tr w:rsidR="005D1985" w:rsidRPr="006B053C" w14:paraId="09D351A6" w14:textId="77777777" w:rsidTr="00FB3A55">
        <w:tc>
          <w:tcPr>
            <w:tcW w:w="1809" w:type="dxa"/>
          </w:tcPr>
          <w:p w14:paraId="776114C2"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eCura C1</w:t>
            </w:r>
          </w:p>
        </w:tc>
        <w:tc>
          <w:tcPr>
            <w:tcW w:w="6487" w:type="dxa"/>
          </w:tcPr>
          <w:p w14:paraId="62664E36"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建议行补充治疗（手术或非手术）或密切随访</w:t>
            </w:r>
          </w:p>
        </w:tc>
      </w:tr>
      <w:tr w:rsidR="005D1985" w:rsidRPr="006B053C" w14:paraId="391AA476" w14:textId="77777777" w:rsidTr="00FB3A55">
        <w:tc>
          <w:tcPr>
            <w:tcW w:w="1809" w:type="dxa"/>
          </w:tcPr>
          <w:p w14:paraId="0AF01397"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eCura C2</w:t>
            </w:r>
          </w:p>
        </w:tc>
        <w:tc>
          <w:tcPr>
            <w:tcW w:w="6487" w:type="dxa"/>
          </w:tcPr>
          <w:p w14:paraId="372C49DE" w14:textId="77777777" w:rsidR="005D1985" w:rsidRPr="006B053C" w:rsidRDefault="005D1985" w:rsidP="00FB3A55">
            <w:pPr>
              <w:spacing w:line="600" w:lineRule="exact"/>
              <w:ind w:firstLineChars="200" w:firstLine="480"/>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建议手术治疗或充分知情后随访</w:t>
            </w:r>
          </w:p>
        </w:tc>
      </w:tr>
    </w:tbl>
    <w:p w14:paraId="0492D4FB" w14:textId="77777777" w:rsidR="005D1985" w:rsidRPr="005D1985" w:rsidRDefault="005D1985" w:rsidP="00B236C5">
      <w:pPr>
        <w:spacing w:line="600" w:lineRule="exact"/>
        <w:jc w:val="left"/>
        <w:rPr>
          <w:rFonts w:asciiTheme="majorBidi" w:eastAsia="仿宋" w:hAnsiTheme="majorBidi" w:cstheme="majorBidi"/>
          <w:color w:val="000000" w:themeColor="text1"/>
          <w:sz w:val="32"/>
          <w:szCs w:val="32"/>
        </w:rPr>
      </w:pPr>
    </w:p>
    <w:p w14:paraId="2ABA99C7" w14:textId="52BEE846"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lastRenderedPageBreak/>
        <w:t>eCura C1</w:t>
      </w:r>
      <w:r w:rsidRPr="006B053C">
        <w:rPr>
          <w:rFonts w:asciiTheme="majorBidi" w:eastAsia="仿宋" w:hAnsi="仿宋" w:cstheme="majorBidi"/>
          <w:color w:val="000000" w:themeColor="text1"/>
          <w:sz w:val="32"/>
          <w:szCs w:val="32"/>
        </w:rPr>
        <w:t>：在分化型癌中，满足</w:t>
      </w:r>
      <w:r w:rsidRPr="006B053C">
        <w:rPr>
          <w:rFonts w:asciiTheme="majorBidi" w:eastAsia="仿宋" w:hAnsiTheme="majorBidi" w:cstheme="majorBidi"/>
          <w:color w:val="000000" w:themeColor="text1"/>
          <w:sz w:val="32"/>
          <w:szCs w:val="32"/>
        </w:rPr>
        <w:t>eCura A</w:t>
      </w:r>
      <w:r w:rsidRPr="006B053C">
        <w:rPr>
          <w:rFonts w:asciiTheme="majorBidi" w:eastAsia="仿宋" w:hAnsi="仿宋" w:cstheme="majorBidi"/>
          <w:color w:val="000000" w:themeColor="text1"/>
          <w:sz w:val="32"/>
          <w:szCs w:val="32"/>
        </w:rPr>
        <w:t>或</w:t>
      </w:r>
      <w:r w:rsidRPr="006B053C">
        <w:rPr>
          <w:rFonts w:asciiTheme="majorBidi" w:eastAsia="仿宋" w:hAnsiTheme="majorBidi" w:cstheme="majorBidi"/>
          <w:color w:val="000000" w:themeColor="text1"/>
          <w:sz w:val="32"/>
          <w:szCs w:val="32"/>
        </w:rPr>
        <w:t>B</w:t>
      </w:r>
      <w:r w:rsidRPr="006B053C">
        <w:rPr>
          <w:rFonts w:asciiTheme="majorBidi" w:eastAsia="仿宋" w:hAnsi="仿宋" w:cstheme="majorBidi"/>
          <w:color w:val="000000" w:themeColor="text1"/>
          <w:sz w:val="32"/>
          <w:szCs w:val="32"/>
        </w:rPr>
        <w:t>的其他条件，但未实现</w:t>
      </w:r>
      <w:r w:rsidRPr="006B053C">
        <w:rPr>
          <w:rFonts w:asciiTheme="majorBidi" w:eastAsia="仿宋" w:hAnsiTheme="majorBidi" w:cstheme="majorBidi"/>
          <w:color w:val="000000" w:themeColor="text1"/>
          <w:sz w:val="32"/>
          <w:szCs w:val="32"/>
        </w:rPr>
        <w:t>en bloc</w:t>
      </w:r>
      <w:r w:rsidRPr="006B053C">
        <w:rPr>
          <w:rFonts w:asciiTheme="majorBidi" w:eastAsia="仿宋" w:hAnsi="仿宋" w:cstheme="majorBidi"/>
          <w:color w:val="000000" w:themeColor="text1"/>
          <w:sz w:val="32"/>
          <w:szCs w:val="32"/>
        </w:rPr>
        <w:t>切除或</w:t>
      </w:r>
      <w:r w:rsidRPr="006B053C">
        <w:rPr>
          <w:rFonts w:asciiTheme="majorBidi" w:eastAsia="仿宋" w:hAnsiTheme="majorBidi" w:cstheme="majorBidi"/>
          <w:color w:val="000000" w:themeColor="text1"/>
          <w:sz w:val="32"/>
          <w:szCs w:val="32"/>
        </w:rPr>
        <w:t>HM0</w:t>
      </w:r>
      <w:r w:rsidRPr="006B053C">
        <w:rPr>
          <w:rFonts w:asciiTheme="majorBidi" w:eastAsia="仿宋" w:hAnsi="仿宋" w:cstheme="majorBidi"/>
          <w:color w:val="000000" w:themeColor="text1"/>
          <w:sz w:val="32"/>
          <w:szCs w:val="32"/>
        </w:rPr>
        <w:t>的</w:t>
      </w:r>
      <w:r w:rsidR="005D1985" w:rsidRPr="006B053C">
        <w:rPr>
          <w:rFonts w:asciiTheme="majorBidi" w:eastAsia="仿宋" w:hAnsi="仿宋" w:cstheme="majorBidi"/>
          <w:color w:val="000000" w:themeColor="text1"/>
          <w:sz w:val="32"/>
          <w:szCs w:val="32"/>
        </w:rPr>
        <w:t>局部未能完整切除的病例，即</w:t>
      </w:r>
      <w:r w:rsidR="005D1985" w:rsidRPr="006B053C">
        <w:rPr>
          <w:rFonts w:asciiTheme="majorBidi" w:eastAsia="仿宋" w:hAnsiTheme="majorBidi" w:cstheme="majorBidi"/>
          <w:color w:val="000000" w:themeColor="text1"/>
          <w:sz w:val="32"/>
          <w:szCs w:val="32"/>
        </w:rPr>
        <w:t>eCura C1</w:t>
      </w:r>
      <w:r w:rsidR="005D1985" w:rsidRPr="006B053C">
        <w:rPr>
          <w:rFonts w:asciiTheme="majorBidi" w:eastAsia="仿宋" w:hAnsi="仿宋" w:cstheme="majorBidi"/>
          <w:color w:val="000000" w:themeColor="text1"/>
          <w:sz w:val="32"/>
          <w:szCs w:val="32"/>
        </w:rPr>
        <w:t>。可以采用局部治疗，例如再次行</w:t>
      </w:r>
      <w:r w:rsidR="005D1985" w:rsidRPr="006B053C">
        <w:rPr>
          <w:rFonts w:asciiTheme="majorBidi" w:eastAsia="仿宋" w:hAnsiTheme="majorBidi" w:cstheme="majorBidi"/>
          <w:color w:val="000000" w:themeColor="text1"/>
          <w:sz w:val="32"/>
          <w:szCs w:val="32"/>
        </w:rPr>
        <w:t>ESD</w:t>
      </w:r>
      <w:r w:rsidR="005D1985" w:rsidRPr="006B053C">
        <w:rPr>
          <w:rFonts w:asciiTheme="majorBidi" w:eastAsia="仿宋" w:hAnsi="仿宋" w:cstheme="majorBidi"/>
          <w:color w:val="000000" w:themeColor="text1"/>
          <w:sz w:val="32"/>
          <w:szCs w:val="32"/>
        </w:rPr>
        <w:t>、内镜下消融等，同样也可以考虑到</w:t>
      </w:r>
      <w:r w:rsidR="005D1985" w:rsidRPr="006B053C">
        <w:rPr>
          <w:rFonts w:asciiTheme="majorBidi" w:eastAsia="仿宋" w:hAnsiTheme="majorBidi" w:cstheme="majorBidi"/>
          <w:color w:val="000000" w:themeColor="text1"/>
          <w:sz w:val="32"/>
          <w:szCs w:val="32"/>
        </w:rPr>
        <w:t>ESD</w:t>
      </w:r>
      <w:r w:rsidR="005D1985" w:rsidRPr="006B053C">
        <w:rPr>
          <w:rFonts w:asciiTheme="majorBidi" w:eastAsia="仿宋" w:hAnsi="仿宋" w:cstheme="majorBidi"/>
          <w:color w:val="000000" w:themeColor="text1"/>
          <w:sz w:val="32"/>
          <w:szCs w:val="32"/>
        </w:rPr>
        <w:t>的热效应，采取积极随访的办法。</w:t>
      </w:r>
    </w:p>
    <w:p w14:paraId="0B3B932E" w14:textId="686F9BB8" w:rsidR="007C0E2D" w:rsidRPr="006B053C" w:rsidRDefault="00FB3A55"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eCura C2</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病理提示淋巴结转移风险高。虽然存在较高的淋巴结转移风险，但是根据病例具体情况，在充分告知淋巴结转移风险后，可以选择</w:t>
      </w:r>
      <w:r w:rsidR="00126189" w:rsidRPr="006B053C">
        <w:rPr>
          <w:rFonts w:asciiTheme="majorBidi" w:eastAsia="仿宋" w:hAnsiTheme="majorBidi" w:cstheme="majorBidi"/>
          <w:color w:val="000000" w:themeColor="text1"/>
          <w:sz w:val="32"/>
          <w:szCs w:val="32"/>
        </w:rPr>
        <w:t>ESD</w:t>
      </w:r>
      <w:r w:rsidR="00126189" w:rsidRPr="006B053C">
        <w:rPr>
          <w:rFonts w:asciiTheme="majorBidi" w:eastAsia="仿宋" w:hAnsi="仿宋" w:cstheme="majorBidi"/>
          <w:color w:val="000000" w:themeColor="text1"/>
          <w:sz w:val="32"/>
          <w:szCs w:val="32"/>
        </w:rPr>
        <w:t>的方式给予治疗。</w:t>
      </w:r>
    </w:p>
    <w:p w14:paraId="0789FD2B" w14:textId="0663526B"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值得关注的是</w:t>
      </w:r>
      <w:r w:rsidRPr="006B053C">
        <w:rPr>
          <w:rFonts w:asciiTheme="majorBidi" w:eastAsia="仿宋" w:hAnsiTheme="majorBidi" w:cstheme="majorBidi"/>
          <w:color w:val="000000" w:themeColor="text1"/>
          <w:sz w:val="32"/>
          <w:szCs w:val="32"/>
        </w:rPr>
        <w:t>eCura C</w:t>
      </w:r>
      <w:r w:rsidRPr="006B053C">
        <w:rPr>
          <w:rFonts w:asciiTheme="majorBidi" w:eastAsia="仿宋" w:hAnsi="仿宋" w:cstheme="majorBidi"/>
          <w:color w:val="000000" w:themeColor="text1"/>
          <w:sz w:val="32"/>
          <w:szCs w:val="32"/>
        </w:rPr>
        <w:t>患者在选择是否追加手术及手术时机的掌</w:t>
      </w:r>
      <w:proofErr w:type="gramStart"/>
      <w:r w:rsidRPr="006B053C">
        <w:rPr>
          <w:rFonts w:asciiTheme="majorBidi" w:eastAsia="仿宋" w:hAnsi="仿宋" w:cstheme="majorBidi"/>
          <w:color w:val="000000" w:themeColor="text1"/>
          <w:sz w:val="32"/>
          <w:szCs w:val="32"/>
        </w:rPr>
        <w:t>控方面</w:t>
      </w:r>
      <w:proofErr w:type="gramEnd"/>
      <w:r w:rsidRPr="006B053C">
        <w:rPr>
          <w:rFonts w:asciiTheme="majorBidi" w:eastAsia="仿宋" w:hAnsi="仿宋" w:cstheme="majorBidi"/>
          <w:color w:val="000000" w:themeColor="text1"/>
          <w:sz w:val="32"/>
          <w:szCs w:val="32"/>
        </w:rPr>
        <w:t>尚存在争论，主要集中在以下</w:t>
      </w:r>
      <w:r w:rsidR="00FB3A55">
        <w:rPr>
          <w:rFonts w:asciiTheme="majorBidi" w:eastAsia="仿宋" w:hAnsi="仿宋" w:cstheme="majorBidi" w:hint="eastAsia"/>
          <w:color w:val="000000" w:themeColor="text1"/>
          <w:sz w:val="32"/>
          <w:szCs w:val="32"/>
        </w:rPr>
        <w:t>3</w:t>
      </w:r>
      <w:r w:rsidRPr="006B053C">
        <w:rPr>
          <w:rFonts w:asciiTheme="majorBidi" w:eastAsia="仿宋" w:hAnsi="仿宋" w:cstheme="majorBidi"/>
          <w:color w:val="000000" w:themeColor="text1"/>
          <w:sz w:val="32"/>
          <w:szCs w:val="32"/>
        </w:rPr>
        <w:t>个方面</w:t>
      </w:r>
      <w:r w:rsidR="00FB3A55">
        <w:rPr>
          <w:rFonts w:asciiTheme="majorBidi" w:eastAsia="仿宋" w:hAnsi="仿宋" w:cstheme="majorBidi" w:hint="eastAsia"/>
          <w:color w:val="000000" w:themeColor="text1"/>
          <w:sz w:val="32"/>
          <w:szCs w:val="32"/>
        </w:rPr>
        <w:t>。</w:t>
      </w:r>
    </w:p>
    <w:p w14:paraId="55F72E83" w14:textId="3D681C78" w:rsidR="00794EAD" w:rsidRDefault="00534574" w:rsidP="00534574">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1</w:t>
      </w:r>
      <w:r>
        <w:rPr>
          <w:rFonts w:asciiTheme="majorBidi" w:eastAsia="仿宋" w:hAnsiTheme="majorBidi" w:cstheme="majorBidi" w:hint="eastAsia"/>
          <w:color w:val="000000" w:themeColor="text1"/>
          <w:sz w:val="32"/>
          <w:szCs w:val="32"/>
        </w:rPr>
        <w:t>）</w:t>
      </w:r>
      <w:r w:rsidR="00126189" w:rsidRPr="00534574">
        <w:rPr>
          <w:rFonts w:asciiTheme="majorBidi" w:eastAsia="仿宋" w:hAnsiTheme="majorBidi" w:cstheme="majorBidi"/>
          <w:color w:val="000000" w:themeColor="text1"/>
          <w:sz w:val="32"/>
          <w:szCs w:val="32"/>
        </w:rPr>
        <w:t>80%</w:t>
      </w:r>
      <w:r w:rsidR="00126189" w:rsidRPr="00534574">
        <w:rPr>
          <w:rFonts w:asciiTheme="majorBidi" w:eastAsia="仿宋" w:hAnsi="仿宋" w:cstheme="majorBidi"/>
          <w:color w:val="000000" w:themeColor="text1"/>
          <w:sz w:val="32"/>
          <w:szCs w:val="32"/>
        </w:rPr>
        <w:t>以上的</w:t>
      </w:r>
      <w:r w:rsidR="00126189" w:rsidRPr="00534574">
        <w:rPr>
          <w:rFonts w:asciiTheme="majorBidi" w:eastAsia="仿宋" w:hAnsiTheme="majorBidi" w:cstheme="majorBidi"/>
          <w:color w:val="000000" w:themeColor="text1"/>
          <w:sz w:val="32"/>
          <w:szCs w:val="32"/>
        </w:rPr>
        <w:t>eCura C</w:t>
      </w:r>
      <w:r w:rsidR="00126189" w:rsidRPr="00534574">
        <w:rPr>
          <w:rFonts w:asciiTheme="majorBidi" w:eastAsia="仿宋" w:hAnsi="仿宋" w:cstheme="majorBidi"/>
          <w:color w:val="000000" w:themeColor="text1"/>
          <w:sz w:val="32"/>
          <w:szCs w:val="32"/>
        </w:rPr>
        <w:t>患者并未出现局部复发或淋巴结转移</w:t>
      </w:r>
      <w:r w:rsidR="00794EAD">
        <w:rPr>
          <w:rFonts w:asciiTheme="majorBidi" w:eastAsia="仿宋" w:hAnsi="仿宋" w:cstheme="majorBidi"/>
          <w:color w:val="000000" w:themeColor="text1"/>
          <w:sz w:val="32"/>
          <w:szCs w:val="32"/>
        </w:rPr>
        <w:t>。</w:t>
      </w:r>
    </w:p>
    <w:p w14:paraId="06C04211"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对于脉管浸润、神经侵犯、淋巴结侵犯及水平</w:t>
      </w:r>
      <w:r w:rsidR="00126189" w:rsidRPr="00534574">
        <w:rPr>
          <w:rFonts w:asciiTheme="majorBidi" w:eastAsia="仿宋" w:hAnsiTheme="majorBidi" w:cstheme="majorBidi"/>
          <w:color w:val="000000" w:themeColor="text1"/>
          <w:sz w:val="32"/>
          <w:szCs w:val="32"/>
        </w:rPr>
        <w:t>/</w:t>
      </w:r>
      <w:r w:rsidR="00126189" w:rsidRPr="00534574">
        <w:rPr>
          <w:rFonts w:asciiTheme="majorBidi" w:eastAsia="仿宋" w:hAnsi="仿宋" w:cstheme="majorBidi"/>
          <w:color w:val="000000" w:themeColor="text1"/>
          <w:sz w:val="32"/>
          <w:szCs w:val="32"/>
        </w:rPr>
        <w:t>垂直切缘等用于评价的危险因素在病变复发中起到的作用及影响尚需进一步细化。</w:t>
      </w:r>
    </w:p>
    <w:p w14:paraId="18B33DED"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3</w:t>
      </w:r>
      <w:r>
        <w:rPr>
          <w:rFonts w:asciiTheme="majorBidi" w:eastAsia="仿宋" w:hAnsiTheme="majorBidi" w:cstheme="majorBidi" w:hint="eastAsia"/>
          <w:color w:val="000000" w:themeColor="text1"/>
          <w:sz w:val="32"/>
          <w:szCs w:val="32"/>
        </w:rPr>
        <w:t>）</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术后立即追加手术的</w:t>
      </w:r>
      <w:r w:rsidR="00126189" w:rsidRPr="00534574">
        <w:rPr>
          <w:rFonts w:asciiTheme="majorBidi" w:eastAsia="仿宋" w:hAnsiTheme="majorBidi" w:cstheme="majorBidi"/>
          <w:color w:val="000000" w:themeColor="text1"/>
          <w:sz w:val="32"/>
          <w:szCs w:val="32"/>
        </w:rPr>
        <w:t>eCura C</w:t>
      </w:r>
      <w:r w:rsidR="00126189" w:rsidRPr="00534574">
        <w:rPr>
          <w:rFonts w:asciiTheme="majorBidi" w:eastAsia="仿宋" w:hAnsi="仿宋" w:cstheme="majorBidi"/>
          <w:color w:val="000000" w:themeColor="text1"/>
          <w:sz w:val="32"/>
          <w:szCs w:val="32"/>
        </w:rPr>
        <w:t>患者与</w:t>
      </w:r>
      <w:r w:rsidR="00126189" w:rsidRPr="00534574">
        <w:rPr>
          <w:rFonts w:asciiTheme="majorBidi" w:eastAsia="仿宋" w:hAnsiTheme="majorBidi" w:cstheme="majorBidi"/>
          <w:color w:val="000000" w:themeColor="text1"/>
          <w:sz w:val="32"/>
          <w:szCs w:val="32"/>
        </w:rPr>
        <w:t>ESD</w:t>
      </w:r>
      <w:r w:rsidR="00126189" w:rsidRPr="00534574">
        <w:rPr>
          <w:rFonts w:asciiTheme="majorBidi" w:eastAsia="仿宋" w:hAnsi="仿宋" w:cstheme="majorBidi"/>
          <w:color w:val="000000" w:themeColor="text1"/>
          <w:sz w:val="32"/>
          <w:szCs w:val="32"/>
        </w:rPr>
        <w:t>术后发生局部复发再行手术的患者，在预后方面并无显著差异。</w:t>
      </w:r>
    </w:p>
    <w:p w14:paraId="2F5B65F8" w14:textId="5E190F38" w:rsidR="007C0E2D" w:rsidRPr="006B053C" w:rsidRDefault="00FB3A55" w:rsidP="006B053C">
      <w:pPr>
        <w:pStyle w:val="af3"/>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综上所述</w:t>
      </w:r>
      <w:r w:rsidR="00126189" w:rsidRPr="006B053C">
        <w:rPr>
          <w:rFonts w:asciiTheme="majorBidi" w:eastAsia="仿宋" w:hAnsi="仿宋" w:cstheme="majorBidi"/>
          <w:color w:val="000000" w:themeColor="text1"/>
          <w:sz w:val="32"/>
          <w:szCs w:val="32"/>
        </w:rPr>
        <w:t>，</w:t>
      </w:r>
      <w:r w:rsidR="00126189" w:rsidRPr="006B053C">
        <w:rPr>
          <w:rFonts w:asciiTheme="majorBidi" w:eastAsia="仿宋" w:hAnsiTheme="majorBidi" w:cstheme="majorBidi"/>
          <w:color w:val="000000" w:themeColor="text1"/>
          <w:sz w:val="32"/>
          <w:szCs w:val="32"/>
        </w:rPr>
        <w:t>eCura C</w:t>
      </w:r>
      <w:r w:rsidR="00126189" w:rsidRPr="006B053C">
        <w:rPr>
          <w:rFonts w:asciiTheme="majorBidi" w:eastAsia="仿宋" w:hAnsi="仿宋" w:cstheme="majorBidi"/>
          <w:color w:val="000000" w:themeColor="text1"/>
          <w:sz w:val="32"/>
          <w:szCs w:val="32"/>
        </w:rPr>
        <w:t>患者是否需要立即追加手术尚需更详细的临床研究数据支持。</w:t>
      </w:r>
    </w:p>
    <w:p w14:paraId="6063AFC3" w14:textId="77777777" w:rsidR="007C0E2D" w:rsidRPr="006B053C" w:rsidRDefault="00B135F2" w:rsidP="006B053C">
      <w:pPr>
        <w:spacing w:line="600" w:lineRule="exact"/>
        <w:ind w:firstLineChars="200" w:firstLine="643"/>
        <w:jc w:val="left"/>
        <w:rPr>
          <w:rFonts w:asciiTheme="majorBidi" w:eastAsia="楷体_GB2312" w:hAnsiTheme="majorBidi" w:cstheme="majorBidi"/>
          <w:b/>
          <w:color w:val="000000" w:themeColor="text1"/>
          <w:sz w:val="32"/>
          <w:szCs w:val="32"/>
        </w:rPr>
      </w:pPr>
      <w:r w:rsidRPr="006B053C">
        <w:rPr>
          <w:rFonts w:asciiTheme="majorBidi" w:eastAsia="楷体_GB2312" w:hAnsiTheme="majorBidi" w:cstheme="majorBidi"/>
          <w:b/>
          <w:color w:val="000000" w:themeColor="text1"/>
          <w:sz w:val="32"/>
          <w:szCs w:val="32"/>
        </w:rPr>
        <w:t>（三）</w:t>
      </w:r>
      <w:r w:rsidR="00126189" w:rsidRPr="006B053C">
        <w:rPr>
          <w:rFonts w:asciiTheme="majorBidi" w:eastAsia="楷体_GB2312" w:hAnsiTheme="majorBidi" w:cstheme="majorBidi"/>
          <w:b/>
          <w:color w:val="000000" w:themeColor="text1"/>
          <w:sz w:val="32"/>
          <w:szCs w:val="32"/>
        </w:rPr>
        <w:t>手术治疗</w:t>
      </w:r>
    </w:p>
    <w:p w14:paraId="6B5AAF6B" w14:textId="77777777" w:rsidR="00B135F2" w:rsidRPr="006B053C" w:rsidRDefault="00534574" w:rsidP="006B053C">
      <w:pPr>
        <w:spacing w:line="600" w:lineRule="exact"/>
        <w:ind w:firstLineChars="202" w:firstLine="646"/>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1.</w:t>
      </w:r>
      <w:r w:rsidR="00B135F2" w:rsidRPr="006B053C">
        <w:rPr>
          <w:rFonts w:asciiTheme="majorBidi" w:eastAsia="仿宋" w:hAnsi="仿宋" w:cstheme="majorBidi"/>
          <w:color w:val="000000" w:themeColor="text1"/>
          <w:sz w:val="32"/>
          <w:szCs w:val="32"/>
        </w:rPr>
        <w:t>手术治疗原则</w:t>
      </w:r>
    </w:p>
    <w:p w14:paraId="11088513" w14:textId="77777777" w:rsidR="00534574" w:rsidRDefault="00B135F2" w:rsidP="00534574">
      <w:pPr>
        <w:spacing w:line="600" w:lineRule="exact"/>
        <w:ind w:firstLineChars="202" w:firstLine="646"/>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手术切除是胃癌的主要治疗手段，也是目前治愈胃癌的唯一方法。胃癌手术分为根治性手术与非根治性手术。根治</w:t>
      </w:r>
      <w:r w:rsidRPr="006B053C">
        <w:rPr>
          <w:rFonts w:asciiTheme="majorBidi" w:eastAsia="仿宋" w:hAnsi="仿宋" w:cstheme="majorBidi"/>
          <w:color w:val="000000" w:themeColor="text1"/>
          <w:sz w:val="32"/>
          <w:szCs w:val="32"/>
        </w:rPr>
        <w:lastRenderedPageBreak/>
        <w:t>性手术应当完整切除原发病灶，并且彻底清扫区域淋巴结，主要包括标准手术、</w:t>
      </w:r>
      <w:r w:rsidR="006953A3" w:rsidRPr="006B053C">
        <w:rPr>
          <w:rFonts w:asciiTheme="majorBidi" w:eastAsia="仿宋" w:hAnsi="仿宋" w:cstheme="majorBidi"/>
          <w:color w:val="000000" w:themeColor="text1"/>
          <w:sz w:val="32"/>
          <w:szCs w:val="32"/>
        </w:rPr>
        <w:t>改良</w:t>
      </w:r>
      <w:r w:rsidRPr="006B053C">
        <w:rPr>
          <w:rFonts w:asciiTheme="majorBidi" w:eastAsia="仿宋" w:hAnsi="仿宋" w:cstheme="majorBidi"/>
          <w:color w:val="000000" w:themeColor="text1"/>
          <w:sz w:val="32"/>
          <w:szCs w:val="32"/>
        </w:rPr>
        <w:t>手术和扩大手术；非根治性手术主要包括姑息手术和减瘤手术。</w:t>
      </w:r>
    </w:p>
    <w:p w14:paraId="0EE5DE48" w14:textId="771FA014" w:rsidR="00534574" w:rsidRDefault="00CB10A3" w:rsidP="00534574">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）根治性手术</w:t>
      </w:r>
      <w:r w:rsidR="006A6A0F">
        <w:rPr>
          <w:rFonts w:asciiTheme="majorBidi" w:eastAsia="仿宋" w:hAnsi="仿宋" w:cstheme="majorBidi" w:hint="eastAsia"/>
          <w:color w:val="000000" w:themeColor="text1"/>
          <w:sz w:val="32"/>
          <w:szCs w:val="32"/>
        </w:rPr>
        <w:t>：</w:t>
      </w:r>
      <w:r w:rsidRPr="006B053C">
        <w:rPr>
          <w:rFonts w:asciiTheme="majorBidi" w:eastAsia="仿宋" w:hAnsi="仿宋" w:cstheme="majorBidi"/>
          <w:color w:val="000000" w:themeColor="text1"/>
          <w:sz w:val="32"/>
          <w:szCs w:val="32"/>
        </w:rPr>
        <w:t>①标准手术是以根治为目的，要求必须切除</w:t>
      </w:r>
      <w:r w:rsidRPr="006B053C">
        <w:rPr>
          <w:rFonts w:asciiTheme="majorBidi" w:eastAsia="仿宋" w:hAnsiTheme="majorBidi" w:cstheme="majorBidi"/>
          <w:color w:val="000000" w:themeColor="text1"/>
          <w:sz w:val="32"/>
          <w:szCs w:val="32"/>
        </w:rPr>
        <w:t>2/3</w:t>
      </w:r>
      <w:r w:rsidRPr="006B053C">
        <w:rPr>
          <w:rFonts w:asciiTheme="majorBidi" w:eastAsia="仿宋" w:hAnsi="仿宋" w:cstheme="majorBidi"/>
          <w:color w:val="000000" w:themeColor="text1"/>
          <w:sz w:val="32"/>
          <w:szCs w:val="32"/>
        </w:rPr>
        <w:t>以上的胃，并且进行</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淋巴结清扫。②改良手术主要针对分期较早的肿瘤，要求切除部分胃或全胃，同时进行</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或</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淋巴结清扫。③扩大手术包括联合脏器切除或（和）</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以上淋巴结清扫的扩大手术。</w:t>
      </w:r>
    </w:p>
    <w:p w14:paraId="238D225C" w14:textId="2FB7049D" w:rsidR="00CB10A3" w:rsidRPr="006B053C" w:rsidRDefault="00CB10A3" w:rsidP="00534574">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）非根治性手术</w:t>
      </w:r>
      <w:r w:rsidR="004029AF">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①姑息手术主要针对出现肿瘤并发症的患者（出血、梗阻等），主要的手术方式包括胃姑息性切除、胃空肠吻合短路手术和空肠营养管置入术</w:t>
      </w:r>
      <w:r w:rsidR="006A6A0F">
        <w:rPr>
          <w:rFonts w:asciiTheme="majorBidi" w:eastAsia="仿宋" w:hAnsi="仿宋" w:cstheme="majorBidi"/>
          <w:color w:val="000000" w:themeColor="text1"/>
          <w:sz w:val="32"/>
          <w:szCs w:val="32"/>
        </w:rPr>
        <w:t>等</w:t>
      </w:r>
      <w:r w:rsidRPr="006B053C">
        <w:rPr>
          <w:rFonts w:asciiTheme="majorBidi" w:eastAsia="仿宋" w:hAnsi="仿宋" w:cstheme="majorBidi"/>
          <w:color w:val="000000" w:themeColor="text1"/>
          <w:sz w:val="32"/>
          <w:szCs w:val="32"/>
        </w:rPr>
        <w:t>。②减</w:t>
      </w:r>
      <w:proofErr w:type="gramStart"/>
      <w:r w:rsidRPr="006B053C">
        <w:rPr>
          <w:rFonts w:asciiTheme="majorBidi" w:eastAsia="仿宋" w:hAnsi="仿宋" w:cstheme="majorBidi"/>
          <w:color w:val="000000" w:themeColor="text1"/>
          <w:sz w:val="32"/>
          <w:szCs w:val="32"/>
        </w:rPr>
        <w:t>瘤手术</w:t>
      </w:r>
      <w:proofErr w:type="gramEnd"/>
      <w:r w:rsidRPr="006B053C">
        <w:rPr>
          <w:rFonts w:asciiTheme="majorBidi" w:eastAsia="仿宋" w:hAnsi="仿宋" w:cstheme="majorBidi"/>
          <w:color w:val="000000" w:themeColor="text1"/>
          <w:sz w:val="32"/>
          <w:szCs w:val="32"/>
        </w:rPr>
        <w:t>主要针对存在不可切除的肝转移或者腹膜转移等非治愈因素，也没有出现肿瘤并发症所进行的胃切除，目前不推荐开展。</w:t>
      </w:r>
    </w:p>
    <w:p w14:paraId="786BF1B8" w14:textId="000CDE8A" w:rsidR="007C0E2D" w:rsidRPr="006B053C" w:rsidRDefault="005A2B71" w:rsidP="006B053C">
      <w:pPr>
        <w:pStyle w:val="af3"/>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Theme="majorBidi" w:cstheme="majorBidi"/>
          <w:noProof/>
          <w:color w:val="000000" w:themeColor="text1"/>
          <w:sz w:val="32"/>
          <w:szCs w:val="32"/>
        </w:rPr>
        <w:pict w14:anchorId="349C7B47">
          <v:group id="组合 323" o:spid="_x0000_s1027" style="position:absolute;left:0;text-align:left;margin-left:21.25pt;margin-top:32.35pt;width:389.35pt;height:284.3pt;z-index:251656704" coordsize="49447,3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">
            <v:shapetype id="_x0000_t202" coordsize="21600,21600" o:spt="202" path="m,l,21600r21600,l21600,xe">
              <v:stroke joinstyle="miter"/>
              <v:path gradientshapeok="t" o:connecttype="rect"/>
            </v:shapetype>
            <v:shape id="_x0000_s1028" type="#_x0000_t202" style="position:absolute;left:29094;width:7195;height:3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cqMUA&#10;AADcAAAADwAAAGRycy9kb3ducmV2LnhtbESP3WoCMRSE7wu+QziCdzXxh3ZZjSLSghdtqT8PcNwc&#10;N4ubk2UT3fXtm0Khl8PMfMMs172rxZ3aUHnWMBkrEMSFNxWXGk7H9+cMRIjIBmvPpOFBAdarwdMS&#10;c+M73tP9EEuRIBxy1GBjbHIpQ2HJYRj7hjh5F986jEm2pTQtdgnuajlV6kU6rDgtWGxoa6m4Hm5O&#10;A33Ozx/h9PZlcb6fdrfvLKtV0Ho07DcLEJH6+B/+a++Mhpl6hd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ZyoxQAAANwAAAAPAAAAAAAAAAAAAAAAAJgCAABkcnMv&#10;ZG93bnJldi54bWxQSwUGAAAAAAQABAD1AAAAigMAAAAA&#10;" fillcolor="#00b0f0">
              <v:textbox style="mso-next-textbox:#_x0000_s1028">
                <w:txbxContent>
                  <w:p w14:paraId="1C58BE1F"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胃癌</w:t>
                    </w:r>
                  </w:p>
                </w:txbxContent>
              </v:textbox>
            </v:shape>
            <v:shape id="_x0000_s1029" type="#_x0000_t202" style="position:absolute;left:19754;top:3667;width:5398;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Q8QA&#10;AADaAAAADwAAAGRycy9kb3ducmV2LnhtbESPzWrDMBCE74W+g9hCLyWR3UNJnSghOJSW3OrmktvG&#10;2lgm1sqxVP+8fRQo9LQsMzvf7Goz2kb01PnasYJ0noAgLp2uuVJw+PmYLUD4gKyxcUwKJvKwWT8+&#10;rDDTbuBv6otQiRjCPkMFJoQ2k9KXhiz6uWuJo3Z2ncUQ166SusMhhttGvibJm7RYcyQYbCk3VF6K&#10;Xxu574vJ7pK9Sa/H4pB/lpSeLi9KPT+N2yWIQGP4N/9df+lYH+6v3Kd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EPEAAAA2gAAAA8AAAAAAAAAAAAAAAAAmAIAAGRycy9k&#10;b3ducmV2LnhtbFBLBQYAAAAABAAEAPUAAACJAwAAAAA=&#10;" fillcolor="#92d050">
              <v:textbox style="mso-next-textbox:#_x0000_s1029">
                <w:txbxContent>
                  <w:p w14:paraId="10309405" w14:textId="77777777" w:rsidR="00FB3A55" w:rsidRDefault="00FB3A55">
                    <w:pPr>
                      <w:jc w:val="center"/>
                      <w:rPr>
                        <w:rFonts w:ascii="Times New Roman" w:hAnsi="Times New Roman" w:cs="Times New Roman"/>
                        <w:sz w:val="15"/>
                        <w:szCs w:val="15"/>
                      </w:rPr>
                    </w:pPr>
                    <w:r>
                      <w:rPr>
                        <w:rFonts w:ascii="Times New Roman" w:hAnsi="Times New Roman" w:cs="Times New Roman" w:hint="eastAsia"/>
                        <w:sz w:val="15"/>
                        <w:szCs w:val="15"/>
                      </w:rPr>
                      <w:t>M0</w:t>
                    </w:r>
                  </w:p>
                </w:txbxContent>
              </v:textbox>
            </v:shape>
            <v:shape id="_x0000_s1030" type="#_x0000_t202" style="position:absolute;left:41221;top:3814;width:4680;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SNMEA&#10;AADaAAAADwAAAGRycy9kb3ducmV2LnhtbESPzYrCMBSF9wO+Q7iCm0HTuhicahRRRJmdHTfurs21&#10;KTY3tYla394IA7M8nJ+PM1t0thZ3an3lWEE6SkAQF05XXCo4/G6GExA+IGusHZOCJ3lYzHsfM8y0&#10;e/Ce7nkoRRxhn6ECE0KTSekLQxb9yDXE0Tu71mKIsi2lbvERx20tx0nyJS1WHAkGG1oZKi75zUbu&#10;9+Rp18mPSa/H/LDaFpSeLp9KDfrdcgoiUBf+w3/tnVYwhveVe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sUjTBAAAA2gAAAA8AAAAAAAAAAAAAAAAAmAIAAGRycy9kb3du&#10;cmV2LnhtbFBLBQYAAAAABAAEAPUAAACGAwAAAAA=&#10;" fillcolor="#92d050">
              <v:textbox style="mso-next-textbox:#_x0000_s1030">
                <w:txbxContent>
                  <w:p w14:paraId="6CB75273" w14:textId="77777777" w:rsidR="00FB3A55" w:rsidRDefault="00FB3A55">
                    <w:pPr>
                      <w:jc w:val="center"/>
                      <w:rPr>
                        <w:rFonts w:ascii="Times New Roman" w:hAnsi="Times New Roman" w:cs="Times New Roman"/>
                        <w:sz w:val="15"/>
                        <w:szCs w:val="15"/>
                      </w:rPr>
                    </w:pPr>
                    <w:r>
                      <w:rPr>
                        <w:rFonts w:ascii="Times New Roman" w:hAnsi="Times New Roman" w:cs="Times New Roman" w:hint="eastAsia"/>
                        <w:sz w:val="15"/>
                        <w:szCs w:val="15"/>
                      </w:rPr>
                      <w:t>M1</w:t>
                    </w:r>
                  </w:p>
                </w:txbxContent>
              </v:textbox>
            </v:shape>
            <v:line id="直接连接符 3" o:spid="_x0000_s1031" style="position:absolute;visibility:visible" from="32713,3618" to="32713,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shapetype id="_x0000_t32" coordsize="21600,21600" o:spt="32" o:oned="t" path="m,l21600,21600e" filled="f">
              <v:path arrowok="t" fillok="f" o:connecttype="none"/>
              <o:lock v:ext="edit" shapetype="t"/>
            </v:shapetype>
            <v:shape id="直接箭头连接符 4" o:spid="_x0000_s1032" type="#_x0000_t32" style="position:absolute;left:25231;top:5281;width:15793;height: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zSnsMAAADaAAAADwAAAGRycy9kb3ducmV2LnhtbESPQWvCQBSE74L/YXlCL6KbFBFJXaUU&#10;qjmlmHjw+Mi+JqHZtyG7Mem/7woFj8PMfMPsj5NpxZ1611hWEK8jEMSl1Q1XCq7F52oHwnlkja1l&#10;UvBLDo6H+WyPibYjX+ie+0oECLsEFdTed4mUrqzJoFvbjjh437Y36IPsK6l7HAPctPI1irbSYMNh&#10;ocaOPmoqf/LBKHAyvo5j/HVKq2VWDP68pOw2KPWymN7fQHia/DP83061gg08roQbIA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s0p7DAAAA2gAAAA8AAAAAAAAAAAAA&#10;AAAAoQIAAGRycy9kb3ducmV2LnhtbFBLBQYAAAAABAAEAPkAAACRAwAAAAA=&#10;" strokecolor="black [3040]">
              <v:stroke startarrow="open" endarrow="open"/>
            </v:shape>
            <v:shape id="文本框 6" o:spid="_x0000_s1033" type="#_x0000_t202" style="position:absolute;left:20830;top:33055;width:7919;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kQ8IA&#10;AADaAAAADwAAAGRycy9kb3ducmV2LnhtbESPQYvCMBSE78L+h/CEvYim3YOu1SiusKxXdSsen82z&#10;LTYvpYla/fVGEDwOM/MNM523phIXalxpWUE8iEAQZ1aXnCv43/72v0E4j6yxskwKbuRgPvvoTDHR&#10;9sprumx8LgKEXYIKCu/rREqXFWTQDWxNHLyjbQz6IJtc6gavAW4q+RVFQ2mw5LBQYE3LgrLT5mwU&#10;rBcV0m6UHtI/+eOOvfs+HsdWqc9uu5iA8NT6d/jVXmkFQ3heC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eRDwgAAANoAAAAPAAAAAAAAAAAAAAAAAJgCAABkcnMvZG93&#10;bnJldi54bWxQSwUGAAAAAAQABAD1AAAAhwMAAAAA&#10;" fillcolor="#fbd4b4 [1305]">
              <v:textbox style="mso-next-textbox:#文本框 6">
                <w:txbxContent>
                  <w:p w14:paraId="53DC3AC2"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标准</w:t>
                    </w:r>
                    <w:r>
                      <w:rPr>
                        <w:rFonts w:ascii="Times New Roman" w:hAnsi="Times New Roman" w:cs="Times New Roman"/>
                        <w:sz w:val="15"/>
                        <w:szCs w:val="15"/>
                      </w:rPr>
                      <w:t>D2</w:t>
                    </w:r>
                  </w:p>
                </w:txbxContent>
              </v:textbox>
            </v:shape>
            <v:shape id="文本框 7" o:spid="_x0000_s1034" type="#_x0000_t202" style="position:absolute;top:33104;width:5760;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2MIA&#10;AADaAAAADwAAAGRycy9kb3ducmV2LnhtbESPT4vCMBTE74LfIbyFvYim3cOq1SgqLOvVPxWPz+bZ&#10;lm1eShO17qc3guBxmJnfMNN5aypxpcaVlhXEgwgEcWZ1ybmC/e6nPwLhPLLGyjIpuJOD+azbmWKi&#10;7Y03dN36XAQIuwQVFN7XiZQuK8igG9iaOHhn2xj0QTa51A3eAtxU8iuKvqXBksNCgTWtCsr+thej&#10;YLOokA7D9JT+yqU79/6P8Ti2Sn1+tIsJCE+tf4df7bVWMITnlX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YwgAAANoAAAAPAAAAAAAAAAAAAAAAAJgCAABkcnMvZG93&#10;bnJldi54bWxQSwUGAAAAAAQABAD1AAAAhwMAAAAA&#10;" fillcolor="#fbd4b4 [1305]">
              <v:textbox style="mso-next-textbox:#文本框 7">
                <w:txbxContent>
                  <w:p w14:paraId="665C6380"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内镜切除</w:t>
                    </w:r>
                  </w:p>
                </w:txbxContent>
              </v:textbox>
            </v:shape>
            <v:shape id="文本框 8" o:spid="_x0000_s1035" type="#_x0000_t202" style="position:absolute;left:6992;top:33055;width:6840;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Vqr4A&#10;AADaAAAADwAAAGRycy9kb3ducmV2LnhtbERPy4rCMBTdC/5DuIKbQdO6cLQaRQdEtz5xeW2ubbG5&#10;KU1Gq19vFoLLw3lP540pxZ1qV1hWEPcjEMSp1QVnCg77VW8EwnlkjaVlUvAkB/NZuzXFRNsHb+m+&#10;85kIIewSVJB7XyVSujQng65vK+LAXW1t0AdYZ1LX+AjhppSDKBpKgwWHhhwr+sspve3+jYLtokQ6&#10;/R4vx7VcuuvP6xyPY6tUt9MsJiA8Nf4r/rg3WkHYGq6EGyB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1aq+AAAA2gAAAA8AAAAAAAAAAAAAAAAAmAIAAGRycy9kb3ducmV2&#10;LnhtbFBLBQYAAAAABAAEAPUAAACDAwAAAAA=&#10;" fillcolor="#fbd4b4 [1305]">
              <v:textbox style="mso-next-textbox:#文本框 8">
                <w:txbxContent>
                  <w:p w14:paraId="2D221E01"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D1</w:t>
                    </w:r>
                  </w:p>
                </w:txbxContent>
              </v:textbox>
            </v:shape>
            <v:shape id="文本框 11" o:spid="_x0000_s1036" type="#_x0000_t202" style="position:absolute;left:14718;top:33006;width:5397;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m48IA&#10;AADbAAAADwAAAGRycy9kb3ducmV2LnhtbERPS2vCQBC+C/0PyxS8SLOJB7VpVlGh1Gvigx6n2TEJ&#10;zc6G7FbT/vquIHibj+852WowrbhQ7xrLCpIoBkFcWt1wpeCwf39ZgHAeWWNrmRT8koPV8mmUYart&#10;lXO6FL4SIYRdigpq77tUSlfWZNBFtiMO3Nn2Bn2AfSV1j9cQblo5jeOZNNhwaKixo21N5XfxYxTk&#10;6xbpND9+HT/kxp0nf5/Ja2KVGj8P6zcQngb/EN/dOx3mJ3D7JR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abjwgAAANsAAAAPAAAAAAAAAAAAAAAAAJgCAABkcnMvZG93&#10;bnJldi54bWxQSwUGAAAAAAQABAD1AAAAhwMAAAAA&#10;" fillcolor="#fbd4b4 [1305]">
              <v:textbox style="mso-next-textbox:#文本框 11">
                <w:txbxContent>
                  <w:p w14:paraId="5C6FF093"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D1+</w:t>
                    </w:r>
                  </w:p>
                </w:txbxContent>
              </v:textbox>
            </v:shape>
            <v:shape id="文本框 12" o:spid="_x0000_s1037" type="#_x0000_t202" style="position:absolute;left:28996;top:33104;width:9000;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4lMEA&#10;AADbAAAADwAAAGRycy9kb3ducmV2LnhtbERPS4vCMBC+C/sfwgheRNN62NVqFFcQ9+qj4nFsxrbY&#10;TEoTte6v3ywI3ubje85s0ZpK3KlxpWUF8TACQZxZXXKu4LBfD8YgnEfWWFkmBU9ysJh/dGaYaPvg&#10;Ld13PhchhF2CCgrv60RKlxVk0A1tTRy4i20M+gCbXOoGHyHcVHIURZ/SYMmhocCaVgVl193NKNgu&#10;K6TjV3pON/LbXfq/p3gSW6V63XY5BeGp9W/xy/2jw/wR/P8SD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HOJTBAAAA2wAAAA8AAAAAAAAAAAAAAAAAmAIAAGRycy9kb3du&#10;cmV2LnhtbFBLBQYAAAAABAAEAPUAAACGAwAAAAA=&#10;" fillcolor="#fbd4b4 [1305]">
              <v:textbox style="mso-next-textbox:#文本框 12">
                <w:txbxContent>
                  <w:p w14:paraId="6E7B9F3A"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联合脏器切除</w:t>
                    </w:r>
                    <w:r>
                      <w:rPr>
                        <w:rFonts w:ascii="Times New Roman" w:hAnsi="Times New Roman" w:cs="Times New Roman" w:hint="eastAsia"/>
                        <w:sz w:val="15"/>
                        <w:szCs w:val="15"/>
                      </w:rPr>
                      <w:t>D2</w:t>
                    </w:r>
                  </w:p>
                </w:txbxContent>
              </v:textbox>
            </v:shape>
            <v:shape id="文本框 13" o:spid="_x0000_s1038" type="#_x0000_t202" style="position:absolute;left:1271;top:26209;width:8274;height:2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M/h78A&#10;AADbAAAADwAAAGRycy9kb3ducmV2LnhtbERPS4vCMBC+L+x/CLPgbU1dF9FqFFmsLHjycfE2NGNT&#10;bCYliVr/vREEb/PxPWe26GwjruRD7VjBoJ+BIC6drrlScNgX32MQISJrbByTgjsFWMw/P2aYa3fj&#10;LV13sRIphEOOCkyMbS5lKA1ZDH3XEifu5LzFmKCvpPZ4S+G2kT9ZNpIWa04NBlv6M1SedxerYD3Z&#10;GovNZVMXv8diWa68kbxRqvfVLacgInXxLX65/3WaP4TnL+kA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sz+HvwAAANsAAAAPAAAAAAAAAAAAAAAAAJgCAABkcnMvZG93bnJl&#10;di54bWxQSwUGAAAAAAQABAD1AAAAhAMAAAAA&#10;" fillcolor="yellow">
              <v:textbox style="mso-next-textbox:#文本框 13">
                <w:txbxContent>
                  <w:p w14:paraId="4B029D98"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分化型、</w:t>
                    </w:r>
                    <w:r>
                      <w:rPr>
                        <w:rFonts w:ascii="Times New Roman" w:hAnsi="Times New Roman" w:cs="Times New Roman"/>
                        <w:sz w:val="15"/>
                        <w:szCs w:val="15"/>
                      </w:rPr>
                      <w:t>≤2cm</w:t>
                    </w:r>
                  </w:p>
                </w:txbxContent>
              </v:textbox>
            </v:shape>
            <v:shape id="文本框 14" o:spid="_x0000_s1039" type="#_x0000_t202" style="position:absolute;left:10562;top:26258;width:8636;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n88AA&#10;AADbAAAADwAAAGRycy9kb3ducmV2LnhtbERPTWvCQBC9F/wPyxS81U1LKDV1FZFGCjlFvfQ2ZMds&#10;MDsbdlcT/71bKPQ2j/c5q81ke3EjHzrHCl4XGQjixumOWwWnY/nyASJEZI29Y1JwpwCb9exphYV2&#10;I9d0O8RWpBAOBSowMQ6FlKExZDEs3ECcuLPzFmOCvpXa45jCbS/fsuxdWuw4NRgcaGeouRyuVsF+&#10;WRuL/bXqyvyn3DZf3kiulJo/T9tPEJGm+C/+c3/r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qn88AAAADbAAAADwAAAAAAAAAAAAAAAACYAgAAZHJzL2Rvd25y&#10;ZXYueG1sUEsFBgAAAAAEAAQA9QAAAIUDAAAAAA==&#10;" fillcolor="yellow">
              <v:textbox style="mso-next-textbox:#文本框 14">
                <w:txbxContent>
                  <w:p w14:paraId="392FD85A"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分化型、</w:t>
                    </w:r>
                    <w:r>
                      <w:rPr>
                        <w:rFonts w:ascii="Times New Roman" w:hAnsi="Times New Roman" w:cs="Times New Roman"/>
                        <w:sz w:val="15"/>
                        <w:szCs w:val="15"/>
                      </w:rPr>
                      <w:t>≤1.5cm</w:t>
                    </w:r>
                  </w:p>
                </w:txbxContent>
              </v:textbox>
            </v:shape>
            <v:shape id="文本框 15" o:spid="_x0000_s1040" type="#_x0000_t202" style="position:absolute;left:1809;top:20635;width:7194;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6sAA&#10;AADbAAAADwAAAGRycy9kb3ducmV2LnhtbERPS2sCMRC+F/wPYYReimYrtMhqFBELXkpbH3gdkjFZ&#10;3EyWJOr23zeFQm/z8T1nvux9K24UUxNYwfO4AkGsg2nYKjjs30ZTECkjG2wDk4JvSrBcDB7mWJtw&#10;5y+67bIVJYRTjQpczl0tZdKOPKZx6IgLdw7RYy4wWmki3ku4b+Wkql6lx4ZLg8OO1o70ZXf1Cj4+&#10;NydtjX1y9hjf+3jxTncTpR6H/WoGIlOf/8V/7q0p81/g95dygF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m6sAAAADbAAAADwAAAAAAAAAAAAAAAACYAgAAZHJzL2Rvd25y&#10;ZXYueG1sUEsFBgAAAAAEAAQA9QAAAIUDAAAAAA==&#10;" fillcolor="#8db3e2 [1311]">
              <v:textbox style="mso-next-textbox:#文本框 15">
                <w:txbxContent>
                  <w:p w14:paraId="3C121FDE" w14:textId="790CC850" w:rsidR="00FB3A55" w:rsidRDefault="00FB3A55">
                    <w:pPr>
                      <w:jc w:val="center"/>
                      <w:rPr>
                        <w:rFonts w:ascii="Times New Roman" w:hAnsi="Times New Roman" w:cs="Times New Roman"/>
                        <w:sz w:val="15"/>
                        <w:szCs w:val="15"/>
                      </w:rPr>
                    </w:pPr>
                    <w:r>
                      <w:rPr>
                        <w:rFonts w:ascii="Times New Roman" w:hAnsi="Times New Roman" w:cs="Times New Roman"/>
                        <w:sz w:val="15"/>
                        <w:szCs w:val="15"/>
                      </w:rPr>
                      <w:t>cT1a</w:t>
                    </w:r>
                    <w:r>
                      <w:rPr>
                        <w:rFonts w:ascii="Times New Roman" w:hAnsi="Times New Roman" w:cs="Times New Roman"/>
                        <w:sz w:val="15"/>
                        <w:szCs w:val="15"/>
                      </w:rPr>
                      <w:t>（</w:t>
                    </w:r>
                    <w:r>
                      <w:rPr>
                        <w:rFonts w:ascii="Times New Roman" w:hAnsi="Times New Roman" w:cs="Times New Roman"/>
                        <w:sz w:val="15"/>
                        <w:szCs w:val="15"/>
                      </w:rPr>
                      <w:t>M</w:t>
                    </w:r>
                    <w:r>
                      <w:rPr>
                        <w:rFonts w:ascii="Times New Roman" w:hAnsi="Times New Roman" w:cs="Times New Roman"/>
                        <w:sz w:val="15"/>
                        <w:szCs w:val="15"/>
                      </w:rPr>
                      <w:t>）</w:t>
                    </w:r>
                  </w:p>
                </w:txbxContent>
              </v:textbox>
            </v:shape>
            <v:shape id="文本框 16" o:spid="_x0000_s1041" type="#_x0000_t202" style="position:absolute;left:11344;top:20635;width:6839;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4ncAA&#10;AADbAAAADwAAAGRycy9kb3ducmV2LnhtbERPS2sCMRC+F/wPYYReimbrQcpqFBEFL9LWB16HZEwW&#10;N5MlSXX775tCobf5+J4zX/a+FXeKqQms4HVcgSDWwTRsFZyO29EbiJSRDbaBScE3JVguBk9zrE14&#10;8CfdD9mKEsKpRgUu566WMmlHHtM4dMSFu4boMRcYrTQRHyXct3JSVVPpseHS4LCjtSN9O3x5Be8f&#10;m4u2xr44e477Pt68091Eqedhv5qByNTnf/Gfe2fK/Cn8/lIOk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04ncAAAADbAAAADwAAAAAAAAAAAAAAAACYAgAAZHJzL2Rvd25y&#10;ZXYueG1sUEsFBgAAAAAEAAQA9QAAAIUDAAAAAA==&#10;" fillcolor="#8db3e2 [1311]">
              <v:textbox style="mso-next-textbox:#文本框 16">
                <w:txbxContent>
                  <w:p w14:paraId="7D556264" w14:textId="5A89BD89" w:rsidR="00FB3A55" w:rsidRDefault="00FB3A55">
                    <w:pPr>
                      <w:jc w:val="center"/>
                      <w:rPr>
                        <w:rFonts w:ascii="Times New Roman" w:hAnsi="Times New Roman" w:cs="Times New Roman"/>
                        <w:sz w:val="15"/>
                        <w:szCs w:val="15"/>
                      </w:rPr>
                    </w:pPr>
                    <w:r>
                      <w:rPr>
                        <w:rFonts w:ascii="Times New Roman" w:hAnsi="Times New Roman" w:cs="Times New Roman"/>
                        <w:sz w:val="15"/>
                        <w:szCs w:val="15"/>
                      </w:rPr>
                      <w:t>cT1b</w:t>
                    </w:r>
                    <w:r>
                      <w:rPr>
                        <w:rFonts w:ascii="Times New Roman" w:hAnsi="Times New Roman" w:cs="Times New Roman"/>
                        <w:sz w:val="15"/>
                        <w:szCs w:val="15"/>
                      </w:rPr>
                      <w:t>（</w:t>
                    </w:r>
                    <w:r>
                      <w:rPr>
                        <w:rFonts w:ascii="Times New Roman" w:hAnsi="Times New Roman" w:cs="Times New Roman"/>
                        <w:sz w:val="15"/>
                        <w:szCs w:val="15"/>
                      </w:rPr>
                      <w:t>SM</w:t>
                    </w:r>
                    <w:r>
                      <w:rPr>
                        <w:rFonts w:ascii="Times New Roman" w:hAnsi="Times New Roman" w:cs="Times New Roman"/>
                        <w:sz w:val="15"/>
                        <w:szCs w:val="15"/>
                      </w:rPr>
                      <w:t>）</w:t>
                    </w:r>
                  </w:p>
                </w:txbxContent>
              </v:textbox>
            </v:shape>
            <v:shape id="文本框 17" o:spid="_x0000_s1042" type="#_x0000_t202" style="position:absolute;left:13691;top:10024;width:5398;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59cAA&#10;AADbAAAADwAAAGRycy9kb3ducmV2LnhtbERP24rCMBB9F/Yfwizsm6aKaOkaRUTBh1W8fcBsMzbF&#10;ZlKaaLt/vxEE3+ZwrjNbdLYSD2p86VjBcJCAIM6dLrlQcDlv+ikIH5A1Vo5JwR95WMw/ejPMtGv5&#10;SI9TKEQMYZ+hAhNCnUnpc0MW/cDVxJG7usZiiLAppG6wjeG2kqMkmUiLJccGgzWtDOW3090qoN34&#10;98df1nuD4+OovR/StEq8Ul+f3fIbRKAuvMUv91bH+VN4/hIP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Y59cAAAADbAAAADwAAAAAAAAAAAAAAAACYAgAAZHJzL2Rvd25y&#10;ZXYueG1sUEsFBgAAAAAEAAQA9QAAAIUDAAAAAA==&#10;" fillcolor="#00b0f0">
              <v:textbox style="mso-next-textbox:#文本框 17">
                <w:txbxContent>
                  <w:p w14:paraId="2C25E4FF"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cT1</w:t>
                    </w:r>
                  </w:p>
                </w:txbxContent>
              </v:textbox>
            </v:shape>
            <v:shape id="文本框 18" o:spid="_x0000_s1043" type="#_x0000_t202" style="position:absolute;left:22542;top:9975;width:7918;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th8MA&#10;AADbAAAADwAAAGRycy9kb3ducmV2LnhtbESP3WrCQBCF7wXfYRnBO90oUkJ0lVIs9MIW/x5gzE6z&#10;odnZkF1N+vadi4J3M5wz53yz2Q2+UQ/qYh3YwGKegSIug625MnC9vM9yUDEhW2wCk4FfirDbjkcb&#10;LGzo+USPc6qUhHAs0IBLqS20jqUjj3EeWmLRvkPnMcnaVdp22Eu4b/Qyy160x5qlwWFLb47Kn/Pd&#10;G6DP1e0Qr/svh6vTsr8f87zJojHTyfC6BpVoSE/z//WH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th8MAAADbAAAADwAAAAAAAAAAAAAAAACYAgAAZHJzL2Rv&#10;d25yZXYueG1sUEsFBgAAAAAEAAQA9QAAAIgDAAAAAA==&#10;" fillcolor="#00b0f0">
              <v:textbox style="mso-next-textbox:#文本框 18">
                <w:txbxContent>
                  <w:p w14:paraId="508A4935" w14:textId="77777777" w:rsidR="00FB3A55" w:rsidRDefault="00FB3A55">
                    <w:pPr>
                      <w:jc w:val="center"/>
                      <w:rPr>
                        <w:rFonts w:ascii="Times New Roman" w:hAnsi="Times New Roman" w:cs="Times New Roman"/>
                        <w:sz w:val="15"/>
                        <w:szCs w:val="15"/>
                      </w:rPr>
                    </w:pPr>
                    <w:proofErr w:type="gramStart"/>
                    <w:r>
                      <w:rPr>
                        <w:rFonts w:ascii="Times New Roman" w:hAnsi="Times New Roman" w:cs="Times New Roman"/>
                        <w:sz w:val="15"/>
                        <w:szCs w:val="15"/>
                      </w:rPr>
                      <w:t>cT2/T3/T4a</w:t>
                    </w:r>
                    <w:proofErr w:type="gramEnd"/>
                  </w:p>
                </w:txbxContent>
              </v:textbox>
            </v:shape>
            <v:shape id="文本框 19" o:spid="_x0000_s1044" type="#_x0000_t202" style="position:absolute;left:31246;top:9975;width:4318;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IHMAA&#10;AADbAAAADwAAAGRycy9kb3ducmV2LnhtbERPzYrCMBC+C/sOYYS9aaqI1GoUWRT2sIq6PsBsMzbF&#10;ZlKaaLtvbwTB23x8v7NYdbYSd2p86VjBaJiAIM6dLrlQcP7dDlIQPiBrrByTgn/ysFp+9BaYadfy&#10;ke6nUIgYwj5DBSaEOpPS54Ys+qGriSN3cY3FEGFTSN1gG8NtJcdJMpUWS44NBmv6MpRfTzergHaT&#10;vx9/3uwNTo7j9nZI0yrxSn32u/UcRKAuvMUv97eO82f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UIHMAAAADbAAAADwAAAAAAAAAAAAAAAACYAgAAZHJzL2Rvd25y&#10;ZXYueG1sUEsFBgAAAAAEAAQA9QAAAIUDAAAAAA==&#10;" fillcolor="#00b0f0">
              <v:textbox style="mso-next-textbox:#文本框 19">
                <w:txbxContent>
                  <w:p w14:paraId="534C997C"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cT4b</w:t>
                    </w:r>
                  </w:p>
                </w:txbxContent>
              </v:textbox>
            </v:shape>
            <v:shape id="文本框 20" o:spid="_x0000_s1045" type="#_x0000_t202" style="position:absolute;left:8410;top:13740;width:3956;height:2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MLsEA&#10;AADbAAAADwAAAGRycy9kb3ducmV2LnhtbERPy2rCQBTdC/2H4Ra600kslJI6Si1IA66aCm4vmWsy&#10;TeZOyIx59OudheDycN6b3WRbMVDvjWMF6SoBQVw6bbhScPo9LN9B+ICssXVMCmbysNs+LTaYaTfy&#10;Dw1FqEQMYZ+hgjqELpPSlzVZ9CvXEUfu4nqLIcK+krrHMYbbVq6T5E1aNBwbauzoq6ayKa5WwcUc&#10;5/Kajvvv1//9cPiriiY/G6VenqfPDxCBpvAQ3925VrCO6+OX+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DC7BAAAA2wAAAA8AAAAAAAAAAAAAAAAAmAIAAGRycy9kb3du&#10;cmV2LnhtbFBLBQYAAAAABAAEAPUAAACGAwAAAAA=&#10;" fillcolor="#ffc000">
              <v:textbox style="mso-next-textbox:#文本框 20">
                <w:txbxContent>
                  <w:p w14:paraId="3C62BD7D" w14:textId="77777777" w:rsidR="00FB3A55" w:rsidRDefault="00FB3A55">
                    <w:pPr>
                      <w:jc w:val="center"/>
                      <w:rPr>
                        <w:rFonts w:ascii="Times New Roman" w:hAnsi="Times New Roman" w:cs="Times New Roman"/>
                        <w:sz w:val="15"/>
                        <w:szCs w:val="15"/>
                      </w:rPr>
                    </w:pPr>
                    <w:r>
                      <w:rPr>
                        <w:rFonts w:ascii="Times New Roman" w:hAnsi="Times New Roman" w:cs="Times New Roman"/>
                        <w:sz w:val="15"/>
                        <w:szCs w:val="15"/>
                      </w:rPr>
                      <w:t>c</w:t>
                    </w:r>
                    <w:r>
                      <w:rPr>
                        <w:rFonts w:ascii="Times New Roman" w:hAnsi="Times New Roman" w:cs="Times New Roman" w:hint="eastAsia"/>
                        <w:sz w:val="15"/>
                        <w:szCs w:val="15"/>
                      </w:rPr>
                      <w:t>N0</w:t>
                    </w:r>
                  </w:p>
                </w:txbxContent>
              </v:textbox>
            </v:shape>
            <v:shape id="文本框 21" o:spid="_x0000_s1046" type="#_x0000_t202" style="position:absolute;left:20830;top:13838;width:3956;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ptcQA&#10;AADbAAAADwAAAGRycy9kb3ducmV2LnhtbESPQWvCQBSE74L/YXlCb2YTC0VSV6mCKPRkFHp9ZJ/J&#10;1uzbkF2T2F/vFgo9DjPzDbPajLYRPXXeOFaQJSkI4tJpw5WCy3k/X4LwAVlj45gUPMjDZj2drDDX&#10;buAT9UWoRISwz1FBHUKbS+nLmiz6xLXE0bu6zmKIsquk7nCIcNvIRZq+SYuG40KNLe1qKm/F3Sq4&#10;ms9Hec+G7eH1Z9vvv6vidvwySr3Mxo93EIHG8B/+ax+1gkUGv1/i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qbXEAAAA2wAAAA8AAAAAAAAAAAAAAAAAmAIAAGRycy9k&#10;b3ducmV2LnhtbFBLBQYAAAAABAAEAPUAAACJAwAAAAA=&#10;" fillcolor="#ffc000">
              <v:textbox style="mso-next-textbox:#文本框 21">
                <w:txbxContent>
                  <w:p w14:paraId="77AE8F91" w14:textId="77777777" w:rsidR="00FB3A55" w:rsidRDefault="00FB3A55">
                    <w:pPr>
                      <w:jc w:val="center"/>
                      <w:rPr>
                        <w:rFonts w:ascii="Times New Roman" w:hAnsi="Times New Roman" w:cs="Times New Roman"/>
                        <w:sz w:val="15"/>
                        <w:szCs w:val="15"/>
                      </w:rPr>
                    </w:pPr>
                    <w:proofErr w:type="gramStart"/>
                    <w:r>
                      <w:rPr>
                        <w:rFonts w:ascii="Times New Roman" w:hAnsi="Times New Roman" w:cs="Times New Roman" w:hint="eastAsia"/>
                        <w:sz w:val="15"/>
                        <w:szCs w:val="15"/>
                      </w:rPr>
                      <w:t>cN</w:t>
                    </w:r>
                    <w:proofErr w:type="gramEnd"/>
                    <w:r>
                      <w:rPr>
                        <w:rFonts w:ascii="Times New Roman" w:hAnsi="Times New Roman" w:cs="Times New Roman" w:hint="eastAsia"/>
                        <w:sz w:val="15"/>
                        <w:szCs w:val="15"/>
                      </w:rPr>
                      <w:t>+</w:t>
                    </w:r>
                  </w:p>
                </w:txbxContent>
              </v:textbox>
            </v:shape>
            <v:shape id="文本框 23" o:spid="_x0000_s1047" type="#_x0000_t202" style="position:absolute;left:1858;top:27627;width:3594;height:53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57sMA&#10;AADbAAAADwAAAGRycy9kb3ducmV2LnhtbESP3YrCMBSE74V9h3AWvBFN1wW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57sMAAADbAAAADwAAAAAAAAAAAAAAAACYAgAAZHJzL2Rv&#10;d25yZXYueG1sUEsFBgAAAAAEAAQA9QAAAIgDAAAAAA==&#10;" filled="f" stroked="f">
              <v:textbox style="mso-next-textbox:#文本框 23">
                <w:txbxContent>
                  <w:p w14:paraId="244EE1D7" w14:textId="77777777" w:rsidR="00FB3A55" w:rsidRDefault="00FB3A55">
                    <w:pPr>
                      <w:jc w:val="center"/>
                      <w:rPr>
                        <w:b/>
                        <w:caps/>
                        <w:sz w:val="18"/>
                        <w:szCs w:val="18"/>
                      </w:rPr>
                    </w:pPr>
                    <w:r>
                      <w:rPr>
                        <w:rFonts w:hint="eastAsia"/>
                        <w:b/>
                        <w:caps/>
                        <w:sz w:val="18"/>
                        <w:szCs w:val="18"/>
                      </w:rPr>
                      <w:t>是</w:t>
                    </w:r>
                  </w:p>
                </w:txbxContent>
              </v:textbox>
            </v:shape>
            <v:shape id="文本框 24" o:spid="_x0000_s1048" type="#_x0000_t202" style="position:absolute;left:5574;top:27529;width:3594;height:53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hms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NhmsMAAADbAAAADwAAAAAAAAAAAAAAAACYAgAAZHJzL2Rv&#10;d25yZXYueG1sUEsFBgAAAAAEAAQA9QAAAIgDAAAAAA==&#10;" filled="f" stroked="f">
              <v:textbox style="mso-next-textbox:#文本框 24">
                <w:txbxContent>
                  <w:p w14:paraId="42EC2798" w14:textId="77777777" w:rsidR="00FB3A55" w:rsidRDefault="00FB3A55">
                    <w:pPr>
                      <w:jc w:val="center"/>
                      <w:rPr>
                        <w:b/>
                        <w:caps/>
                        <w:sz w:val="18"/>
                        <w:szCs w:val="18"/>
                      </w:rPr>
                    </w:pPr>
                    <w:proofErr w:type="gramStart"/>
                    <w:r>
                      <w:rPr>
                        <w:rFonts w:hint="eastAsia"/>
                        <w:b/>
                        <w:caps/>
                        <w:sz w:val="18"/>
                        <w:szCs w:val="18"/>
                      </w:rPr>
                      <w:t>否</w:t>
                    </w:r>
                    <w:proofErr w:type="gramEnd"/>
                  </w:p>
                </w:txbxContent>
              </v:textbox>
            </v:shape>
            <v:line id="直接连接符 25" o:spid="_x0000_s1049" style="position:absolute;visibility:visible" from="5525,29290" to="5525,3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WcIAAADbAAAADwAAAGRycy9kb3ducmV2LnhtbESPQWsCMRSE70L/Q3gFb5rVorRbo5Ri&#10;UfTktt4fm9fdxc3LmkSN/94IgsdhZr5hZotoWnEm5xvLCkbDDARxaXXDlYK/35/BOwgfkDW2lknB&#10;lTws5i+9GebaXnhH5yJUIkHY56igDqHLpfRlTQb90HbEyfu3zmBI0lVSO7wkuGnlOMum0mDDaaHG&#10;jr5rKg/FySTKaH80cnX4wP3Gbd3ybRon8ahU/zV+fYIIFMMz/GivtYLxB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WcIAAADbAAAADwAAAAAAAAAAAAAA&#10;AAChAgAAZHJzL2Rvd25yZXYueG1sUEsFBgAAAAAEAAQA+QAAAJADAAAAAA==&#10;" strokecolor="black [3040]"/>
            <v:line id="直接连接符 26" o:spid="_x0000_s1050" style="position:absolute;visibility:visible" from="1955,31099" to="9144,31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shape id="直接箭头连接符 27" o:spid="_x0000_s1051" type="#_x0000_t32" style="position:absolute;left:1955;top:31050;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直接箭头连接符 28" o:spid="_x0000_s1052" type="#_x0000_t32" style="position:absolute;left:9144;top:31050;width:38;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2Cb0AAADbAAAADwAAAGRycy9kb3ducmV2LnhtbERPuwrCMBTdBf8hXMHNpjqIVqOIUHDQ&#10;wReul+baFpub2sRa/94MguPhvJfrzlSipcaVlhWMoxgEcWZ1ybmCyzkdzUA4j6yxskwKPuRgver3&#10;lpho++YjtSefixDCLkEFhfd1IqXLCjLoIlsTB+5uG4M+wCaXusF3CDeVnMTxVBosOTQUWNO2oOxx&#10;ehkFsZumz+35cWgvuT/ubzLdfeZXpYaDbrMA4anzf/HPvdMKJmFs+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1utgm9AAAA2wAAAA8AAAAAAAAAAAAAAAAAoQIA&#10;AGRycy9kb3ducmV2LnhtbFBLBQYAAAAABAAEAPkAAACLAwAAAAA=&#10;" strokecolor="black [3040]">
              <v:stroke endarrow="open"/>
            </v:shape>
            <v:line id="直接连接符 31" o:spid="_x0000_s1053" style="position:absolute;visibility:visible" from="14816,29290" to="14816,3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直接连接符 288" o:spid="_x0000_s1054" style="position:absolute;visibility:visible" from="11295,31050" to="17791,3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t7MMAAADcAAAADwAAAGRycy9kb3ducmV2LnhtbESPTW/CMAyG75P4D5GRdhspTENQCGia&#10;Nm1iJ77uVmPaisYpSQbZv58PSDtar9/Hfpbr7Dp1pRBbzwbGowIUceVty7WBw/7jaQYqJmSLnWcy&#10;8EsR1qvBwxJL62+8pesu1UogHEs00KTUl1rHqiGHceR7YslOPjhMMoZa24A3gbtOT4piqh22LBca&#10;7Omtoeq8+3FCGR8vTn+e53jchO/w/jzNL/lizOMwvy5AJcrpf/ne/rIGJj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WLezDAAAA3AAAAA8AAAAAAAAAAAAA&#10;AAAAoQIAAGRycy9kb3ducmV2LnhtbFBLBQYAAAAABAAEAPkAAACRAwAAAAA=&#10;" strokecolor="black [3040]"/>
            <v:shape id="直接箭头连接符 289" o:spid="_x0000_s1055" type="#_x0000_t32" style="position:absolute;left:11344;top:31050;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uSjMEAAADcAAAADwAAAGRycy9kb3ducmV2LnhtbESPzQrCMBCE74LvEFbwpqkeRKtRRCh4&#10;0IN/eF2atS02m9rEWt/eCILHYWa+YRar1pSiodoVlhWMhhEI4tTqgjMF51MymIJwHlljaZkUvMnB&#10;atntLDDW9sUHao4+EwHCLkYFufdVLKVLczLohrYiDt7N1gZ9kHUmdY2vADelHEfRRBosOCzkWNEm&#10;p/R+fBoFkZskj83pvm/OmT/srjLZvmcXpfq9dj0H4an1//CvvdUKxtMZfM+EI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5KMwQAAANwAAAAPAAAAAAAAAAAAAAAA&#10;AKECAABkcnMvZG93bnJldi54bWxQSwUGAAAAAAQABAD5AAAAjwMAAAAA&#10;" strokecolor="black [3040]">
              <v:stroke endarrow="open"/>
            </v:shape>
            <v:shape id="直接箭头连接符 290" o:spid="_x0000_s1056" type="#_x0000_t32" style="position:absolute;left:17750;top:31050;width:38;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itzL4AAADcAAAADwAAAGRycy9kb3ducmV2LnhtbERPuwrCMBTdBf8hXMHNpjqIVqOIUHDQ&#10;wReul+baFpub2sRa/94MguPhvJfrzlSipcaVlhWMoxgEcWZ1ybmCyzkdzUA4j6yxskwKPuRgver3&#10;lpho++YjtSefixDCLkEFhfd1IqXLCjLoIlsTB+5uG4M+wCaXusF3CDeVnMTxVBosOTQUWNO2oOxx&#10;ehkFsZumz+35cWgvuT/ubzLdfeZXpYaDbrMA4anzf/HPvdMKJvMwP5wJR0Cu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CK3MvgAAANwAAAAPAAAAAAAAAAAAAAAAAKEC&#10;AABkcnMvZG93bnJldi54bWxQSwUGAAAAAAQABAD5AAAAjAMAAAAA&#10;" strokecolor="black [3040]">
              <v:stroke endarrow="open"/>
            </v:shape>
            <v:shape id="文本框 291" o:spid="_x0000_s1057" type="#_x0000_t202" style="position:absolute;left:11344;top:27725;width:3594;height:53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DOsUA&#10;AADcAAAADwAAAGRycy9kb3ducmV2LnhtbESPwWrDMBBE74X+g9hCLqWR7UPSulZCCQRMSA9J+wFb&#10;a2MZWytjKbbz91Gh0OMwM2+YYjvbTow0+MaxgnSZgCCunG64VvD9tX95BeEDssbOMSm4kYft5vGh&#10;wFy7iU80nkMtIoR9jgpMCH0upa8MWfRL1xNH7+IGiyHKoZZ6wCnCbSezJFlJiw3HBYM97QxV7flq&#10;FTybPvk8XsqfvV5Vpj14XNvxoNTiaf54BxFoDv/hv3apFWRvK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UM6xQAAANwAAAAPAAAAAAAAAAAAAAAAAJgCAABkcnMv&#10;ZG93bnJldi54bWxQSwUGAAAAAAQABAD1AAAAigMAAAAA&#10;" filled="f" stroked="f">
              <v:textbox style="mso-next-textbox:#文本框 291">
                <w:txbxContent>
                  <w:p w14:paraId="3D2503B5" w14:textId="77777777" w:rsidR="00FB3A55" w:rsidRDefault="00FB3A55">
                    <w:pPr>
                      <w:jc w:val="center"/>
                      <w:rPr>
                        <w:b/>
                        <w:caps/>
                        <w:sz w:val="18"/>
                        <w:szCs w:val="18"/>
                      </w:rPr>
                    </w:pPr>
                    <w:r>
                      <w:rPr>
                        <w:rFonts w:hint="eastAsia"/>
                        <w:b/>
                        <w:caps/>
                        <w:sz w:val="18"/>
                        <w:szCs w:val="18"/>
                      </w:rPr>
                      <w:t>是</w:t>
                    </w:r>
                  </w:p>
                </w:txbxContent>
              </v:textbox>
            </v:shape>
            <v:shape id="文本框 293" o:spid="_x0000_s1058" type="#_x0000_t202" style="position:absolute;left:14620;top:27578;width:3594;height:53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41sMA&#10;AADcAAAADwAAAGRycy9kb3ducmV2LnhtbESP0YrCMBRE3wX/IdwFX2RNVdDdrlFEEET0we5+wN3m&#10;2hSbm9LEWv/eCIKPw8ycYRarzlaipcaXjhWMRwkI4tzpkgsFf7/bzy8QPiBrrByTgjt5WC37vQWm&#10;2t34RG0WChEh7FNUYEKoUyl9bsiiH7maOHpn11gMUTaF1A3eItxWcpIkM2mx5LhgsKaNofySXa2C&#10;oamT4+G8+9/qWW4ue49z2+6VGnx06x8QgbrwDr/aO61g8j2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N41sMAAADcAAAADwAAAAAAAAAAAAAAAACYAgAAZHJzL2Rv&#10;d25yZXYueG1sUEsFBgAAAAAEAAQA9QAAAIgDAAAAAA==&#10;" filled="f" stroked="f">
              <v:textbox style="mso-next-textbox:#文本框 293">
                <w:txbxContent>
                  <w:p w14:paraId="7A022798" w14:textId="77777777" w:rsidR="00FB3A55" w:rsidRDefault="00FB3A55">
                    <w:pPr>
                      <w:jc w:val="center"/>
                      <w:rPr>
                        <w:b/>
                        <w:caps/>
                        <w:sz w:val="18"/>
                        <w:szCs w:val="18"/>
                      </w:rPr>
                    </w:pPr>
                    <w:proofErr w:type="gramStart"/>
                    <w:r>
                      <w:rPr>
                        <w:rFonts w:hint="eastAsia"/>
                        <w:b/>
                        <w:caps/>
                        <w:sz w:val="18"/>
                        <w:szCs w:val="18"/>
                      </w:rPr>
                      <w:t>否</w:t>
                    </w:r>
                    <w:proofErr w:type="gramEnd"/>
                  </w:p>
                </w:txbxContent>
              </v:textbox>
            </v:shape>
            <v:shape id="直接箭头连接符 294" o:spid="_x0000_s1059" type="#_x0000_t32" style="position:absolute;left:5476;top:23569;width:0;height:26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rz8QAAADcAAAADwAAAGRycy9kb3ducmV2LnhtbESPQYvCMBSE78L+h/CEvWmqLLJ2TYsI&#10;BQ96UCt7fTTPtti8dJtY6783grDHYWa+YVbpYBrRU+dqywpm0wgEcWF1zaWC/JRNvkE4j6yxsUwK&#10;HuQgTT5GK4y1vfOB+qMvRYCwi1FB5X0bS+mKigy6qW2Jg3exnUEfZFdK3eE9wE0j51G0kAZrDgsV&#10;trSpqLgeb0ZB5BbZ3+Z03fd56Q+7X5ltH8uzUp/jYf0DwtPg/8Pv9lYrmC+/4H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M6vPxAAAANwAAAAPAAAAAAAAAAAA&#10;AAAAAKECAABkcnMvZG93bnJldi54bWxQSwUGAAAAAAQABAD5AAAAkgMAAAAA&#10;" strokecolor="black [3040]">
              <v:stroke endarrow="open"/>
            </v:shape>
            <v:shape id="直接箭头连接符 295" o:spid="_x0000_s1060" type="#_x0000_t32" style="position:absolute;left:14865;top:23617;width:0;height:26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8OVMQAAADcAAAADwAAAGRycy9kb3ducmV2LnhtbESPQYvCMBSE78L+h/CEvWmqsLJ2TYsI&#10;BQ96UCt7fTTPtti8dJtY6783grDHYWa+YVbpYBrRU+dqywpm0wgEcWF1zaWC/JRNvkE4j6yxsUwK&#10;HuQgTT5GK4y1vfOB+qMvRYCwi1FB5X0bS+mKigy6qW2Jg3exnUEfZFdK3eE9wE0j51G0kAZrDgsV&#10;trSpqLgeb0ZB5BbZ3+Z03fd56Q+7X5ltH8uzUp/jYf0DwtPg/8Pv9lYrmC+/4H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w5UxAAAANwAAAAPAAAAAAAAAAAA&#10;AAAAAKECAABkcnMvZG93bnJldi54bWxQSwUGAAAAAAQABAD5AAAAkgMAAAAA&#10;" strokecolor="black [3040]">
              <v:stroke endarrow="open"/>
            </v:shape>
            <v:line id="直接连接符 297" o:spid="_x0000_s1061" style="position:absolute;visibility:visible" from="10610,16625" to="10610,1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AvQ8MAAADcAAAADwAAAGRycy9kb3ducmV2LnhtbESPQWsCMRSE70L/Q3iF3jSrpVbXjVJK&#10;S4uetHp/bJ67y25e1iTV9N83guBxmJlvmGIVTSfO5HxjWcF4lIEgLq1uuFKw//kczkD4gKyxs0wK&#10;/sjDavkwKDDX9sJbOu9CJRKEfY4K6hD6XEpf1mTQj2xPnLyjdQZDkq6S2uElwU0nJ1k2lQYbTgs1&#10;9vReU9nufk2ijA8nI7/aOR7WbuM+nqfxJZ6UenqMbwsQgWK4h2/tb61gMn+F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QL0PDAAAA3AAAAA8AAAAAAAAAAAAA&#10;AAAAoQIAAGRycy9kb3ducmV2LnhtbFBLBQYAAAAABAAEAPkAAACRAwAAAAA=&#10;" strokecolor="black [3040]"/>
            <v:line id="直接连接符 298" o:spid="_x0000_s1062" style="position:absolute;visibility:visible" from="5476,18385" to="14760,1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7McMAAADcAAAADwAAAGRycy9kb3ducmV2LnhtbESPTW/CMAyG75P4D5GRdhspTENQCGia&#10;Nm1iJ77uVmPaisYpSQbZv58PSDtar9/Hfpbr7Dp1pRBbzwbGowIUceVty7WBw/7jaQYqJmSLnWcy&#10;8EsR1qvBwxJL62+8pesu1UogHEs00KTUl1rHqiGHceR7YslOPjhMMoZa24A3gbtOT4piqh22LBca&#10;7Omtoeq8+3FCGR8vTn+e53jchO/w/jzNL/lizOMwvy5AJcrpf/ne/rIGJn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PuzHDAAAA3AAAAA8AAAAAAAAAAAAA&#10;AAAAoQIAAGRycy9kb3ducmV2LnhtbFBLBQYAAAAABAAEAPkAAACRAwAAAAA=&#10;" strokecolor="black [3040]"/>
            <v:shape id="直接箭头连接符 299" o:spid="_x0000_s1063" type="#_x0000_t32" style="position:absolute;left:5476;top:18532;width:0;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IEUcQAAADcAAAADwAAAGRycy9kb3ducmV2LnhtbESPQWuDQBSE74X+h+UVcqtrPYRqs5Ei&#10;CDm0h2hCrg/3VUX3rXW3xvz7bKHQ4zAz3zC7fDWjWGh2vWUFL1EMgrixuudWwakun19BOI+scbRM&#10;Cm7kIN8/Puww0/bKR1oq34oAYZehgs77KZPSNR0ZdJGdiIP3ZWeDPsi5lXrGa4CbUSZxvJUGew4L&#10;HU5UdNQM1Y9RELtt+V3Uw+dyav3x4yLLwy09K7V5Wt/fQHha/X/4r33QCpI0hd8z4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gRRxAAAANwAAAAPAAAAAAAAAAAA&#10;AAAAAKECAABkcnMvZG93bnJldi54bWxQSwUGAAAAAAQABAD5AAAAkgMAAAAA&#10;" strokecolor="black [3040]">
              <v:stroke endarrow="open"/>
            </v:shape>
            <v:shape id="直接箭头连接符 300" o:spid="_x0000_s1064" type="#_x0000_t32" style="position:absolute;left:14767;top:18385;width:6;height:21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WpMQAAADcAAAADwAAAGRycy9kb3ducmV2LnhtbERPW2vCMBR+H/gfwhH2NlPtUKmmRTbG&#10;NjYQLwi+HZpjU2xOapNp9++XB2GPH999WfS2EVfqfO1YwXiUgCAuna65UrDfvT3NQfiArLFxTAp+&#10;yUORDx6WmGl34w1dt6ESMYR9hgpMCG0mpS8NWfQj1xJH7uQ6iyHCrpK6w1sMt42cJMlUWqw5Nhhs&#10;6cVQed7+WAWvn4fn2aW/rNP3o/kuKZ0dJ6svpR6H/WoBIlAf/sV394dWkCZxfjwTj4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dakxAAAANwAAAAPAAAAAAAAAAAA&#10;AAAAAKECAABkcnMvZG93bnJldi54bWxQSwUGAAAAAAQABAD5AAAAkgMAAAAA&#10;" strokecolor="black [3040]">
              <v:stroke endarrow="open"/>
            </v:shape>
            <v:shape id="文本框 306" o:spid="_x0000_s1065" type="#_x0000_t202" style="position:absolute;left:38287;top:30708;width:11160;height:5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p+t8QA&#10;AADcAAAADwAAAGRycy9kb3ducmV2LnhtbESPT4vCMBTE7wt+h/AEL4umdcE/1SgqyHrVVfH4bJ5t&#10;sXkpTdTqp98IC3scZuY3zHTemFLcqXaFZQVxLwJBnFpdcKZg/7PujkA4j6yxtEwKnuRgPmt9TDHR&#10;9sFbuu98JgKEXYIKcu+rREqX5mTQ9WxFHLyLrQ36IOtM6hofAW5K2Y+igTRYcFjIsaJVTul1dzMK&#10;tosS6Tg8nA/fcukun69TPI6tUp12s5iA8NT4//Bfe6MVfEUDeJ8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frfEAAAA3AAAAA8AAAAAAAAAAAAAAAAAmAIAAGRycy9k&#10;b3ducmV2LnhtbFBLBQYAAAAABAAEAPUAAACJAwAAAAA=&#10;" fillcolor="#fbd4b4 [1305]">
              <v:textbox style="mso-next-textbox:#文本框 306">
                <w:txbxContent>
                  <w:p w14:paraId="41A370AC" w14:textId="77777777" w:rsidR="00FB3A55" w:rsidRDefault="00FB3A55">
                    <w:pPr>
                      <w:jc w:val="left"/>
                      <w:rPr>
                        <w:rFonts w:ascii="Times New Roman" w:hAnsi="Times New Roman" w:cs="Times New Roman"/>
                        <w:sz w:val="15"/>
                        <w:szCs w:val="15"/>
                      </w:rPr>
                    </w:pPr>
                    <w:r>
                      <w:rPr>
                        <w:rFonts w:ascii="Times New Roman" w:hAnsi="Times New Roman" w:cs="Times New Roman" w:hint="eastAsia"/>
                        <w:sz w:val="15"/>
                        <w:szCs w:val="15"/>
                      </w:rPr>
                      <w:t>化疗，放疗，姑息性手术，支持性药物治疗</w:t>
                    </w:r>
                  </w:p>
                </w:txbxContent>
              </v:textbox>
            </v:shape>
            <v:shape id="直接箭头连接符 308" o:spid="_x0000_s1066" type="#_x0000_t32" style="position:absolute;left:43519;top:6845;width:146;height:238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70MIAAADcAAAADwAAAGRycy9kb3ducmV2LnhtbERPy2rCQBTdF/yH4Ra6qzOtEGzqKCIE&#10;XNhF1NLtJXNNgpk7MTPN4++dheDycN6rzWgb0VPna8caPuYKBHHhTM2lhvMpe1+C8AHZYOOYNEzk&#10;YbOevawwNW7gnPpjKEUMYZ+ihiqENpXSFxVZ9HPXEkfu4jqLIcKulKbDIYbbRn4qlUiLNceGClva&#10;VVRcj/9Wg/JJdtudrj/9uQz54U9m++nrV+u313H7DSLQGJ7ih3tvNCxUXBv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U70MIAAADcAAAADwAAAAAAAAAAAAAA&#10;AAChAgAAZHJzL2Rvd25yZXYueG1sUEsFBgAAAAAEAAQA+QAAAJADAAAAAA==&#10;" strokecolor="black [3040]">
              <v:stroke endarrow="open"/>
            </v:shape>
            <v:shape id="直接箭头连接符 309" o:spid="_x0000_s1067" type="#_x0000_t32" style="position:absolute;left:33397;top:13104;width:241;height:198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eS8UAAADcAAAADwAAAGRycy9kb3ducmV2LnhtbESPzWrDMBCE74W8g9hAb7XUFELsRAnF&#10;YPChPeSn9LpYG9vEWjmW6jhvXxUKOQ4z8w2z2U22EyMNvnWs4TVRIIgrZ1quNZyOxcsKhA/IBjvH&#10;pOFOHnbb2dMGM+NuvKfxEGoRIewz1NCE0GdS+qohiz5xPXH0zm6wGKIcamkGvEW47eRCqaW02HJc&#10;aLCnvKHqcvixGpRfFtf8ePkcT3XYf3zLorynX1o/z6f3NYhAU3iE/9ul0fCmUvg7E4+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meS8UAAADcAAAADwAAAAAAAAAA&#10;AAAAAAChAgAAZHJzL2Rvd25yZXYueG1sUEsFBgAAAAAEAAQA+QAAAJMDAAAAAA==&#10;" strokecolor="black [3040]">
              <v:stroke endarrow="open"/>
            </v:shape>
            <v:shape id="直接箭头连接符 310" o:spid="_x0000_s1068" type="#_x0000_t32" style="position:absolute;left:26845;top:13055;width:95;height:19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qhC74AAADcAAAADwAAAGRycy9kb3ducmV2LnhtbERPuwrCMBTdBf8hXMFNUxVEq1FEKDjo&#10;4AvXS3Nti81NbWKtf28GwfFw3st1a0rRUO0KywpGwwgEcWp1wZmCyzkZzEA4j6yxtEwKPuRgvep2&#10;lhhr++YjNSefiRDCLkYFufdVLKVLczLohrYiDtzd1gZ9gHUmdY3vEG5KOY6iqTRYcGjIsaJtTunj&#10;9DIKIjdNntvz49BcMn/c32Sy+8yvSvV77WYBwlPr/+Kfe6cVTEZhfj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OqELvgAAANwAAAAPAAAAAAAAAAAAAAAAAKEC&#10;AABkcnMvZG93bnJldi54bWxQSwUGAAAAAAQABAD5AAAAjAMAAAAA&#10;" strokecolor="black [3040]">
              <v:stroke endarrow="open"/>
            </v:shape>
            <v:shape id="直接箭头连接符 311" o:spid="_x0000_s1069" type="#_x0000_t32" style="position:absolute;left:22835;top:16869;width:0;height:158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YEkMUAAADcAAAADwAAAGRycy9kb3ducmV2LnhtbESPT2uDQBTE74V+h+UVemtWWwiNdZUg&#10;CB7SQ/7R68N9UdF9a92NMd++Wyj0OMzMb5g0X8wgZppcZ1lBvIpAENdWd9woOB3Ll3cQziNrHCyT&#10;gjs5yLPHhxQTbW+8p/ngGxEg7BJU0Ho/JlK6uiWDbmVH4uBd7GTQBzk1Uk94C3AzyNcoWkuDHYeF&#10;FkcqWqr7w9UoiNy6/C6O/ed8avx+9yXL6r45K/X8tGw/QHha/H/4r11pBW9xDL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YEkMUAAADcAAAADwAAAAAAAAAA&#10;AAAAAAChAgAAZHJzL2Rvd25yZXYueG1sUEsFBgAAAAAEAAQA+QAAAJMDAAAAAA==&#10;" strokecolor="black [3040]">
              <v:stroke endarrow="open"/>
            </v:shape>
            <v:line id="直接连接符 312" o:spid="_x0000_s1070" style="position:absolute;visibility:visible" from="16429,12909" to="164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AHMMAAADcAAAADwAAAGRycy9kb3ducmV2LnhtbESPT2sCMRTE7wW/Q3iCt5pdpaKrUUQq&#10;lvbkv/tj89xd3LysSarx2zeFQo/DzPyGWayiacWdnG8sK8iHGQji0uqGKwWn4/Z1CsIHZI2tZVLw&#10;JA+rZe9lgYW2D97T/RAqkSDsC1RQh9AVUvqyJoN+aDvi5F2sMxiSdJXUDh8Jblo5yrKJNNhwWqix&#10;o01N5fXwbRIlP9+M3F1neP50X+59PIlv8abUoB/XcxCBYvgP/7U/tIJxPoL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BzDAAAA3AAAAA8AAAAAAAAAAAAA&#10;AAAAoQIAAGRycy9kb3ducmV2LnhtbFBLBQYAAAAABAAEAPkAAACRAwAAAAA=&#10;" strokecolor="black [3040]"/>
            <v:shape id="直接箭头连接符 313" o:spid="_x0000_s1071" type="#_x0000_t32" style="position:absolute;left:12371;top:15060;width:84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CDcMAAADcAAAADwAAAGRycy9kb3ducmV2LnhtbESPzarCMBSE9xd8h3AEN6JpFS5SjSKC&#10;PyvlqguXh+bYFpuT0qS2vr0RhLscZuYbZrHqTCmeVLvCsoJ4HIEgTq0uOFNwvWxHMxDOI2ssLZOC&#10;FzlYLXs/C0y0bfmPnmefiQBhl6CC3PsqkdKlORl0Y1sRB+9ua4M+yDqTusY2wE0pJ1H0Kw0WHBZy&#10;rGiTU/o4N0aBk/G1bePT7pANj5fG74d0vDVKDfrdeg7CU+f/w9/2QSuYxlP4nAlH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jgg3DAAAA3AAAAA8AAAAAAAAAAAAA&#10;AAAAoQIAAGRycy9kb3ducmV2LnhtbFBLBQYAAAAABAAEAPkAAACRAwAAAAA=&#10;" strokecolor="black [3040]">
              <v:stroke startarrow="open" endarrow="open"/>
            </v:shape>
            <v:line id="直接连接符 314" o:spid="_x0000_s1072" style="position:absolute;visibility:visible" from="22297,6454" to="22297,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vfPDAAAA3AAAAA8AAAAAAAAAAAAA&#10;AAAAoQIAAGRycy9kb3ducmV2LnhtbFBLBQYAAAAABAAEAPkAAACRAwAAAAA=&#10;" strokecolor="black [3040]"/>
            <v:line id="直接连接符 315" o:spid="_x0000_s1073" style="position:absolute;visibility:visible" from="16918,7970" to="33470,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YaMMAAADcAAAADwAAAGRycy9kb3ducmV2LnhtbESPT2sCMRTE7wW/Q3hCbzW7FUVXo4hU&#10;Ku3Jf/fH5rm7uHlZk6jx2zeFQo/DzPyGmS+jacWdnG8sK8gHGQji0uqGKwXHw+ZtAsIHZI2tZVLw&#10;JA/LRe9ljoW2D97RfR8qkSDsC1RQh9AVUvqyJoN+YDvi5J2tMxiSdJXUDh8Jblr5nmVjabDhtFBj&#10;R+uaysv+ZhIlP12N/LxM8fTlvt3HcBxH8arUaz+uZiACxfAf/mtvtYJhPoL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8GGjDAAAA3AAAAA8AAAAAAAAAAAAA&#10;AAAAoQIAAGRycy9kb3ducmV2LnhtbFBLBQYAAAAABAAEAPkAAACRAwAAAAA=&#10;" strokecolor="black [3040]"/>
            <v:shape id="直接箭头连接符 316" o:spid="_x0000_s1074" type="#_x0000_t32" style="position:absolute;left:16918;top:8019;width:19;height:2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5MUAAADcAAAADwAAAGRycy9kb3ducmV2LnhtbESPQWuDQBSE74X+h+UVemvWtCCNzSoh&#10;IHhID9GEXh/ui0rct9bdqPn33UKhx2FmvmG22WJ6MdHoOssK1qsIBHFtdceNglOVv7yDcB5ZY2+Z&#10;FNzJQZY+Pmwx0XbmI02lb0SAsEtQQev9kEjp6pYMupUdiIN3saNBH+TYSD3iHOCml69RFEuDHYeF&#10;Fgfat1Rfy5tRELk4/95X18/p1Pjj4UvmxX1zVur5adl9gPC0+P/wX7vQCt7WMfyeCUd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c5MUAAADcAAAADwAAAAAAAAAA&#10;AAAAAAChAgAAZHJzL2Rvd25yZXYueG1sUEsFBgAAAAAEAAQA+QAAAJMDAAAAAA==&#10;" strokecolor="black [3040]">
              <v:stroke endarrow="open"/>
            </v:shape>
            <v:shape id="直接箭头连接符 317" o:spid="_x0000_s1075" type="#_x0000_t32" style="position:absolute;left:26894;top:8019;width:0;height:2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5f8UAAADcAAAADwAAAGRycy9kb3ducmV2LnhtbESPQWvCQBSE74L/YXlCb7pJC1ajaxAh&#10;4KE9aCJeH9lnEsy+TbPbGP99t1DocZiZb5htOppWDNS7xrKCeBGBIC6tbrhSUOTZfAXCeWSNrWVS&#10;8CQH6W462WKi7YNPNJx9JQKEXYIKau+7REpX1mTQLWxHHLyb7Q36IPtK6h4fAW5a+RpFS2mw4bBQ&#10;Y0eHmsr7+dsoiNwy+zrk98+hqPzp4yqz43N9UeplNu43IDyN/j/81z5qBW/xO/yeC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M5f8UAAADcAAAADwAAAAAAAAAA&#10;AAAAAAChAgAAZHJzL2Rvd25yZXYueG1sUEsFBgAAAAAEAAQA+QAAAJMDAAAAAA==&#10;" strokecolor="black [3040]">
              <v:stroke endarrow="open"/>
            </v:shape>
            <v:shape id="直接箭头连接符 318" o:spid="_x0000_s1076" type="#_x0000_t32" style="position:absolute;left:33446;top:8019;width:25;height:2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ytDb4AAADcAAAADwAAAGRycy9kb3ducmV2LnhtbERPuwrCMBTdBf8hXMFNUxVEq1FEKDjo&#10;4AvXS3Nti81NbWKtf28GwfFw3st1a0rRUO0KywpGwwgEcWp1wZmCyzkZzEA4j6yxtEwKPuRgvep2&#10;lhhr++YjNSefiRDCLkYFufdVLKVLczLohrYiDtzd1gZ9gHUmdY3vEG5KOY6iqTRYcGjIsaJtTunj&#10;9DIKIjdNntvz49BcMn/c32Sy+8yvSvV77WYBwlPr/+Kfe6cVTEZ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TK0NvgAAANwAAAAPAAAAAAAAAAAAAAAAAKEC&#10;AABkcnMvZG93bnJldi54bWxQSwUGAAAAAAQABAD5AAAAjAMAAAAA&#10;" strokecolor="black [3040]">
              <v:stroke endarrow="open"/>
            </v:shape>
          </v:group>
        </w:pict>
      </w:r>
      <w:r w:rsidR="00B135F2" w:rsidRPr="006B053C">
        <w:rPr>
          <w:rFonts w:asciiTheme="majorBidi" w:eastAsia="仿宋" w:hAnsiTheme="majorBidi" w:cstheme="majorBidi"/>
          <w:color w:val="000000" w:themeColor="text1"/>
          <w:sz w:val="32"/>
          <w:szCs w:val="32"/>
        </w:rPr>
        <w:t>2.</w:t>
      </w:r>
      <w:r w:rsidR="00126189" w:rsidRPr="006B053C">
        <w:rPr>
          <w:rFonts w:asciiTheme="majorBidi" w:eastAsia="仿宋" w:hAnsi="仿宋" w:cstheme="majorBidi"/>
          <w:color w:val="000000" w:themeColor="text1"/>
          <w:sz w:val="32"/>
          <w:szCs w:val="32"/>
        </w:rPr>
        <w:t>根据</w:t>
      </w:r>
      <w:r>
        <w:rPr>
          <w:rFonts w:asciiTheme="majorBidi" w:eastAsia="仿宋" w:hAnsiTheme="majorBidi" w:cstheme="majorBidi"/>
          <w:noProof/>
          <w:color w:val="000000" w:themeColor="text1"/>
          <w:sz w:val="32"/>
          <w:szCs w:val="32"/>
        </w:rPr>
        <w:pict w14:anchorId="72322210">
          <v:shape id="文本框 2" o:spid="_x0000_s1087" type="#_x0000_t202" style="position:absolute;left:0;text-align:left;margin-left:662.4pt;margin-top:9.8pt;width:107.7pt;height:42.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">
            <v:textbox>
              <w:txbxContent>
                <w:p w14:paraId="764BF8AD" w14:textId="77777777" w:rsidR="00FB3A55" w:rsidRDefault="00FB3A55">
                  <w:r>
                    <w:rPr>
                      <w:rFonts w:hint="eastAsia"/>
                    </w:rPr>
                    <w:t>胃癌</w:t>
                  </w:r>
                </w:p>
              </w:txbxContent>
            </v:textbox>
          </v:shape>
        </w:pict>
      </w:r>
      <w:r w:rsidR="00126189" w:rsidRPr="006B053C">
        <w:rPr>
          <w:rFonts w:asciiTheme="majorBidi" w:eastAsia="仿宋" w:hAnsiTheme="majorBidi" w:cstheme="majorBidi"/>
          <w:color w:val="000000" w:themeColor="text1"/>
          <w:sz w:val="32"/>
          <w:szCs w:val="32"/>
        </w:rPr>
        <w:t>cTNM</w:t>
      </w:r>
      <w:r w:rsidR="00126189" w:rsidRPr="006B053C">
        <w:rPr>
          <w:rFonts w:asciiTheme="majorBidi" w:eastAsia="仿宋" w:hAnsi="仿宋" w:cstheme="majorBidi"/>
          <w:color w:val="000000" w:themeColor="text1"/>
          <w:sz w:val="32"/>
          <w:szCs w:val="32"/>
        </w:rPr>
        <w:t>分期，以外科为主的治疗流程</w:t>
      </w:r>
      <w:r w:rsidR="00532A77">
        <w:rPr>
          <w:rFonts w:asciiTheme="majorBidi" w:eastAsia="仿宋" w:hAnsi="仿宋" w:cstheme="majorBidi" w:hint="eastAsia"/>
          <w:color w:val="000000" w:themeColor="text1"/>
          <w:sz w:val="32"/>
          <w:szCs w:val="32"/>
        </w:rPr>
        <w:t>（图</w:t>
      </w:r>
      <w:r w:rsidR="00532A77">
        <w:rPr>
          <w:rFonts w:asciiTheme="majorBidi" w:eastAsia="仿宋" w:hAnsi="仿宋" w:cstheme="majorBidi" w:hint="eastAsia"/>
          <w:color w:val="000000" w:themeColor="text1"/>
          <w:sz w:val="32"/>
          <w:szCs w:val="32"/>
        </w:rPr>
        <w:t>4</w:t>
      </w:r>
      <w:r w:rsidR="00532A77">
        <w:rPr>
          <w:rFonts w:asciiTheme="majorBidi" w:eastAsia="仿宋" w:hAnsi="仿宋" w:cstheme="majorBidi" w:hint="eastAsia"/>
          <w:color w:val="000000" w:themeColor="text1"/>
          <w:sz w:val="32"/>
          <w:szCs w:val="32"/>
        </w:rPr>
        <w:t>）</w:t>
      </w:r>
      <w:r w:rsidR="006953A3" w:rsidRPr="006B053C">
        <w:rPr>
          <w:rFonts w:asciiTheme="majorBidi" w:eastAsia="仿宋" w:hAnsi="仿宋" w:cstheme="majorBidi"/>
          <w:color w:val="000000" w:themeColor="text1"/>
          <w:sz w:val="32"/>
          <w:szCs w:val="32"/>
        </w:rPr>
        <w:t>及术后治疗流程</w:t>
      </w:r>
      <w:r w:rsidR="006A6A0F">
        <w:rPr>
          <w:rFonts w:asciiTheme="majorBidi" w:eastAsia="仿宋" w:hAnsi="仿宋" w:cstheme="majorBidi" w:hint="eastAsia"/>
          <w:color w:val="000000" w:themeColor="text1"/>
          <w:sz w:val="32"/>
          <w:szCs w:val="32"/>
        </w:rPr>
        <w:t>（图</w:t>
      </w:r>
      <w:r w:rsidR="00532A77">
        <w:rPr>
          <w:rFonts w:asciiTheme="majorBidi" w:eastAsia="仿宋" w:hAnsi="仿宋" w:cstheme="majorBidi"/>
          <w:color w:val="000000" w:themeColor="text1"/>
          <w:sz w:val="32"/>
          <w:szCs w:val="32"/>
        </w:rPr>
        <w:t>5</w:t>
      </w:r>
      <w:r w:rsidR="006A6A0F">
        <w:rPr>
          <w:rFonts w:asciiTheme="majorBidi" w:eastAsia="仿宋" w:hAnsi="仿宋" w:cstheme="majorBidi" w:hint="eastAsia"/>
          <w:color w:val="000000" w:themeColor="text1"/>
          <w:sz w:val="32"/>
          <w:szCs w:val="32"/>
        </w:rPr>
        <w:t>）</w:t>
      </w:r>
    </w:p>
    <w:p w14:paraId="602518ED" w14:textId="3192B477" w:rsidR="007C0E2D" w:rsidRPr="006B053C" w:rsidRDefault="004A5DD4" w:rsidP="006B053C">
      <w:pPr>
        <w:widowControl/>
        <w:spacing w:line="600" w:lineRule="exact"/>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br w:type="page"/>
      </w:r>
    </w:p>
    <w:p w14:paraId="3698C8AE" w14:textId="26968003" w:rsidR="006A6A0F" w:rsidRDefault="006A6A0F" w:rsidP="006A6A0F">
      <w:pPr>
        <w:spacing w:line="600" w:lineRule="exact"/>
        <w:jc w:val="center"/>
        <w:outlineLvl w:val="1"/>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lastRenderedPageBreak/>
        <w:t>图</w:t>
      </w:r>
      <w:r>
        <w:rPr>
          <w:rFonts w:asciiTheme="majorBidi" w:eastAsia="仿宋" w:hAnsi="仿宋" w:cstheme="majorBidi"/>
          <w:color w:val="000000" w:themeColor="text1"/>
          <w:sz w:val="32"/>
          <w:szCs w:val="32"/>
        </w:rPr>
        <w:t xml:space="preserve">4 </w:t>
      </w:r>
      <w:r>
        <w:rPr>
          <w:rFonts w:asciiTheme="majorBidi" w:eastAsia="仿宋" w:hAnsi="仿宋" w:cstheme="majorBidi" w:hint="eastAsia"/>
          <w:color w:val="000000" w:themeColor="text1"/>
          <w:sz w:val="32"/>
          <w:szCs w:val="32"/>
        </w:rPr>
        <w:t>治疗流程</w:t>
      </w:r>
    </w:p>
    <w:p w14:paraId="76B9CC1A" w14:textId="77777777" w:rsidR="00532A77" w:rsidRDefault="00532A77" w:rsidP="00B236C5">
      <w:pPr>
        <w:spacing w:line="600" w:lineRule="exact"/>
        <w:jc w:val="center"/>
        <w:rPr>
          <w:rFonts w:asciiTheme="majorBidi" w:eastAsia="仿宋" w:hAnsi="仿宋" w:cstheme="majorBidi"/>
          <w:color w:val="000000" w:themeColor="text1"/>
          <w:sz w:val="32"/>
          <w:szCs w:val="32"/>
        </w:rPr>
      </w:pPr>
    </w:p>
    <w:p w14:paraId="0A3A2A52" w14:textId="6057272A" w:rsidR="007C0E2D" w:rsidRPr="00B236C5" w:rsidRDefault="007C0E2D" w:rsidP="006B053C">
      <w:pPr>
        <w:spacing w:line="600" w:lineRule="exact"/>
        <w:jc w:val="left"/>
        <w:rPr>
          <w:rFonts w:asciiTheme="majorBidi" w:eastAsia="仿宋" w:hAnsiTheme="majorBidi" w:cstheme="majorBidi"/>
          <w:b/>
          <w:color w:val="000000" w:themeColor="text1"/>
          <w:sz w:val="32"/>
          <w:szCs w:val="32"/>
        </w:rPr>
      </w:pPr>
    </w:p>
    <w:p w14:paraId="747646AE" w14:textId="5D45C60E" w:rsidR="007C0E2D" w:rsidRPr="006B053C" w:rsidRDefault="007C0E2D" w:rsidP="007B2B89">
      <w:pPr>
        <w:spacing w:line="600" w:lineRule="exact"/>
        <w:jc w:val="left"/>
        <w:rPr>
          <w:rFonts w:asciiTheme="majorBidi" w:eastAsia="仿宋" w:hAnsiTheme="majorBidi" w:cstheme="majorBidi"/>
          <w:color w:val="000000" w:themeColor="text1"/>
          <w:sz w:val="32"/>
          <w:szCs w:val="32"/>
        </w:rPr>
      </w:pPr>
    </w:p>
    <w:p w14:paraId="78827892" w14:textId="5D3B62A5" w:rsidR="007C0E2D" w:rsidRPr="006B053C" w:rsidRDefault="005A2B71"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color w:val="000000" w:themeColor="text1"/>
          <w:sz w:val="32"/>
          <w:szCs w:val="32"/>
        </w:rPr>
      </w:r>
      <w:r>
        <w:rPr>
          <w:rFonts w:asciiTheme="majorBidi" w:eastAsia="仿宋" w:hAnsiTheme="majorBidi" w:cstheme="majorBidi"/>
          <w:color w:val="000000" w:themeColor="text1"/>
          <w:sz w:val="32"/>
          <w:szCs w:val="32"/>
        </w:rPr>
        <w:pict w14:anchorId="0851C6C3">
          <v:group id="_x0000_s1138" style="width:334.4pt;height:82.85pt;mso-position-horizontal-relative:char;mso-position-vertical-relative:line" coordorigin="2712,2337" coordsize="6688,1657">
            <v:shape id="直接箭头连接符 326" o:spid="_x0000_s1139" type="#_x0000_t32" style="position:absolute;left:3544;top:2868;width:0;height:601;visibility:visible" o:connectortype="straight" filled="t" strokecolor="#4f81bd [3204]" strokeweight="2pt">
              <v:stroke endarrow="open"/>
            </v:shape>
            <v:shape id="_x0000_s1140" type="#_x0000_t202" style="position:absolute;left:3028;top:2337;width:993;height:510;visibility:visible" fillcolor="#c6d9f1 [671]" strokecolor="#4f81bd [3204]" strokeweight="2pt">
              <v:textbox style="mso-next-textbox:#_x0000_s1140">
                <w:txbxContent>
                  <w:p w14:paraId="4A443007" w14:textId="77777777" w:rsidR="00532A77" w:rsidRDefault="00532A77" w:rsidP="00B236C5">
                    <w:pPr>
                      <w:jc w:val="center"/>
                      <w:rPr>
                        <w:rFonts w:ascii="Times New Roman" w:hAnsi="Times New Roman" w:cs="Times New Roman"/>
                        <w:sz w:val="18"/>
                        <w:szCs w:val="18"/>
                      </w:rPr>
                    </w:pPr>
                    <w:r>
                      <w:rPr>
                        <w:rFonts w:ascii="Times New Roman" w:hAnsi="Times New Roman" w:cs="Times New Roman"/>
                        <w:bCs/>
                        <w:color w:val="313131"/>
                        <w:w w:val="99"/>
                        <w:sz w:val="18"/>
                        <w:szCs w:val="18"/>
                      </w:rPr>
                      <w:t>Ⅰ</w:t>
                    </w:r>
                    <w:r>
                      <w:rPr>
                        <w:rFonts w:ascii="Times New Roman" w:hAnsi="Times New Roman" w:cs="Times New Roman"/>
                        <w:color w:val="313131"/>
                        <w:sz w:val="18"/>
                        <w:szCs w:val="18"/>
                      </w:rPr>
                      <w:t>期</w:t>
                    </w:r>
                  </w:p>
                </w:txbxContent>
              </v:textbox>
            </v:shape>
            <v:shape id="_x0000_s1141" type="#_x0000_t202" style="position:absolute;left:2712;top:3476;width:1655;height:510;visibility:visible" fillcolor="#c6d9f1 [671]" strokecolor="#4f81bd [3204]" strokeweight="2pt">
              <v:textbox style="mso-next-textbox:#_x0000_s1141">
                <w:txbxContent>
                  <w:p w14:paraId="34F35F73" w14:textId="77777777" w:rsidR="00532A77" w:rsidRDefault="00532A77" w:rsidP="00532A77">
                    <w:pPr>
                      <w:jc w:val="center"/>
                      <w:rPr>
                        <w:rFonts w:ascii="Times New Roman" w:hAnsi="Times New Roman" w:cs="Times New Roman"/>
                        <w:sz w:val="18"/>
                        <w:szCs w:val="18"/>
                      </w:rPr>
                    </w:pPr>
                    <w:r>
                      <w:rPr>
                        <w:rFonts w:ascii="Times New Roman" w:hAnsi="Times New Roman" w:cs="Times New Roman"/>
                        <w:sz w:val="18"/>
                        <w:szCs w:val="18"/>
                      </w:rPr>
                      <w:t>观察</w:t>
                    </w:r>
                  </w:p>
                </w:txbxContent>
              </v:textbox>
            </v:shape>
            <v:shape id="_x0000_s1142" type="#_x0000_t202" style="position:absolute;left:4417;top:3484;width:2797;height:510;visibility:visible" fillcolor="#c6d9f1 [671]" strokecolor="#4f81bd [3204]" strokeweight="2pt">
              <v:textbox style="mso-next-textbox:#_x0000_s1142">
                <w:txbxContent>
                  <w:p w14:paraId="77A18F9F" w14:textId="77777777" w:rsidR="00532A77" w:rsidRDefault="00532A77" w:rsidP="00532A77">
                    <w:pPr>
                      <w:jc w:val="center"/>
                      <w:rPr>
                        <w:rFonts w:ascii="Times New Roman" w:hAnsi="Times New Roman" w:cs="Times New Roman"/>
                        <w:sz w:val="18"/>
                        <w:szCs w:val="18"/>
                      </w:rPr>
                    </w:pPr>
                    <w:r>
                      <w:rPr>
                        <w:rFonts w:ascii="Times New Roman" w:hAnsi="Times New Roman" w:cs="Times New Roman"/>
                        <w:sz w:val="18"/>
                        <w:szCs w:val="18"/>
                      </w:rPr>
                      <w:t>辅助化疗（</w:t>
                    </w:r>
                    <w:r>
                      <w:rPr>
                        <w:rFonts w:ascii="Times New Roman" w:hAnsi="Times New Roman" w:cs="Times New Roman"/>
                        <w:bCs/>
                        <w:color w:val="313131"/>
                        <w:spacing w:val="5"/>
                        <w:w w:val="99"/>
                        <w:sz w:val="18"/>
                        <w:szCs w:val="18"/>
                      </w:rPr>
                      <w:t>T</w:t>
                    </w:r>
                    <w:r>
                      <w:rPr>
                        <w:rFonts w:ascii="Times New Roman" w:hAnsi="Times New Roman" w:cs="Times New Roman"/>
                        <w:bCs/>
                        <w:color w:val="313131"/>
                        <w:spacing w:val="5"/>
                        <w:w w:val="99"/>
                        <w:sz w:val="18"/>
                        <w:szCs w:val="18"/>
                        <w:vertAlign w:val="subscript"/>
                      </w:rPr>
                      <w:t>1</w:t>
                    </w:r>
                    <w:r>
                      <w:rPr>
                        <w:rFonts w:ascii="Times New Roman" w:hAnsi="Times New Roman" w:cs="Times New Roman"/>
                        <w:bCs/>
                        <w:color w:val="313131"/>
                        <w:spacing w:val="2"/>
                        <w:w w:val="99"/>
                        <w:sz w:val="18"/>
                        <w:szCs w:val="18"/>
                      </w:rPr>
                      <w:t>N</w:t>
                    </w:r>
                    <w:r>
                      <w:rPr>
                        <w:rFonts w:ascii="Times New Roman" w:hAnsi="Times New Roman" w:cs="Times New Roman"/>
                        <w:bCs/>
                        <w:color w:val="313131"/>
                        <w:spacing w:val="5"/>
                        <w:w w:val="99"/>
                        <w:sz w:val="18"/>
                        <w:szCs w:val="18"/>
                        <w:vertAlign w:val="subscript"/>
                      </w:rPr>
                      <w:t>+</w:t>
                    </w:r>
                    <w:r>
                      <w:rPr>
                        <w:rFonts w:ascii="Times New Roman" w:hAnsi="Times New Roman" w:cs="Times New Roman"/>
                        <w:color w:val="313131"/>
                        <w:sz w:val="18"/>
                        <w:szCs w:val="18"/>
                      </w:rPr>
                      <w:t>和</w:t>
                    </w:r>
                    <w:r>
                      <w:rPr>
                        <w:rFonts w:ascii="Times New Roman" w:hAnsi="Times New Roman" w:cs="Times New Roman"/>
                        <w:bCs/>
                        <w:color w:val="313131"/>
                        <w:spacing w:val="5"/>
                        <w:w w:val="99"/>
                        <w:sz w:val="18"/>
                        <w:szCs w:val="18"/>
                      </w:rPr>
                      <w:t>T</w:t>
                    </w:r>
                    <w:r>
                      <w:rPr>
                        <w:rFonts w:ascii="Times New Roman" w:hAnsi="Times New Roman" w:cs="Times New Roman"/>
                        <w:bCs/>
                        <w:color w:val="313131"/>
                        <w:spacing w:val="5"/>
                        <w:w w:val="99"/>
                        <w:sz w:val="18"/>
                        <w:szCs w:val="18"/>
                        <w:vertAlign w:val="subscript"/>
                      </w:rPr>
                      <w:t>3</w:t>
                    </w:r>
                    <w:r>
                      <w:rPr>
                        <w:rFonts w:ascii="Times New Roman" w:hAnsi="Times New Roman" w:cs="Times New Roman"/>
                        <w:bCs/>
                        <w:color w:val="313131"/>
                        <w:spacing w:val="2"/>
                        <w:w w:val="99"/>
                        <w:sz w:val="18"/>
                        <w:szCs w:val="18"/>
                      </w:rPr>
                      <w:t>N</w:t>
                    </w:r>
                    <w:r>
                      <w:rPr>
                        <w:rFonts w:ascii="Times New Roman" w:hAnsi="Times New Roman" w:cs="Times New Roman"/>
                        <w:bCs/>
                        <w:color w:val="313131"/>
                        <w:w w:val="99"/>
                        <w:sz w:val="18"/>
                        <w:szCs w:val="18"/>
                        <w:vertAlign w:val="subscript"/>
                      </w:rPr>
                      <w:t>0</w:t>
                    </w:r>
                    <w:r>
                      <w:rPr>
                        <w:rFonts w:ascii="Times New Roman" w:hAnsi="Times New Roman" w:cs="Times New Roman"/>
                        <w:bCs/>
                        <w:color w:val="313131"/>
                        <w:w w:val="99"/>
                        <w:sz w:val="18"/>
                        <w:szCs w:val="18"/>
                      </w:rPr>
                      <w:t>有</w:t>
                    </w:r>
                    <w:r>
                      <w:rPr>
                        <w:rFonts w:ascii="Times New Roman" w:hAnsi="Times New Roman" w:cs="Times New Roman" w:hint="eastAsia"/>
                        <w:bCs/>
                        <w:color w:val="313131"/>
                        <w:w w:val="99"/>
                        <w:sz w:val="18"/>
                        <w:szCs w:val="18"/>
                      </w:rPr>
                      <w:t>争论</w:t>
                    </w:r>
                    <w:r>
                      <w:rPr>
                        <w:rFonts w:ascii="Times New Roman" w:hAnsi="Times New Roman" w:cs="Times New Roman"/>
                        <w:bCs/>
                        <w:color w:val="313131"/>
                        <w:w w:val="99"/>
                        <w:sz w:val="18"/>
                        <w:szCs w:val="18"/>
                      </w:rPr>
                      <w:t>）</w:t>
                    </w:r>
                  </w:p>
                </w:txbxContent>
              </v:textbox>
            </v:shape>
            <v:shape id="_x0000_s1143" type="#_x0000_t202" style="position:absolute;left:7840;top:2337;width:938;height:510;visibility:visible" fillcolor="#c6d9f1 [671]" strokecolor="#4f81bd [3204]" strokeweight="2pt">
              <v:textbox style="mso-next-textbox:#_x0000_s1143">
                <w:txbxContent>
                  <w:p w14:paraId="0C0FC698" w14:textId="77777777" w:rsidR="00532A77" w:rsidRDefault="00532A77" w:rsidP="00532A77">
                    <w:pPr>
                      <w:jc w:val="center"/>
                      <w:rPr>
                        <w:rFonts w:ascii="Times New Roman" w:hAnsi="Times New Roman" w:cs="Times New Roman"/>
                        <w:sz w:val="18"/>
                        <w:szCs w:val="18"/>
                      </w:rPr>
                    </w:pPr>
                    <w:r>
                      <w:rPr>
                        <w:rFonts w:ascii="Times New Roman" w:hAnsi="Times New Roman" w:cs="Times New Roman"/>
                        <w:sz w:val="18"/>
                        <w:szCs w:val="18"/>
                      </w:rPr>
                      <w:t>Ⅳ</w:t>
                    </w:r>
                    <w:r>
                      <w:rPr>
                        <w:rFonts w:ascii="Times New Roman" w:hAnsi="Times New Roman" w:cs="Times New Roman"/>
                        <w:sz w:val="18"/>
                        <w:szCs w:val="18"/>
                      </w:rPr>
                      <w:t>期</w:t>
                    </w:r>
                  </w:p>
                </w:txbxContent>
              </v:textbox>
            </v:shape>
            <v:shape id="_x0000_s1144" type="#_x0000_t202" style="position:absolute;left:4898;top:2337;width:1932;height:510;visibility:visible;v-text-anchor:middle" fillcolor="#c6d9f1 [671]" strokecolor="#4f81bd [3204]" strokeweight="2pt">
              <v:textbox style="mso-next-textbox:#_x0000_s1144">
                <w:txbxContent>
                  <w:p w14:paraId="54426433" w14:textId="77777777" w:rsidR="00532A77" w:rsidRDefault="00532A77" w:rsidP="00B236C5">
                    <w:pPr>
                      <w:jc w:val="center"/>
                      <w:rPr>
                        <w:rFonts w:ascii="Times New Roman" w:hAnsi="Times New Roman" w:cs="Times New Roman"/>
                        <w:sz w:val="18"/>
                        <w:szCs w:val="18"/>
                      </w:rPr>
                    </w:pPr>
                    <w:r>
                      <w:rPr>
                        <w:rFonts w:ascii="Times New Roman" w:hAnsi="Times New Roman" w:cs="Times New Roman"/>
                        <w:bCs/>
                        <w:color w:val="313131"/>
                        <w:spacing w:val="7"/>
                        <w:w w:val="99"/>
                        <w:sz w:val="18"/>
                        <w:szCs w:val="18"/>
                      </w:rPr>
                      <w:t>Ⅱ~Ⅲ</w:t>
                    </w:r>
                    <w:r>
                      <w:rPr>
                        <w:rFonts w:ascii="Times New Roman" w:hAnsi="Times New Roman" w:cs="Times New Roman"/>
                        <w:bCs/>
                        <w:color w:val="313131"/>
                        <w:w w:val="99"/>
                        <w:sz w:val="18"/>
                        <w:szCs w:val="18"/>
                      </w:rPr>
                      <w:t>期</w:t>
                    </w:r>
                  </w:p>
                  <w:p w14:paraId="120ACE19" w14:textId="77777777" w:rsidR="00532A77" w:rsidRDefault="00532A77" w:rsidP="00532A77">
                    <w:pPr>
                      <w:jc w:val="left"/>
                      <w:rPr>
                        <w:rFonts w:ascii="Times New Roman" w:hAnsi="Times New Roman" w:cs="Times New Roman"/>
                        <w:sz w:val="18"/>
                        <w:szCs w:val="18"/>
                      </w:rPr>
                    </w:pPr>
                  </w:p>
                </w:txbxContent>
              </v:textbox>
            </v:shape>
            <v:shape id="_x0000_s1145" type="#_x0000_t202" style="position:absolute;left:7247;top:3476;width:2153;height:510;visibility:visible" fillcolor="#c6d9f1 [671]" strokecolor="#4f81bd [3204]" strokeweight="2pt">
              <v:textbox style="mso-next-textbox:#_x0000_s1145">
                <w:txbxContent>
                  <w:p w14:paraId="43915931" w14:textId="77777777" w:rsidR="00532A77" w:rsidRDefault="00532A77" w:rsidP="00532A77">
                    <w:pPr>
                      <w:jc w:val="center"/>
                      <w:rPr>
                        <w:rFonts w:ascii="Times New Roman" w:hAnsi="Times New Roman" w:cs="Times New Roman"/>
                        <w:sz w:val="18"/>
                        <w:szCs w:val="18"/>
                      </w:rPr>
                    </w:pPr>
                    <w:r>
                      <w:rPr>
                        <w:rFonts w:ascii="Times New Roman" w:hAnsi="Times New Roman" w:cs="Times New Roman"/>
                        <w:sz w:val="18"/>
                        <w:szCs w:val="18"/>
                      </w:rPr>
                      <w:t>化疗，</w:t>
                    </w:r>
                    <w:proofErr w:type="gramStart"/>
                    <w:r>
                      <w:rPr>
                        <w:rFonts w:ascii="Times New Roman" w:hAnsi="Times New Roman" w:cs="Times New Roman"/>
                        <w:sz w:val="18"/>
                        <w:szCs w:val="18"/>
                      </w:rPr>
                      <w:t>最佳支持</w:t>
                    </w:r>
                    <w:proofErr w:type="gramEnd"/>
                    <w:r>
                      <w:rPr>
                        <w:rFonts w:ascii="Times New Roman" w:hAnsi="Times New Roman" w:cs="Times New Roman"/>
                        <w:sz w:val="18"/>
                        <w:szCs w:val="18"/>
                      </w:rPr>
                      <w:t>治疗</w:t>
                    </w:r>
                  </w:p>
                </w:txbxContent>
              </v:textbox>
            </v:shape>
            <v:shape id="直接箭头连接符 333" o:spid="_x0000_s1146" type="#_x0000_t32" style="position:absolute;left:5876;top:2845;width:0;height:601;visibility:visible" o:connectortype="straight" filled="t" strokecolor="#4f81bd [3204]" strokeweight="2pt">
              <v:stroke endarrow="open"/>
            </v:shape>
            <v:shape id="直接箭头连接符 334" o:spid="_x0000_s1147" type="#_x0000_t32" style="position:absolute;left:8263;top:2845;width:0;height:601;visibility:visible" o:connectortype="straight" filled="t" strokecolor="#4f81bd [3204]" strokeweight="2pt">
              <v:stroke endarrow="open"/>
            </v:shape>
            <w10:wrap type="none"/>
            <w10:anchorlock/>
          </v:group>
        </w:pict>
      </w:r>
    </w:p>
    <w:p w14:paraId="197B7BF3" w14:textId="6542E1BD" w:rsidR="007C0E2D" w:rsidRPr="006B053C" w:rsidRDefault="00532A77" w:rsidP="00B236C5">
      <w:pPr>
        <w:spacing w:line="600" w:lineRule="exact"/>
        <w:ind w:firstLineChars="200" w:firstLine="640"/>
        <w:jc w:val="center"/>
        <w:outlineLvl w:val="1"/>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图</w:t>
      </w:r>
      <w:r>
        <w:rPr>
          <w:rFonts w:asciiTheme="majorBidi" w:eastAsia="仿宋" w:hAnsi="仿宋" w:cstheme="majorBidi" w:hint="eastAsia"/>
          <w:color w:val="000000" w:themeColor="text1"/>
          <w:sz w:val="32"/>
          <w:szCs w:val="32"/>
        </w:rPr>
        <w:t>5</w:t>
      </w:r>
      <w:r>
        <w:rPr>
          <w:rFonts w:asciiTheme="majorBidi" w:eastAsia="仿宋" w:hAnsi="仿宋" w:cstheme="majorBidi"/>
          <w:color w:val="000000" w:themeColor="text1"/>
          <w:sz w:val="32"/>
          <w:szCs w:val="32"/>
        </w:rPr>
        <w:t xml:space="preserve"> </w:t>
      </w:r>
      <w:r w:rsidRPr="006B053C">
        <w:rPr>
          <w:rFonts w:asciiTheme="majorBidi" w:eastAsia="仿宋" w:hAnsi="仿宋" w:cstheme="majorBidi"/>
          <w:color w:val="000000" w:themeColor="text1"/>
          <w:sz w:val="32"/>
          <w:szCs w:val="32"/>
        </w:rPr>
        <w:t>术后治疗（根据术后</w:t>
      </w:r>
      <w:r w:rsidRPr="006B053C">
        <w:rPr>
          <w:rFonts w:asciiTheme="majorBidi" w:eastAsia="仿宋" w:hAnsiTheme="majorBidi" w:cstheme="majorBidi"/>
          <w:color w:val="000000" w:themeColor="text1"/>
          <w:sz w:val="32"/>
          <w:szCs w:val="32"/>
        </w:rPr>
        <w:t>pTNM</w:t>
      </w:r>
      <w:r w:rsidRPr="006B053C">
        <w:rPr>
          <w:rFonts w:asciiTheme="majorBidi" w:eastAsia="仿宋" w:hAnsi="仿宋" w:cstheme="majorBidi"/>
          <w:color w:val="000000" w:themeColor="text1"/>
          <w:sz w:val="32"/>
          <w:szCs w:val="32"/>
        </w:rPr>
        <w:t>分期）</w:t>
      </w:r>
    </w:p>
    <w:p w14:paraId="4824F775" w14:textId="77777777" w:rsidR="00532A77" w:rsidRDefault="00532A77" w:rsidP="006B053C">
      <w:pPr>
        <w:spacing w:line="600" w:lineRule="exact"/>
        <w:ind w:firstLineChars="200" w:firstLine="640"/>
        <w:jc w:val="left"/>
        <w:rPr>
          <w:rFonts w:asciiTheme="majorBidi" w:eastAsia="仿宋" w:hAnsiTheme="majorBidi" w:cstheme="majorBidi"/>
          <w:color w:val="000000" w:themeColor="text1"/>
          <w:sz w:val="32"/>
          <w:szCs w:val="32"/>
        </w:rPr>
      </w:pPr>
    </w:p>
    <w:p w14:paraId="314EE482" w14:textId="031B44A4" w:rsidR="007C0E2D" w:rsidRPr="006B053C" w:rsidRDefault="00CB10A3"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3.</w:t>
      </w:r>
      <w:r w:rsidR="005E1D95" w:rsidRPr="006B053C">
        <w:rPr>
          <w:rFonts w:asciiTheme="majorBidi" w:eastAsia="仿宋" w:hAnsi="仿宋" w:cstheme="majorBidi"/>
          <w:color w:val="000000" w:themeColor="text1"/>
          <w:sz w:val="32"/>
          <w:szCs w:val="32"/>
        </w:rPr>
        <w:t>安全</w:t>
      </w:r>
      <w:r w:rsidR="00126189" w:rsidRPr="006B053C">
        <w:rPr>
          <w:rFonts w:asciiTheme="majorBidi" w:eastAsia="仿宋" w:hAnsi="仿宋" w:cstheme="majorBidi"/>
          <w:color w:val="000000" w:themeColor="text1"/>
          <w:sz w:val="32"/>
          <w:szCs w:val="32"/>
        </w:rPr>
        <w:t>切缘的</w:t>
      </w:r>
      <w:r w:rsidR="005E1D95" w:rsidRPr="006B053C">
        <w:rPr>
          <w:rFonts w:asciiTheme="majorBidi" w:eastAsia="仿宋" w:hAnsi="仿宋" w:cstheme="majorBidi"/>
          <w:color w:val="000000" w:themeColor="text1"/>
          <w:sz w:val="32"/>
          <w:szCs w:val="32"/>
        </w:rPr>
        <w:t>要求</w:t>
      </w:r>
    </w:p>
    <w:p w14:paraId="3AA110CA"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对于</w:t>
      </w:r>
      <w:r w:rsidR="00126189" w:rsidRPr="00534574">
        <w:rPr>
          <w:rFonts w:asciiTheme="majorBidi" w:eastAsia="仿宋" w:hAnsiTheme="majorBidi" w:cstheme="majorBidi"/>
          <w:color w:val="000000" w:themeColor="text1"/>
          <w:sz w:val="32"/>
          <w:szCs w:val="32"/>
        </w:rPr>
        <w:t>T1</w:t>
      </w:r>
      <w:r w:rsidR="00126189" w:rsidRPr="00534574">
        <w:rPr>
          <w:rFonts w:asciiTheme="majorBidi" w:eastAsia="仿宋" w:hAnsi="仿宋" w:cstheme="majorBidi"/>
          <w:color w:val="000000" w:themeColor="text1"/>
          <w:sz w:val="32"/>
          <w:szCs w:val="32"/>
        </w:rPr>
        <w:t>肿瘤，应争取</w:t>
      </w:r>
      <w:r w:rsidR="00126189" w:rsidRPr="00534574">
        <w:rPr>
          <w:rFonts w:asciiTheme="majorBidi" w:eastAsia="仿宋" w:hAnsiTheme="majorBidi" w:cstheme="majorBidi"/>
          <w:color w:val="000000" w:themeColor="text1"/>
          <w:sz w:val="32"/>
          <w:szCs w:val="32"/>
        </w:rPr>
        <w:t>2 cm</w:t>
      </w:r>
      <w:r w:rsidR="00126189" w:rsidRPr="00534574">
        <w:rPr>
          <w:rFonts w:asciiTheme="majorBidi" w:eastAsia="仿宋" w:hAnsi="仿宋" w:cstheme="majorBidi"/>
          <w:color w:val="000000" w:themeColor="text1"/>
          <w:sz w:val="32"/>
          <w:szCs w:val="32"/>
        </w:rPr>
        <w:t>的切缘，当肿瘤边界不清时，应进行内镜定位。</w:t>
      </w:r>
    </w:p>
    <w:p w14:paraId="500DECC0"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对于</w:t>
      </w:r>
      <w:r w:rsidR="00126189" w:rsidRPr="00534574">
        <w:rPr>
          <w:rFonts w:asciiTheme="majorBidi" w:eastAsia="仿宋" w:hAnsiTheme="majorBidi" w:cstheme="majorBidi"/>
          <w:color w:val="000000" w:themeColor="text1"/>
          <w:sz w:val="32"/>
          <w:szCs w:val="32"/>
        </w:rPr>
        <w:t>T2</w:t>
      </w:r>
      <w:r w:rsidR="00126189" w:rsidRPr="00534574">
        <w:rPr>
          <w:rFonts w:asciiTheme="majorBidi" w:eastAsia="仿宋" w:hAnsi="仿宋" w:cstheme="majorBidi"/>
          <w:color w:val="000000" w:themeColor="text1"/>
          <w:sz w:val="32"/>
          <w:szCs w:val="32"/>
        </w:rPr>
        <w:t>以上的肿瘤，</w:t>
      </w:r>
      <w:r w:rsidR="00126189" w:rsidRPr="00534574">
        <w:rPr>
          <w:rFonts w:asciiTheme="majorBidi" w:eastAsia="仿宋" w:hAnsiTheme="majorBidi" w:cstheme="majorBidi"/>
          <w:color w:val="000000" w:themeColor="text1"/>
          <w:sz w:val="32"/>
          <w:szCs w:val="32"/>
        </w:rPr>
        <w:t>Borrmann</w:t>
      </w:r>
      <w:r w:rsidR="00126189" w:rsidRPr="00534574">
        <w:rPr>
          <w:rFonts w:ascii="仿宋" w:eastAsia="仿宋" w:hAnsi="仿宋" w:cstheme="majorBidi"/>
          <w:color w:val="000000" w:themeColor="text1"/>
          <w:sz w:val="32"/>
          <w:szCs w:val="32"/>
        </w:rPr>
        <w:t>Ⅰ</w:t>
      </w:r>
      <w:r w:rsidR="00126189" w:rsidRPr="00534574">
        <w:rPr>
          <w:rFonts w:asciiTheme="majorBidi" w:eastAsia="仿宋" w:hAnsi="仿宋" w:cstheme="majorBidi"/>
          <w:color w:val="000000" w:themeColor="text1"/>
          <w:sz w:val="32"/>
          <w:szCs w:val="32"/>
        </w:rPr>
        <w:t>型和</w:t>
      </w:r>
      <w:r w:rsidR="00126189" w:rsidRPr="00534574">
        <w:rPr>
          <w:rFonts w:ascii="仿宋" w:eastAsia="仿宋" w:hAnsi="仿宋" w:cstheme="majorBidi"/>
          <w:color w:val="000000" w:themeColor="text1"/>
          <w:sz w:val="32"/>
          <w:szCs w:val="32"/>
        </w:rPr>
        <w:t>Ⅱ</w:t>
      </w:r>
      <w:r w:rsidR="00126189" w:rsidRPr="00534574">
        <w:rPr>
          <w:rFonts w:asciiTheme="majorBidi" w:eastAsia="仿宋" w:hAnsi="仿宋" w:cstheme="majorBidi"/>
          <w:color w:val="000000" w:themeColor="text1"/>
          <w:sz w:val="32"/>
          <w:szCs w:val="32"/>
        </w:rPr>
        <w:t>型建议至少</w:t>
      </w:r>
      <w:r w:rsidR="00126189" w:rsidRPr="00534574">
        <w:rPr>
          <w:rFonts w:asciiTheme="majorBidi" w:eastAsia="仿宋" w:hAnsiTheme="majorBidi" w:cstheme="majorBidi"/>
          <w:color w:val="000000" w:themeColor="text1"/>
          <w:sz w:val="32"/>
          <w:szCs w:val="32"/>
        </w:rPr>
        <w:t>3</w:t>
      </w:r>
      <w:r w:rsidR="00126189" w:rsidRPr="00534574">
        <w:rPr>
          <w:rFonts w:asciiTheme="majorBidi" w:eastAsia="仿宋" w:hAnsi="仿宋" w:cstheme="majorBidi"/>
          <w:color w:val="000000" w:themeColor="text1"/>
          <w:sz w:val="32"/>
          <w:szCs w:val="32"/>
        </w:rPr>
        <w:t>厘米近端切缘，</w:t>
      </w:r>
      <w:r w:rsidR="00126189" w:rsidRPr="00534574">
        <w:rPr>
          <w:rFonts w:asciiTheme="majorBidi" w:eastAsia="仿宋" w:hAnsiTheme="majorBidi" w:cstheme="majorBidi"/>
          <w:color w:val="000000" w:themeColor="text1"/>
          <w:sz w:val="32"/>
          <w:szCs w:val="32"/>
        </w:rPr>
        <w:t>Borrmann</w:t>
      </w:r>
      <w:r w:rsidR="00126189" w:rsidRPr="00534574">
        <w:rPr>
          <w:rFonts w:ascii="仿宋" w:eastAsia="仿宋" w:hAnsi="仿宋" w:cstheme="majorBidi"/>
          <w:color w:val="000000" w:themeColor="text1"/>
          <w:sz w:val="32"/>
          <w:szCs w:val="32"/>
        </w:rPr>
        <w:t>Ⅲ</w:t>
      </w:r>
      <w:r w:rsidR="00126189" w:rsidRPr="00534574">
        <w:rPr>
          <w:rFonts w:asciiTheme="majorBidi" w:eastAsia="仿宋" w:hAnsi="仿宋" w:cstheme="majorBidi"/>
          <w:color w:val="000000" w:themeColor="text1"/>
          <w:sz w:val="32"/>
          <w:szCs w:val="32"/>
        </w:rPr>
        <w:t>型和</w:t>
      </w:r>
      <w:r w:rsidR="00126189" w:rsidRPr="00534574">
        <w:rPr>
          <w:rFonts w:ascii="仿宋" w:eastAsia="仿宋" w:hAnsi="仿宋" w:cstheme="majorBidi"/>
          <w:color w:val="000000" w:themeColor="text1"/>
          <w:sz w:val="32"/>
          <w:szCs w:val="32"/>
        </w:rPr>
        <w:t>Ⅳ</w:t>
      </w:r>
      <w:r w:rsidR="00126189" w:rsidRPr="00534574">
        <w:rPr>
          <w:rFonts w:asciiTheme="majorBidi" w:eastAsia="仿宋" w:hAnsi="仿宋" w:cstheme="majorBidi"/>
          <w:color w:val="000000" w:themeColor="text1"/>
          <w:sz w:val="32"/>
          <w:szCs w:val="32"/>
        </w:rPr>
        <w:t>型建议至少</w:t>
      </w:r>
      <w:r w:rsidR="00126189" w:rsidRPr="00534574">
        <w:rPr>
          <w:rFonts w:asciiTheme="majorBidi" w:eastAsia="仿宋" w:hAnsiTheme="majorBidi" w:cstheme="majorBidi"/>
          <w:color w:val="000000" w:themeColor="text1"/>
          <w:sz w:val="32"/>
          <w:szCs w:val="32"/>
        </w:rPr>
        <w:t>5</w:t>
      </w:r>
      <w:r w:rsidR="00126189" w:rsidRPr="00534574">
        <w:rPr>
          <w:rFonts w:asciiTheme="majorBidi" w:eastAsia="仿宋" w:hAnsi="仿宋" w:cstheme="majorBidi"/>
          <w:color w:val="000000" w:themeColor="text1"/>
          <w:sz w:val="32"/>
          <w:szCs w:val="32"/>
        </w:rPr>
        <w:t>厘米近端切缘。</w:t>
      </w:r>
    </w:p>
    <w:p w14:paraId="414053A6"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以上原则不能实现时，建议冰冻切片检查近端边缘。</w:t>
      </w:r>
    </w:p>
    <w:p w14:paraId="5BD5CF3C" w14:textId="77777777" w:rsid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4</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对于食管侵犯的肿瘤，建议切缘</w:t>
      </w:r>
      <w:r w:rsidR="00126189" w:rsidRPr="00534574">
        <w:rPr>
          <w:rFonts w:asciiTheme="majorBidi" w:eastAsia="仿宋" w:hAnsiTheme="majorBidi" w:cstheme="majorBidi"/>
          <w:color w:val="000000" w:themeColor="text1"/>
          <w:sz w:val="32"/>
          <w:szCs w:val="32"/>
        </w:rPr>
        <w:t>3~5cm</w:t>
      </w:r>
      <w:r w:rsidR="00126189" w:rsidRPr="00534574">
        <w:rPr>
          <w:rFonts w:asciiTheme="majorBidi" w:eastAsia="仿宋" w:hAnsi="仿宋" w:cstheme="majorBidi"/>
          <w:color w:val="000000" w:themeColor="text1"/>
          <w:sz w:val="32"/>
          <w:szCs w:val="32"/>
        </w:rPr>
        <w:t>或冰冻切片检查争取</w:t>
      </w:r>
      <w:r w:rsidR="00126189" w:rsidRPr="00534574">
        <w:rPr>
          <w:rFonts w:asciiTheme="majorBidi" w:eastAsia="仿宋" w:hAnsiTheme="majorBidi" w:cstheme="majorBidi"/>
          <w:color w:val="000000" w:themeColor="text1"/>
          <w:sz w:val="32"/>
          <w:szCs w:val="32"/>
        </w:rPr>
        <w:t>R0</w:t>
      </w:r>
      <w:r w:rsidR="00126189" w:rsidRPr="00534574">
        <w:rPr>
          <w:rFonts w:asciiTheme="majorBidi" w:eastAsia="仿宋" w:hAnsi="仿宋" w:cstheme="majorBidi"/>
          <w:color w:val="000000" w:themeColor="text1"/>
          <w:sz w:val="32"/>
          <w:szCs w:val="32"/>
        </w:rPr>
        <w:t>切除。</w:t>
      </w:r>
    </w:p>
    <w:p w14:paraId="347C1906" w14:textId="77777777" w:rsidR="005E1D95"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sidRPr="00534574">
        <w:rPr>
          <w:rFonts w:asciiTheme="majorBidi" w:eastAsia="仿宋" w:hAnsiTheme="majorBidi" w:cstheme="majorBidi" w:hint="eastAsia"/>
          <w:color w:val="000000" w:themeColor="text1"/>
          <w:sz w:val="32"/>
          <w:szCs w:val="32"/>
        </w:rPr>
        <w:t>4.</w:t>
      </w:r>
      <w:r w:rsidR="005E1D95" w:rsidRPr="00534574">
        <w:rPr>
          <w:rFonts w:asciiTheme="majorBidi" w:eastAsia="仿宋" w:hAnsi="仿宋" w:cstheme="majorBidi"/>
          <w:color w:val="000000" w:themeColor="text1"/>
          <w:sz w:val="32"/>
          <w:szCs w:val="32"/>
        </w:rPr>
        <w:t>胃切除范围的选择</w:t>
      </w:r>
      <w:r w:rsidR="005E1D95" w:rsidRPr="00534574">
        <w:rPr>
          <w:rFonts w:asciiTheme="majorBidi" w:eastAsia="仿宋" w:hAnsiTheme="majorBidi" w:cstheme="majorBidi"/>
          <w:color w:val="000000" w:themeColor="text1"/>
          <w:sz w:val="32"/>
          <w:szCs w:val="32"/>
        </w:rPr>
        <w:t xml:space="preserve"> </w:t>
      </w:r>
    </w:p>
    <w:p w14:paraId="17D8C80F" w14:textId="77777777" w:rsidR="005E1D95" w:rsidRDefault="00AE34CA" w:rsidP="006B053C">
      <w:pPr>
        <w:pStyle w:val="af3"/>
        <w:spacing w:line="600" w:lineRule="exact"/>
        <w:ind w:firstLine="640"/>
        <w:jc w:val="left"/>
        <w:rPr>
          <w:rFonts w:asciiTheme="majorBidi" w:eastAsia="仿宋" w:hAnsi="仿宋" w:cstheme="majorBidi"/>
          <w:color w:val="000000" w:themeColor="text1"/>
          <w:sz w:val="32"/>
          <w:szCs w:val="32"/>
        </w:rPr>
      </w:pPr>
      <w:r>
        <w:rPr>
          <w:rFonts w:asciiTheme="majorBidi" w:eastAsia="仿宋" w:hAnsi="仿宋" w:cstheme="majorBidi"/>
          <w:color w:val="000000" w:themeColor="text1"/>
          <w:sz w:val="32"/>
          <w:szCs w:val="32"/>
        </w:rPr>
        <w:t>对于不同</w:t>
      </w:r>
      <w:r>
        <w:rPr>
          <w:rFonts w:asciiTheme="majorBidi" w:eastAsia="仿宋" w:hAnsi="仿宋" w:cstheme="majorBidi" w:hint="eastAsia"/>
          <w:color w:val="000000" w:themeColor="text1"/>
          <w:sz w:val="32"/>
          <w:szCs w:val="32"/>
        </w:rPr>
        <w:t>部位</w:t>
      </w:r>
      <w:r>
        <w:rPr>
          <w:rFonts w:asciiTheme="majorBidi" w:eastAsia="仿宋" w:hAnsi="仿宋" w:cstheme="majorBidi"/>
          <w:color w:val="000000" w:themeColor="text1"/>
          <w:sz w:val="32"/>
          <w:szCs w:val="32"/>
        </w:rPr>
        <w:t>的胃癌，胃切除范围是不同的。</w:t>
      </w:r>
      <w:r>
        <w:rPr>
          <w:rFonts w:asciiTheme="majorBidi" w:eastAsia="仿宋" w:hAnsi="仿宋" w:cstheme="majorBidi" w:hint="eastAsia"/>
          <w:color w:val="000000" w:themeColor="text1"/>
          <w:sz w:val="32"/>
          <w:szCs w:val="32"/>
        </w:rPr>
        <w:t>位于胃下部</w:t>
      </w:r>
      <w:proofErr w:type="gramStart"/>
      <w:r>
        <w:rPr>
          <w:rFonts w:asciiTheme="majorBidi" w:eastAsia="仿宋" w:hAnsi="仿宋" w:cstheme="majorBidi" w:hint="eastAsia"/>
          <w:color w:val="000000" w:themeColor="text1"/>
          <w:sz w:val="32"/>
          <w:szCs w:val="32"/>
        </w:rPr>
        <w:t>癌进行</w:t>
      </w:r>
      <w:proofErr w:type="gramEnd"/>
      <w:r>
        <w:rPr>
          <w:rFonts w:asciiTheme="majorBidi" w:eastAsia="仿宋" w:hAnsi="仿宋" w:cstheme="majorBidi" w:hint="eastAsia"/>
          <w:color w:val="000000" w:themeColor="text1"/>
          <w:sz w:val="32"/>
          <w:szCs w:val="32"/>
        </w:rPr>
        <w:t>远侧胃切除术或者全胃切除术，位于胃体部</w:t>
      </w:r>
      <w:proofErr w:type="gramStart"/>
      <w:r>
        <w:rPr>
          <w:rFonts w:asciiTheme="majorBidi" w:eastAsia="仿宋" w:hAnsi="仿宋" w:cstheme="majorBidi" w:hint="eastAsia"/>
          <w:color w:val="000000" w:themeColor="text1"/>
          <w:sz w:val="32"/>
          <w:szCs w:val="32"/>
        </w:rPr>
        <w:t>癌进行</w:t>
      </w:r>
      <w:proofErr w:type="gramEnd"/>
      <w:r>
        <w:rPr>
          <w:rFonts w:asciiTheme="majorBidi" w:eastAsia="仿宋" w:hAnsi="仿宋" w:cstheme="majorBidi" w:hint="eastAsia"/>
          <w:color w:val="000000" w:themeColor="text1"/>
          <w:sz w:val="32"/>
          <w:szCs w:val="32"/>
        </w:rPr>
        <w:t>全胃切除术，位于胃食管结合部</w:t>
      </w:r>
      <w:proofErr w:type="gramStart"/>
      <w:r>
        <w:rPr>
          <w:rFonts w:asciiTheme="majorBidi" w:eastAsia="仿宋" w:hAnsi="仿宋" w:cstheme="majorBidi" w:hint="eastAsia"/>
          <w:color w:val="000000" w:themeColor="text1"/>
          <w:sz w:val="32"/>
          <w:szCs w:val="32"/>
        </w:rPr>
        <w:t>癌进行</w:t>
      </w:r>
      <w:proofErr w:type="gramEnd"/>
      <w:r>
        <w:rPr>
          <w:rFonts w:asciiTheme="majorBidi" w:eastAsia="仿宋" w:hAnsi="仿宋" w:cstheme="majorBidi" w:hint="eastAsia"/>
          <w:color w:val="000000" w:themeColor="text1"/>
          <w:sz w:val="32"/>
          <w:szCs w:val="32"/>
        </w:rPr>
        <w:t>近侧胃切除术或者全胃切除术。</w:t>
      </w:r>
    </w:p>
    <w:p w14:paraId="727FA8DC" w14:textId="77777777" w:rsidR="00AE34CA" w:rsidRPr="006B053C" w:rsidRDefault="00AE34CA" w:rsidP="006B053C">
      <w:pPr>
        <w:pStyle w:val="af3"/>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根据临床分期</w:t>
      </w:r>
    </w:p>
    <w:p w14:paraId="267DEFB7" w14:textId="77777777" w:rsidR="005E1D95" w:rsidRPr="006B053C" w:rsidRDefault="005E1D95"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lastRenderedPageBreak/>
        <w:t>①</w:t>
      </w:r>
      <w:r w:rsidRPr="006B053C">
        <w:rPr>
          <w:rFonts w:asciiTheme="majorBidi" w:eastAsia="仿宋" w:hAnsiTheme="majorBidi" w:cstheme="majorBidi"/>
          <w:color w:val="000000" w:themeColor="text1"/>
          <w:sz w:val="32"/>
          <w:szCs w:val="32"/>
        </w:rPr>
        <w:t xml:space="preserve"> cT2~4</w:t>
      </w:r>
      <w:r w:rsidRPr="006B053C">
        <w:rPr>
          <w:rFonts w:asciiTheme="majorBidi" w:eastAsia="仿宋" w:hAnsi="仿宋" w:cstheme="majorBidi"/>
          <w:color w:val="000000" w:themeColor="text1"/>
          <w:sz w:val="32"/>
          <w:szCs w:val="32"/>
        </w:rPr>
        <w:t>或</w:t>
      </w:r>
      <w:r w:rsidRPr="006B053C">
        <w:rPr>
          <w:rFonts w:asciiTheme="majorBidi" w:eastAsia="仿宋" w:hAnsiTheme="majorBidi" w:cstheme="majorBidi"/>
          <w:color w:val="000000" w:themeColor="text1"/>
          <w:sz w:val="32"/>
          <w:szCs w:val="32"/>
        </w:rPr>
        <w:t>cN</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00AE34CA">
        <w:rPr>
          <w:rFonts w:asciiTheme="majorBidi" w:eastAsia="仿宋" w:hAnsi="仿宋" w:cstheme="majorBidi"/>
          <w:color w:val="000000" w:themeColor="text1"/>
          <w:sz w:val="32"/>
          <w:szCs w:val="32"/>
        </w:rPr>
        <w:t>）的胃癌，通常选择标准</w:t>
      </w:r>
      <w:r w:rsidRPr="006B053C">
        <w:rPr>
          <w:rFonts w:asciiTheme="majorBidi" w:eastAsia="仿宋" w:hAnsi="仿宋" w:cstheme="majorBidi"/>
          <w:color w:val="000000" w:themeColor="text1"/>
          <w:sz w:val="32"/>
          <w:szCs w:val="32"/>
        </w:rPr>
        <w:t>胃</w:t>
      </w:r>
      <w:r w:rsidR="00AE34CA">
        <w:rPr>
          <w:rFonts w:asciiTheme="majorBidi" w:eastAsia="仿宋" w:hAnsi="仿宋" w:cstheme="majorBidi" w:hint="eastAsia"/>
          <w:color w:val="000000" w:themeColor="text1"/>
          <w:sz w:val="32"/>
          <w:szCs w:val="32"/>
        </w:rPr>
        <w:t>部分</w:t>
      </w:r>
      <w:r w:rsidRPr="006B053C">
        <w:rPr>
          <w:rFonts w:asciiTheme="majorBidi" w:eastAsia="仿宋" w:hAnsi="仿宋" w:cstheme="majorBidi"/>
          <w:color w:val="000000" w:themeColor="text1"/>
          <w:sz w:val="32"/>
          <w:szCs w:val="32"/>
        </w:rPr>
        <w:t>切除或者全胃切除术。</w:t>
      </w:r>
    </w:p>
    <w:p w14:paraId="4862199E" w14:textId="77777777" w:rsidR="005E1D95" w:rsidRPr="006B053C" w:rsidRDefault="005E1D95"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②</w:t>
      </w:r>
      <w:r w:rsidRPr="006B053C">
        <w:rPr>
          <w:rFonts w:asciiTheme="majorBidi" w:eastAsia="仿宋" w:hAnsiTheme="majorBidi" w:cstheme="majorBidi"/>
          <w:color w:val="000000" w:themeColor="text1"/>
          <w:sz w:val="32"/>
          <w:szCs w:val="32"/>
        </w:rPr>
        <w:t xml:space="preserve"> cT1N0M0</w:t>
      </w:r>
      <w:r w:rsidRPr="006B053C">
        <w:rPr>
          <w:rFonts w:asciiTheme="majorBidi" w:eastAsia="仿宋" w:hAnsi="仿宋" w:cstheme="majorBidi"/>
          <w:color w:val="000000" w:themeColor="text1"/>
          <w:sz w:val="32"/>
          <w:szCs w:val="32"/>
        </w:rPr>
        <w:t>胃癌，根据肿瘤位置，除了可以选择上述手术方式以外，还可以选择近端胃切除、保留幽门的胃切除术、胃局部切除等。</w:t>
      </w:r>
    </w:p>
    <w:p w14:paraId="767DAFF1" w14:textId="77777777" w:rsidR="005E1D95" w:rsidRPr="006B053C" w:rsidRDefault="005E1D95"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③</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联合脏器切除的问题，如果肿瘤直接侵犯周围器官，可行根治性联合脏器切除。对于肿瘤位于胃大弯侧，存在</w:t>
      </w:r>
      <w:r w:rsidRPr="006B053C">
        <w:rPr>
          <w:rFonts w:asciiTheme="majorBidi" w:eastAsia="仿宋" w:hAnsiTheme="majorBidi" w:cstheme="majorBidi"/>
          <w:color w:val="000000" w:themeColor="text1"/>
          <w:sz w:val="32"/>
          <w:szCs w:val="32"/>
        </w:rPr>
        <w:t>No.4sb</w:t>
      </w:r>
      <w:r w:rsidRPr="006B053C">
        <w:rPr>
          <w:rFonts w:asciiTheme="majorBidi" w:eastAsia="仿宋" w:hAnsi="仿宋" w:cstheme="majorBidi"/>
          <w:color w:val="000000" w:themeColor="text1"/>
          <w:sz w:val="32"/>
          <w:szCs w:val="32"/>
        </w:rPr>
        <w:t>淋巴结转移时，考虑行联合</w:t>
      </w:r>
      <w:proofErr w:type="gramStart"/>
      <w:r w:rsidRPr="006B053C">
        <w:rPr>
          <w:rFonts w:asciiTheme="majorBidi" w:eastAsia="仿宋" w:hAnsi="仿宋" w:cstheme="majorBidi"/>
          <w:color w:val="000000" w:themeColor="text1"/>
          <w:sz w:val="32"/>
          <w:szCs w:val="32"/>
        </w:rPr>
        <w:t>脾</w:t>
      </w:r>
      <w:proofErr w:type="gramEnd"/>
      <w:r w:rsidRPr="006B053C">
        <w:rPr>
          <w:rFonts w:asciiTheme="majorBidi" w:eastAsia="仿宋" w:hAnsi="仿宋" w:cstheme="majorBidi"/>
          <w:color w:val="000000" w:themeColor="text1"/>
          <w:sz w:val="32"/>
          <w:szCs w:val="32"/>
        </w:rPr>
        <w:t>切除的全胃切除手术。其他情况下，除了肿瘤直接侵犯，不推荐行预防性脾切除术。</w:t>
      </w:r>
    </w:p>
    <w:p w14:paraId="4ED39FD2" w14:textId="77777777" w:rsidR="005E1D95" w:rsidRPr="006B053C" w:rsidRDefault="005E1D95"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5.</w:t>
      </w:r>
      <w:r w:rsidRPr="006B053C">
        <w:rPr>
          <w:rFonts w:asciiTheme="majorBidi" w:eastAsia="仿宋" w:hAnsi="仿宋" w:cstheme="majorBidi"/>
          <w:color w:val="000000" w:themeColor="text1"/>
          <w:sz w:val="32"/>
          <w:szCs w:val="32"/>
        </w:rPr>
        <w:t>淋巴结清扫</w:t>
      </w:r>
    </w:p>
    <w:p w14:paraId="27A70B17" w14:textId="58CBEFFC" w:rsidR="00534574" w:rsidRDefault="005E1D95" w:rsidP="00534574">
      <w:pPr>
        <w:pStyle w:val="af3"/>
        <w:spacing w:line="600" w:lineRule="exact"/>
        <w:ind w:firstLine="640"/>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根据目前的循证医学证据和国内外指南，淋巴结清扫范围要依据胃切除范围来确定</w:t>
      </w:r>
      <w:r w:rsidR="00FF1572" w:rsidRPr="006B053C">
        <w:rPr>
          <w:rFonts w:asciiTheme="majorBidi" w:eastAsia="仿宋" w:hAnsi="仿宋" w:cstheme="majorBidi"/>
          <w:color w:val="000000" w:themeColor="text1"/>
          <w:sz w:val="32"/>
          <w:szCs w:val="32"/>
        </w:rPr>
        <w:t>（表</w:t>
      </w:r>
      <w:r w:rsidR="00532A77">
        <w:rPr>
          <w:rFonts w:asciiTheme="majorBidi" w:eastAsia="仿宋" w:hAnsi="仿宋" w:cstheme="majorBidi"/>
          <w:color w:val="000000" w:themeColor="text1"/>
          <w:sz w:val="32"/>
          <w:szCs w:val="32"/>
        </w:rPr>
        <w:t>3</w:t>
      </w:r>
      <w:r w:rsidR="00FF1572" w:rsidRPr="006B053C">
        <w:rPr>
          <w:rFonts w:asciiTheme="majorBidi" w:eastAsia="仿宋" w:hAnsi="仿宋" w:cstheme="majorBidi"/>
          <w:color w:val="000000" w:themeColor="text1"/>
          <w:sz w:val="32"/>
          <w:szCs w:val="32"/>
        </w:rPr>
        <w:t>）</w:t>
      </w:r>
      <w:r w:rsidRPr="006B053C">
        <w:rPr>
          <w:rFonts w:asciiTheme="majorBidi" w:eastAsia="仿宋" w:hAnsi="仿宋" w:cstheme="majorBidi"/>
          <w:color w:val="000000" w:themeColor="text1"/>
          <w:sz w:val="32"/>
          <w:szCs w:val="32"/>
        </w:rPr>
        <w:t>。</w:t>
      </w:r>
    </w:p>
    <w:p w14:paraId="4E6135FD" w14:textId="77777777" w:rsidR="005E1D95" w:rsidRPr="006B053C" w:rsidRDefault="005E1D95" w:rsidP="00534574">
      <w:pPr>
        <w:pStyle w:val="af3"/>
        <w:spacing w:line="600" w:lineRule="exact"/>
        <w:ind w:firstLine="640"/>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切除包括切除胃大、小网膜及其包含在贲门左右、胃大、小弯以及胃右动脉旁的幽门上、幽门下淋巴结以及胃左动脉旁淋巴结。对于</w:t>
      </w:r>
      <w:r w:rsidRPr="006B053C">
        <w:rPr>
          <w:rFonts w:asciiTheme="majorBidi" w:eastAsia="仿宋" w:hAnsiTheme="majorBidi" w:cstheme="majorBidi"/>
          <w:color w:val="000000" w:themeColor="text1"/>
          <w:sz w:val="32"/>
          <w:szCs w:val="32"/>
        </w:rPr>
        <w:t>cT1aN0</w:t>
      </w:r>
      <w:r w:rsidRPr="006B053C">
        <w:rPr>
          <w:rFonts w:asciiTheme="majorBidi" w:eastAsia="仿宋" w:hAnsi="仿宋" w:cstheme="majorBidi"/>
          <w:color w:val="000000" w:themeColor="text1"/>
          <w:sz w:val="32"/>
          <w:szCs w:val="32"/>
        </w:rPr>
        <w:t>和</w:t>
      </w:r>
      <w:r w:rsidRPr="006B053C">
        <w:rPr>
          <w:rFonts w:asciiTheme="majorBidi" w:eastAsia="仿宋" w:hAnsiTheme="majorBidi" w:cstheme="majorBidi"/>
          <w:color w:val="000000" w:themeColor="text1"/>
          <w:sz w:val="32"/>
          <w:szCs w:val="32"/>
        </w:rPr>
        <w:t>cT1bN0</w:t>
      </w:r>
      <w:r w:rsidRPr="006B053C">
        <w:rPr>
          <w:rFonts w:asciiTheme="majorBidi" w:eastAsia="仿宋" w:hAnsi="仿宋" w:cstheme="majorBidi"/>
          <w:color w:val="000000" w:themeColor="text1"/>
          <w:sz w:val="32"/>
          <w:szCs w:val="32"/>
        </w:rPr>
        <w:t>、分化型、直径＜</w:t>
      </w:r>
      <w:r w:rsidRPr="006B053C">
        <w:rPr>
          <w:rFonts w:asciiTheme="majorBidi" w:eastAsia="仿宋" w:hAnsiTheme="majorBidi" w:cstheme="majorBidi"/>
          <w:color w:val="000000" w:themeColor="text1"/>
          <w:sz w:val="32"/>
          <w:szCs w:val="32"/>
        </w:rPr>
        <w:t>1.5cm</w:t>
      </w:r>
      <w:r w:rsidRPr="006B053C">
        <w:rPr>
          <w:rFonts w:asciiTheme="majorBidi" w:eastAsia="仿宋" w:hAnsi="仿宋" w:cstheme="majorBidi"/>
          <w:color w:val="000000" w:themeColor="text1"/>
          <w:sz w:val="32"/>
          <w:szCs w:val="32"/>
        </w:rPr>
        <w:t>的胃癌行</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清扫；对于上述以外的</w:t>
      </w:r>
      <w:r w:rsidRPr="006B053C">
        <w:rPr>
          <w:rFonts w:asciiTheme="majorBidi" w:eastAsia="仿宋" w:hAnsiTheme="majorBidi" w:cstheme="majorBidi"/>
          <w:color w:val="000000" w:themeColor="text1"/>
          <w:sz w:val="32"/>
          <w:szCs w:val="32"/>
        </w:rPr>
        <w:t>cT1N0</w:t>
      </w:r>
      <w:r w:rsidRPr="006B053C">
        <w:rPr>
          <w:rFonts w:asciiTheme="majorBidi" w:eastAsia="仿宋" w:hAnsi="仿宋" w:cstheme="majorBidi"/>
          <w:color w:val="000000" w:themeColor="text1"/>
          <w:sz w:val="32"/>
          <w:szCs w:val="32"/>
        </w:rPr>
        <w:t>胃癌行</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清扫。</w:t>
      </w:r>
    </w:p>
    <w:p w14:paraId="02611370" w14:textId="77777777" w:rsidR="00534574" w:rsidRDefault="005E1D95" w:rsidP="00534574">
      <w:pPr>
        <w:pStyle w:val="af3"/>
        <w:spacing w:line="600" w:lineRule="exact"/>
        <w:ind w:firstLineChars="231" w:firstLine="739"/>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切除是在</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的基础上，再清扫腹腔干、肝总动脉、脾动脉和肝十二指肠韧带的淋巴结（</w:t>
      </w:r>
      <w:proofErr w:type="gramStart"/>
      <w:r w:rsidRPr="006B053C">
        <w:rPr>
          <w:rFonts w:asciiTheme="majorBidi" w:eastAsia="仿宋" w:hAnsi="仿宋" w:cstheme="majorBidi"/>
          <w:color w:val="000000" w:themeColor="text1"/>
          <w:sz w:val="32"/>
          <w:szCs w:val="32"/>
        </w:rPr>
        <w:t>胃周淋巴结</w:t>
      </w:r>
      <w:proofErr w:type="gramEnd"/>
      <w:r w:rsidRPr="006B053C">
        <w:rPr>
          <w:rFonts w:asciiTheme="majorBidi" w:eastAsia="仿宋" w:hAnsi="仿宋" w:cstheme="majorBidi"/>
          <w:color w:val="000000" w:themeColor="text1"/>
          <w:sz w:val="32"/>
          <w:szCs w:val="32"/>
        </w:rPr>
        <w:t>分组见附</w:t>
      </w:r>
      <w:r w:rsidR="008414E5" w:rsidRPr="006B053C">
        <w:rPr>
          <w:rFonts w:asciiTheme="majorBidi" w:eastAsia="仿宋" w:hAnsi="仿宋" w:cstheme="majorBidi"/>
          <w:color w:val="000000" w:themeColor="text1"/>
          <w:sz w:val="32"/>
          <w:szCs w:val="32"/>
        </w:rPr>
        <w:t>录</w:t>
      </w:r>
      <w:r w:rsidRPr="006B053C">
        <w:rPr>
          <w:rFonts w:asciiTheme="majorBidi" w:eastAsia="仿宋" w:hAnsi="仿宋" w:cstheme="majorBidi"/>
          <w:color w:val="000000" w:themeColor="text1"/>
          <w:sz w:val="32"/>
          <w:szCs w:val="32"/>
        </w:rPr>
        <w:t>）。至少清扫</w:t>
      </w:r>
      <w:r w:rsidRPr="006B053C">
        <w:rPr>
          <w:rFonts w:asciiTheme="majorBidi" w:eastAsia="仿宋" w:hAnsiTheme="majorBidi" w:cstheme="majorBidi"/>
          <w:color w:val="000000" w:themeColor="text1"/>
          <w:sz w:val="32"/>
          <w:szCs w:val="32"/>
        </w:rPr>
        <w:t>16</w:t>
      </w:r>
      <w:r w:rsidRPr="006B053C">
        <w:rPr>
          <w:rFonts w:asciiTheme="majorBidi" w:eastAsia="仿宋" w:hAnsi="仿宋" w:cstheme="majorBidi"/>
          <w:color w:val="000000" w:themeColor="text1"/>
          <w:sz w:val="32"/>
          <w:szCs w:val="32"/>
        </w:rPr>
        <w:t>枚以上的淋巴结才能保证准确的分期和预后判断。对于</w:t>
      </w:r>
      <w:r w:rsidRPr="006B053C">
        <w:rPr>
          <w:rFonts w:asciiTheme="majorBidi" w:eastAsia="仿宋" w:hAnsiTheme="majorBidi" w:cstheme="majorBidi"/>
          <w:color w:val="000000" w:themeColor="text1"/>
          <w:sz w:val="32"/>
          <w:szCs w:val="32"/>
        </w:rPr>
        <w:t>cT2~4</w:t>
      </w:r>
      <w:r w:rsidRPr="006B053C">
        <w:rPr>
          <w:rFonts w:asciiTheme="majorBidi" w:eastAsia="仿宋" w:hAnsi="仿宋" w:cstheme="majorBidi"/>
          <w:color w:val="000000" w:themeColor="text1"/>
          <w:sz w:val="32"/>
          <w:szCs w:val="32"/>
        </w:rPr>
        <w:t>或者</w:t>
      </w:r>
      <w:r w:rsidRPr="006B053C">
        <w:rPr>
          <w:rFonts w:asciiTheme="majorBidi" w:eastAsia="仿宋" w:hAnsiTheme="majorBidi" w:cstheme="majorBidi"/>
          <w:color w:val="000000" w:themeColor="text1"/>
          <w:sz w:val="32"/>
          <w:szCs w:val="32"/>
        </w:rPr>
        <w:t>cN</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）的肿瘤应进行</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清扫。</w:t>
      </w:r>
    </w:p>
    <w:p w14:paraId="61337213" w14:textId="334BC307" w:rsidR="005E1D95" w:rsidRDefault="005E1D95" w:rsidP="00534574">
      <w:pPr>
        <w:pStyle w:val="af3"/>
        <w:spacing w:line="600" w:lineRule="exact"/>
        <w:ind w:firstLineChars="231" w:firstLine="739"/>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当淋巴结清扫的程度不完全符合相应</w:t>
      </w:r>
      <w:r w:rsidRPr="006B053C">
        <w:rPr>
          <w:rFonts w:asciiTheme="majorBidi" w:eastAsia="仿宋" w:hAnsiTheme="majorBidi" w:cstheme="majorBidi"/>
          <w:color w:val="000000" w:themeColor="text1"/>
          <w:sz w:val="32"/>
          <w:szCs w:val="32"/>
        </w:rPr>
        <w:t>D</w:t>
      </w:r>
      <w:r w:rsidRPr="006B053C">
        <w:rPr>
          <w:rFonts w:asciiTheme="majorBidi" w:eastAsia="仿宋" w:hAnsi="仿宋" w:cstheme="majorBidi"/>
          <w:color w:val="000000" w:themeColor="text1"/>
          <w:sz w:val="32"/>
          <w:szCs w:val="32"/>
        </w:rPr>
        <w:t>标准时，可以如实记录为：</w:t>
      </w:r>
      <w:r w:rsidRPr="006B053C">
        <w:rPr>
          <w:rFonts w:asciiTheme="majorBidi" w:eastAsia="仿宋" w:hAnsiTheme="majorBidi" w:cstheme="majorBidi"/>
          <w:color w:val="000000" w:themeColor="text1"/>
          <w:sz w:val="32"/>
          <w:szCs w:val="32"/>
        </w:rPr>
        <w:t>D1</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 No.8a</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-No 10</w:t>
      </w:r>
      <w:r w:rsidRPr="006B053C">
        <w:rPr>
          <w:rFonts w:asciiTheme="majorBidi" w:eastAsia="仿宋" w:hAnsi="仿宋" w:cstheme="majorBidi"/>
          <w:color w:val="000000" w:themeColor="text1"/>
          <w:sz w:val="32"/>
          <w:szCs w:val="32"/>
        </w:rPr>
        <w:t>）等。</w:t>
      </w:r>
    </w:p>
    <w:p w14:paraId="7C85BBE1" w14:textId="205DCB82" w:rsidR="00532A77" w:rsidRPr="006B053C" w:rsidRDefault="00532A77" w:rsidP="00B236C5">
      <w:pPr>
        <w:pStyle w:val="af3"/>
        <w:spacing w:line="600" w:lineRule="exact"/>
        <w:ind w:firstLineChars="231" w:firstLine="739"/>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lastRenderedPageBreak/>
        <w:t>表</w:t>
      </w:r>
      <w:r w:rsidR="00475557">
        <w:rPr>
          <w:rFonts w:asciiTheme="majorBidi" w:eastAsia="仿宋" w:hAnsiTheme="majorBidi" w:cstheme="majorBidi"/>
          <w:color w:val="000000" w:themeColor="text1"/>
          <w:sz w:val="32"/>
          <w:szCs w:val="32"/>
        </w:rPr>
        <w:t>3</w:t>
      </w:r>
      <w:r>
        <w:rPr>
          <w:rFonts w:asciiTheme="majorBidi" w:eastAsia="仿宋" w:hAnsiTheme="majorBidi" w:cstheme="majorBidi"/>
          <w:color w:val="000000" w:themeColor="text1"/>
          <w:sz w:val="32"/>
          <w:szCs w:val="32"/>
        </w:rPr>
        <w:t xml:space="preserve"> </w:t>
      </w:r>
      <w:r>
        <w:rPr>
          <w:rFonts w:asciiTheme="majorBidi" w:eastAsia="仿宋" w:hAnsiTheme="majorBidi" w:cstheme="majorBidi" w:hint="eastAsia"/>
          <w:color w:val="000000" w:themeColor="text1"/>
          <w:sz w:val="32"/>
          <w:szCs w:val="32"/>
        </w:rPr>
        <w:t>淋巴结清扫范围</w:t>
      </w:r>
    </w:p>
    <w:tbl>
      <w:tblPr>
        <w:tblStyle w:val="af2"/>
        <w:tblW w:w="8222" w:type="dxa"/>
        <w:tblInd w:w="108" w:type="dxa"/>
        <w:tblLayout w:type="fixed"/>
        <w:tblLook w:val="04A0" w:firstRow="1" w:lastRow="0" w:firstColumn="1" w:lastColumn="0" w:noHBand="0" w:noVBand="1"/>
      </w:tblPr>
      <w:tblGrid>
        <w:gridCol w:w="1701"/>
        <w:gridCol w:w="851"/>
        <w:gridCol w:w="1559"/>
        <w:gridCol w:w="1612"/>
        <w:gridCol w:w="2499"/>
      </w:tblGrid>
      <w:tr w:rsidR="005E1D95" w:rsidRPr="00534574" w14:paraId="073F7C5F" w14:textId="77777777" w:rsidTr="008757CE">
        <w:tc>
          <w:tcPr>
            <w:tcW w:w="1701" w:type="dxa"/>
          </w:tcPr>
          <w:p w14:paraId="0DAC1A33"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p>
        </w:tc>
        <w:tc>
          <w:tcPr>
            <w:tcW w:w="851" w:type="dxa"/>
          </w:tcPr>
          <w:p w14:paraId="1E75D219"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D0</w:t>
            </w:r>
          </w:p>
        </w:tc>
        <w:tc>
          <w:tcPr>
            <w:tcW w:w="1559" w:type="dxa"/>
          </w:tcPr>
          <w:p w14:paraId="2909CC12"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w:t>
            </w:r>
          </w:p>
        </w:tc>
        <w:tc>
          <w:tcPr>
            <w:tcW w:w="1612" w:type="dxa"/>
          </w:tcPr>
          <w:p w14:paraId="77E690D9"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w:t>
            </w:r>
          </w:p>
        </w:tc>
        <w:tc>
          <w:tcPr>
            <w:tcW w:w="2499" w:type="dxa"/>
          </w:tcPr>
          <w:p w14:paraId="634FCB84"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D2</w:t>
            </w:r>
          </w:p>
        </w:tc>
      </w:tr>
      <w:tr w:rsidR="005E1D95" w:rsidRPr="00534574" w14:paraId="37AF41B2" w14:textId="77777777" w:rsidTr="008757CE">
        <w:tc>
          <w:tcPr>
            <w:tcW w:w="1701" w:type="dxa"/>
          </w:tcPr>
          <w:p w14:paraId="2992EDD4" w14:textId="77777777" w:rsidR="005E1D95" w:rsidRPr="00534574" w:rsidRDefault="005E1D95" w:rsidP="006B053C">
            <w:pPr>
              <w:spacing w:line="600" w:lineRule="exact"/>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全胃切除术</w:t>
            </w:r>
          </w:p>
        </w:tc>
        <w:tc>
          <w:tcPr>
            <w:tcW w:w="851" w:type="dxa"/>
          </w:tcPr>
          <w:p w14:paraId="04BAA307"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D1</w:t>
            </w:r>
          </w:p>
        </w:tc>
        <w:tc>
          <w:tcPr>
            <w:tcW w:w="1559" w:type="dxa"/>
          </w:tcPr>
          <w:p w14:paraId="070D0230"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No.1~7</w:t>
            </w:r>
          </w:p>
        </w:tc>
        <w:tc>
          <w:tcPr>
            <w:tcW w:w="1612" w:type="dxa"/>
          </w:tcPr>
          <w:p w14:paraId="19199939"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 No.8a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9</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11p</w:t>
            </w:r>
          </w:p>
          <w:p w14:paraId="0617D283"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No.110</w:t>
            </w:r>
          </w:p>
        </w:tc>
        <w:tc>
          <w:tcPr>
            <w:tcW w:w="2499" w:type="dxa"/>
          </w:tcPr>
          <w:p w14:paraId="5AF3A4E9"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 No.8a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9</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11p</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11d</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12a</w:t>
            </w:r>
          </w:p>
          <w:p w14:paraId="500A56C2"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No.19</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20</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110</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111</w:t>
            </w:r>
          </w:p>
        </w:tc>
      </w:tr>
      <w:tr w:rsidR="005E1D95" w:rsidRPr="00534574" w14:paraId="78961A90" w14:textId="77777777" w:rsidTr="008757CE">
        <w:tc>
          <w:tcPr>
            <w:tcW w:w="1701" w:type="dxa"/>
          </w:tcPr>
          <w:p w14:paraId="59780EBF" w14:textId="77777777" w:rsidR="005E1D95" w:rsidRPr="00534574" w:rsidRDefault="005E1D95" w:rsidP="006B053C">
            <w:pPr>
              <w:spacing w:line="600" w:lineRule="exact"/>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远端胃切除术</w:t>
            </w:r>
          </w:p>
        </w:tc>
        <w:tc>
          <w:tcPr>
            <w:tcW w:w="851" w:type="dxa"/>
          </w:tcPr>
          <w:p w14:paraId="6DDAA15B"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D1</w:t>
            </w:r>
          </w:p>
        </w:tc>
        <w:tc>
          <w:tcPr>
            <w:tcW w:w="1559" w:type="dxa"/>
          </w:tcPr>
          <w:p w14:paraId="776D1671" w14:textId="77777777" w:rsidR="005E1D95" w:rsidRPr="00534574" w:rsidRDefault="005E1D95" w:rsidP="006B053C">
            <w:pPr>
              <w:spacing w:line="600" w:lineRule="exact"/>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No.1</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3</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4sb</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4d</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5</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6</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7</w:t>
            </w:r>
          </w:p>
          <w:p w14:paraId="2F02ECF4"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p>
        </w:tc>
        <w:tc>
          <w:tcPr>
            <w:tcW w:w="1612" w:type="dxa"/>
          </w:tcPr>
          <w:p w14:paraId="1E4928E1" w14:textId="77777777" w:rsidR="005E1D95" w:rsidRPr="00534574" w:rsidRDefault="005E1D95" w:rsidP="006B053C">
            <w:pPr>
              <w:spacing w:line="600" w:lineRule="exact"/>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 No.8a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9</w:t>
            </w:r>
          </w:p>
          <w:p w14:paraId="77B20A37"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p>
        </w:tc>
        <w:tc>
          <w:tcPr>
            <w:tcW w:w="2499" w:type="dxa"/>
          </w:tcPr>
          <w:p w14:paraId="043ECEF4"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 No.8a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9</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11p</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12a</w:t>
            </w:r>
          </w:p>
        </w:tc>
      </w:tr>
      <w:tr w:rsidR="005E1D95" w:rsidRPr="00534574" w14:paraId="248CABB4" w14:textId="77777777" w:rsidTr="008757CE">
        <w:tc>
          <w:tcPr>
            <w:tcW w:w="1701" w:type="dxa"/>
          </w:tcPr>
          <w:p w14:paraId="318601CC"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近端胃切除术</w:t>
            </w:r>
          </w:p>
        </w:tc>
        <w:tc>
          <w:tcPr>
            <w:tcW w:w="851" w:type="dxa"/>
          </w:tcPr>
          <w:p w14:paraId="7CFFAFC5"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D1</w:t>
            </w:r>
          </w:p>
        </w:tc>
        <w:tc>
          <w:tcPr>
            <w:tcW w:w="1559" w:type="dxa"/>
          </w:tcPr>
          <w:p w14:paraId="78070F66"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No.1</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2</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3a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4sa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4sb</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7</w:t>
            </w:r>
          </w:p>
        </w:tc>
        <w:tc>
          <w:tcPr>
            <w:tcW w:w="1612" w:type="dxa"/>
          </w:tcPr>
          <w:p w14:paraId="41E6BF8E"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Theme="majorBidi" w:cstheme="majorBidi"/>
                <w:color w:val="000000" w:themeColor="text1"/>
                <w:szCs w:val="21"/>
              </w:rPr>
              <w:t>D1 + No.8a</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9</w:t>
            </w: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11p</w:t>
            </w:r>
          </w:p>
          <w:p w14:paraId="4C4F7C08"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eastAsia="仿宋" w:hAnsi="仿宋" w:cstheme="majorBidi"/>
                <w:color w:val="000000" w:themeColor="text1"/>
                <w:szCs w:val="21"/>
              </w:rPr>
              <w:t>＊</w:t>
            </w:r>
            <w:r w:rsidRPr="00534574">
              <w:rPr>
                <w:rFonts w:asciiTheme="majorBidi" w:eastAsia="仿宋" w:hAnsiTheme="majorBidi" w:cstheme="majorBidi"/>
                <w:color w:val="000000" w:themeColor="text1"/>
                <w:szCs w:val="21"/>
              </w:rPr>
              <w:t>No.110</w:t>
            </w:r>
          </w:p>
        </w:tc>
        <w:tc>
          <w:tcPr>
            <w:tcW w:w="2499" w:type="dxa"/>
          </w:tcPr>
          <w:p w14:paraId="205629C2" w14:textId="77777777" w:rsidR="005E1D95" w:rsidRPr="00534574" w:rsidRDefault="005E1D95" w:rsidP="006B053C">
            <w:pPr>
              <w:pStyle w:val="af3"/>
              <w:spacing w:line="600" w:lineRule="exact"/>
              <w:ind w:firstLineChars="0" w:firstLine="0"/>
              <w:jc w:val="left"/>
              <w:rPr>
                <w:rFonts w:asciiTheme="majorBidi" w:eastAsia="仿宋" w:hAnsiTheme="majorBidi" w:cstheme="majorBidi"/>
                <w:color w:val="000000" w:themeColor="text1"/>
                <w:szCs w:val="21"/>
              </w:rPr>
            </w:pPr>
          </w:p>
        </w:tc>
      </w:tr>
      <w:tr w:rsidR="00FF1572" w:rsidRPr="00534574" w14:paraId="19C147D6" w14:textId="77777777" w:rsidTr="008757CE">
        <w:tc>
          <w:tcPr>
            <w:tcW w:w="1701" w:type="dxa"/>
          </w:tcPr>
          <w:p w14:paraId="43A3E305" w14:textId="77777777" w:rsidR="00FF1572" w:rsidRPr="00534574" w:rsidRDefault="00FF1572"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hAnsi="宋体" w:cstheme="majorBidi"/>
                <w:color w:val="000000" w:themeColor="text1"/>
                <w:szCs w:val="21"/>
              </w:rPr>
              <w:t>保留幽门胃切除术</w:t>
            </w:r>
          </w:p>
        </w:tc>
        <w:tc>
          <w:tcPr>
            <w:tcW w:w="851" w:type="dxa"/>
          </w:tcPr>
          <w:p w14:paraId="01490D5D" w14:textId="77777777" w:rsidR="00FF1572" w:rsidRPr="00534574" w:rsidRDefault="00FF1572" w:rsidP="006B053C">
            <w:pPr>
              <w:pStyle w:val="af3"/>
              <w:spacing w:line="600" w:lineRule="exact"/>
              <w:ind w:firstLineChars="0" w:firstLine="0"/>
              <w:jc w:val="left"/>
              <w:rPr>
                <w:rFonts w:asciiTheme="majorBidi" w:eastAsia="仿宋" w:hAnsiTheme="majorBidi" w:cstheme="majorBidi"/>
                <w:color w:val="000000" w:themeColor="text1"/>
                <w:szCs w:val="21"/>
              </w:rPr>
            </w:pPr>
          </w:p>
        </w:tc>
        <w:tc>
          <w:tcPr>
            <w:tcW w:w="1559" w:type="dxa"/>
          </w:tcPr>
          <w:p w14:paraId="6A925464" w14:textId="77777777" w:rsidR="00FF1572" w:rsidRPr="00534574" w:rsidRDefault="00FF1572"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hAnsiTheme="majorBidi" w:cstheme="majorBidi"/>
                <w:color w:val="000000" w:themeColor="text1"/>
                <w:szCs w:val="21"/>
              </w:rPr>
              <w:t>No.1</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3</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4sb</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4d</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6</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7</w:t>
            </w:r>
          </w:p>
        </w:tc>
        <w:tc>
          <w:tcPr>
            <w:tcW w:w="1612" w:type="dxa"/>
          </w:tcPr>
          <w:p w14:paraId="0ABC7598" w14:textId="77777777" w:rsidR="00FF1572" w:rsidRPr="00534574" w:rsidRDefault="00FF1572" w:rsidP="006B053C">
            <w:pPr>
              <w:pStyle w:val="af3"/>
              <w:spacing w:line="600" w:lineRule="exact"/>
              <w:ind w:firstLineChars="0" w:firstLine="0"/>
              <w:jc w:val="left"/>
              <w:rPr>
                <w:rFonts w:asciiTheme="majorBidi" w:eastAsia="仿宋" w:hAnsiTheme="majorBidi" w:cstheme="majorBidi"/>
                <w:color w:val="000000" w:themeColor="text1"/>
                <w:szCs w:val="21"/>
              </w:rPr>
            </w:pPr>
            <w:r w:rsidRPr="00534574">
              <w:rPr>
                <w:rFonts w:asciiTheme="majorBidi" w:hAnsiTheme="majorBidi" w:cstheme="majorBidi"/>
                <w:color w:val="000000" w:themeColor="text1"/>
                <w:szCs w:val="21"/>
              </w:rPr>
              <w:t>D1+</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D1+No.8a</w:t>
            </w:r>
            <w:r w:rsidRPr="00534574">
              <w:rPr>
                <w:rFonts w:asciiTheme="majorBidi" w:hAnsi="宋体" w:cstheme="majorBidi"/>
                <w:color w:val="000000" w:themeColor="text1"/>
                <w:szCs w:val="21"/>
              </w:rPr>
              <w:t>、</w:t>
            </w:r>
            <w:r w:rsidRPr="00534574">
              <w:rPr>
                <w:rFonts w:asciiTheme="majorBidi" w:hAnsiTheme="majorBidi" w:cstheme="majorBidi"/>
                <w:color w:val="000000" w:themeColor="text1"/>
                <w:szCs w:val="21"/>
              </w:rPr>
              <w:t>9</w:t>
            </w:r>
          </w:p>
        </w:tc>
        <w:tc>
          <w:tcPr>
            <w:tcW w:w="2499" w:type="dxa"/>
          </w:tcPr>
          <w:p w14:paraId="7AF8116C" w14:textId="77777777" w:rsidR="00FF1572" w:rsidRPr="00534574" w:rsidRDefault="00FF1572" w:rsidP="006B053C">
            <w:pPr>
              <w:pStyle w:val="af3"/>
              <w:spacing w:line="600" w:lineRule="exact"/>
              <w:ind w:firstLineChars="0" w:firstLine="0"/>
              <w:jc w:val="left"/>
              <w:rPr>
                <w:rFonts w:asciiTheme="majorBidi" w:eastAsia="仿宋" w:hAnsiTheme="majorBidi" w:cstheme="majorBidi"/>
                <w:color w:val="000000" w:themeColor="text1"/>
                <w:szCs w:val="21"/>
              </w:rPr>
            </w:pPr>
          </w:p>
        </w:tc>
      </w:tr>
    </w:tbl>
    <w:p w14:paraId="26ED89ED" w14:textId="77777777" w:rsidR="005E1D95" w:rsidRPr="006B053C" w:rsidRDefault="005E1D95"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＊肿瘤侵及食管</w:t>
      </w:r>
    </w:p>
    <w:p w14:paraId="01D110E2" w14:textId="77777777" w:rsidR="00534574" w:rsidRDefault="00534574" w:rsidP="006B053C">
      <w:pPr>
        <w:pStyle w:val="af3"/>
        <w:spacing w:line="600" w:lineRule="exact"/>
        <w:ind w:firstLineChars="231" w:firstLine="739"/>
        <w:rPr>
          <w:rFonts w:asciiTheme="majorBidi" w:eastAsia="仿宋" w:hAnsi="仿宋" w:cstheme="majorBidi"/>
          <w:color w:val="000000" w:themeColor="text1"/>
          <w:sz w:val="32"/>
          <w:szCs w:val="32"/>
        </w:rPr>
      </w:pPr>
    </w:p>
    <w:p w14:paraId="4C816207" w14:textId="22C27BC7" w:rsidR="005E1D95" w:rsidRPr="006B053C" w:rsidRDefault="005E1D95" w:rsidP="006B053C">
      <w:pPr>
        <w:pStyle w:val="af3"/>
        <w:spacing w:line="600" w:lineRule="exact"/>
        <w:ind w:firstLineChars="231" w:firstLine="73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扩大的淋巴结清扫</w:t>
      </w:r>
      <w:r w:rsidR="00532A77">
        <w:rPr>
          <w:rFonts w:asciiTheme="majorBidi" w:eastAsia="仿宋" w:hAnsi="仿宋" w:cstheme="majorBidi" w:hint="eastAsia"/>
          <w:color w:val="000000" w:themeColor="text1"/>
          <w:sz w:val="32"/>
          <w:szCs w:val="32"/>
        </w:rPr>
        <w:t>：</w:t>
      </w:r>
      <w:r w:rsidRPr="006B053C">
        <w:rPr>
          <w:rFonts w:asciiTheme="majorBidi" w:eastAsia="仿宋" w:hAnsi="仿宋" w:cstheme="majorBidi"/>
          <w:color w:val="000000" w:themeColor="text1"/>
          <w:sz w:val="32"/>
          <w:szCs w:val="32"/>
        </w:rPr>
        <w:t>对于以下情况，应该考虑</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以上范围的扩大淋巴结清扫。①</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浸润胃大弯的进展期胃</w:t>
      </w:r>
      <w:proofErr w:type="gramStart"/>
      <w:r w:rsidRPr="006B053C">
        <w:rPr>
          <w:rFonts w:asciiTheme="majorBidi" w:eastAsia="仿宋" w:hAnsi="仿宋" w:cstheme="majorBidi"/>
          <w:color w:val="000000" w:themeColor="text1"/>
          <w:sz w:val="32"/>
          <w:szCs w:val="32"/>
        </w:rPr>
        <w:t>上部癌</w:t>
      </w:r>
      <w:proofErr w:type="gramEnd"/>
      <w:r w:rsidRPr="006B053C">
        <w:rPr>
          <w:rFonts w:asciiTheme="majorBidi" w:eastAsia="仿宋" w:hAnsi="仿宋" w:cstheme="majorBidi"/>
          <w:color w:val="000000" w:themeColor="text1"/>
          <w:sz w:val="32"/>
          <w:szCs w:val="32"/>
        </w:rPr>
        <w:t>推荐行</w:t>
      </w:r>
      <w:r w:rsidRPr="006B053C">
        <w:rPr>
          <w:rFonts w:asciiTheme="majorBidi" w:eastAsia="仿宋" w:hAnsiTheme="majorBidi" w:cstheme="majorBidi"/>
          <w:color w:val="000000" w:themeColor="text1"/>
          <w:sz w:val="32"/>
          <w:szCs w:val="32"/>
        </w:rPr>
        <w:t>D2+No.10</w:t>
      </w:r>
      <w:r w:rsidRPr="006B053C">
        <w:rPr>
          <w:rFonts w:asciiTheme="majorBidi" w:eastAsia="仿宋" w:hAnsi="仿宋" w:cstheme="majorBidi"/>
          <w:color w:val="000000" w:themeColor="text1"/>
          <w:sz w:val="32"/>
          <w:szCs w:val="32"/>
        </w:rPr>
        <w:t>清扫。②</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胃下部</w:t>
      </w:r>
      <w:proofErr w:type="gramStart"/>
      <w:r w:rsidRPr="006B053C">
        <w:rPr>
          <w:rFonts w:asciiTheme="majorBidi" w:eastAsia="仿宋" w:hAnsi="仿宋" w:cstheme="majorBidi"/>
          <w:color w:val="000000" w:themeColor="text1"/>
          <w:sz w:val="32"/>
          <w:szCs w:val="32"/>
        </w:rPr>
        <w:t>癌同时</w:t>
      </w:r>
      <w:proofErr w:type="gramEnd"/>
      <w:r w:rsidRPr="006B053C">
        <w:rPr>
          <w:rFonts w:asciiTheme="majorBidi" w:eastAsia="仿宋" w:hAnsi="仿宋" w:cstheme="majorBidi"/>
          <w:color w:val="000000" w:themeColor="text1"/>
          <w:sz w:val="32"/>
          <w:szCs w:val="32"/>
        </w:rPr>
        <w:t>存在</w:t>
      </w:r>
      <w:r w:rsidRPr="006B053C">
        <w:rPr>
          <w:rFonts w:asciiTheme="majorBidi" w:eastAsia="仿宋" w:hAnsiTheme="majorBidi" w:cstheme="majorBidi"/>
          <w:color w:val="000000" w:themeColor="text1"/>
          <w:sz w:val="32"/>
          <w:szCs w:val="32"/>
        </w:rPr>
        <w:t>No.6</w:t>
      </w:r>
      <w:r w:rsidRPr="006B053C">
        <w:rPr>
          <w:rFonts w:asciiTheme="majorBidi" w:eastAsia="仿宋" w:hAnsi="仿宋" w:cstheme="majorBidi"/>
          <w:color w:val="000000" w:themeColor="text1"/>
          <w:sz w:val="32"/>
          <w:szCs w:val="32"/>
        </w:rPr>
        <w:t>组淋巴结转移时推荐行</w:t>
      </w:r>
      <w:r w:rsidRPr="006B053C">
        <w:rPr>
          <w:rFonts w:asciiTheme="majorBidi" w:eastAsia="仿宋" w:hAnsiTheme="majorBidi" w:cstheme="majorBidi"/>
          <w:color w:val="000000" w:themeColor="text1"/>
          <w:sz w:val="32"/>
          <w:szCs w:val="32"/>
        </w:rPr>
        <w:t>D2+No.14v</w:t>
      </w:r>
      <w:r w:rsidRPr="006B053C">
        <w:rPr>
          <w:rFonts w:asciiTheme="majorBidi" w:eastAsia="仿宋" w:hAnsi="仿宋" w:cstheme="majorBidi"/>
          <w:color w:val="000000" w:themeColor="text1"/>
          <w:sz w:val="32"/>
          <w:szCs w:val="32"/>
        </w:rPr>
        <w:t>淋巴结清扫。③</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胃下部癌发生十二指肠浸润推荐行</w:t>
      </w:r>
      <w:r w:rsidRPr="006B053C">
        <w:rPr>
          <w:rFonts w:asciiTheme="majorBidi" w:eastAsia="仿宋" w:hAnsiTheme="majorBidi" w:cstheme="majorBidi"/>
          <w:color w:val="000000" w:themeColor="text1"/>
          <w:sz w:val="32"/>
          <w:szCs w:val="32"/>
        </w:rPr>
        <w:t>D2+No.13</w:t>
      </w:r>
      <w:r w:rsidRPr="006B053C">
        <w:rPr>
          <w:rFonts w:asciiTheme="majorBidi" w:eastAsia="仿宋" w:hAnsi="仿宋" w:cstheme="majorBidi"/>
          <w:color w:val="000000" w:themeColor="text1"/>
          <w:sz w:val="32"/>
          <w:szCs w:val="32"/>
        </w:rPr>
        <w:t>淋巴结清扫。</w:t>
      </w:r>
    </w:p>
    <w:p w14:paraId="1A9A7BAB" w14:textId="77777777" w:rsidR="00534574" w:rsidRDefault="00C16720" w:rsidP="00534574">
      <w:pPr>
        <w:pStyle w:val="af3"/>
        <w:spacing w:line="600" w:lineRule="exact"/>
        <w:ind w:firstLineChars="231" w:firstLine="73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脾门淋巴结清扫的必要性以及如何清扫存在较大争议。不同文献报道脾门淋巴结转移率差异较大。</w:t>
      </w:r>
      <w:r w:rsidRPr="006B053C">
        <w:rPr>
          <w:rFonts w:asciiTheme="majorBidi" w:eastAsia="仿宋" w:hAnsiTheme="majorBidi" w:cstheme="majorBidi"/>
          <w:color w:val="000000" w:themeColor="text1"/>
          <w:sz w:val="32"/>
          <w:szCs w:val="32"/>
        </w:rPr>
        <w:t>T1</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T2</w:t>
      </w:r>
      <w:r w:rsidRPr="006B053C">
        <w:rPr>
          <w:rFonts w:asciiTheme="majorBidi" w:eastAsia="仿宋" w:hAnsi="仿宋" w:cstheme="majorBidi"/>
          <w:color w:val="000000" w:themeColor="text1"/>
          <w:sz w:val="32"/>
          <w:szCs w:val="32"/>
        </w:rPr>
        <w:t>期胃癌患者不需行脾门淋巴结清扫。因此建议以下情形行脾门淋巴</w:t>
      </w:r>
      <w:r w:rsidRPr="006B053C">
        <w:rPr>
          <w:rFonts w:asciiTheme="majorBidi" w:eastAsia="仿宋" w:hAnsi="仿宋" w:cstheme="majorBidi"/>
          <w:color w:val="000000" w:themeColor="text1"/>
          <w:sz w:val="32"/>
          <w:szCs w:val="32"/>
        </w:rPr>
        <w:lastRenderedPageBreak/>
        <w:t>结清扫：原发肿瘤＞</w:t>
      </w:r>
      <w:r w:rsidRPr="006B053C">
        <w:rPr>
          <w:rFonts w:asciiTheme="majorBidi" w:eastAsia="仿宋" w:hAnsiTheme="majorBidi" w:cstheme="majorBidi"/>
          <w:color w:val="000000" w:themeColor="text1"/>
          <w:sz w:val="32"/>
          <w:szCs w:val="32"/>
        </w:rPr>
        <w:t>6cm</w:t>
      </w:r>
      <w:r w:rsidRPr="006B053C">
        <w:rPr>
          <w:rFonts w:asciiTheme="majorBidi" w:eastAsia="仿宋" w:hAnsi="仿宋" w:cstheme="majorBidi"/>
          <w:color w:val="000000" w:themeColor="text1"/>
          <w:sz w:val="32"/>
          <w:szCs w:val="32"/>
        </w:rPr>
        <w:t>，位于大弯侧，且术前分期为</w:t>
      </w:r>
      <w:r w:rsidRPr="006B053C">
        <w:rPr>
          <w:rFonts w:asciiTheme="majorBidi" w:eastAsia="仿宋" w:hAnsiTheme="majorBidi" w:cstheme="majorBidi"/>
          <w:color w:val="000000" w:themeColor="text1"/>
          <w:sz w:val="32"/>
          <w:szCs w:val="32"/>
        </w:rPr>
        <w:t>T3</w:t>
      </w:r>
      <w:r w:rsidRPr="006B053C">
        <w:rPr>
          <w:rFonts w:asciiTheme="majorBidi" w:eastAsia="仿宋" w:hAnsi="仿宋" w:cstheme="majorBidi"/>
          <w:color w:val="000000" w:themeColor="text1"/>
          <w:sz w:val="32"/>
          <w:szCs w:val="32"/>
        </w:rPr>
        <w:t>或</w:t>
      </w:r>
      <w:r w:rsidRPr="006B053C">
        <w:rPr>
          <w:rFonts w:asciiTheme="majorBidi" w:eastAsia="仿宋" w:hAnsiTheme="majorBidi" w:cstheme="majorBidi"/>
          <w:color w:val="000000" w:themeColor="text1"/>
          <w:sz w:val="32"/>
          <w:szCs w:val="32"/>
        </w:rPr>
        <w:t>T4</w:t>
      </w:r>
      <w:r w:rsidRPr="006B053C">
        <w:rPr>
          <w:rFonts w:asciiTheme="majorBidi" w:eastAsia="仿宋" w:hAnsi="仿宋" w:cstheme="majorBidi"/>
          <w:color w:val="000000" w:themeColor="text1"/>
          <w:sz w:val="32"/>
          <w:szCs w:val="32"/>
        </w:rPr>
        <w:t>的中上部胃癌。</w:t>
      </w:r>
    </w:p>
    <w:p w14:paraId="225D5F59" w14:textId="1A1343FB" w:rsidR="00532A77" w:rsidRDefault="00534574" w:rsidP="00534574">
      <w:pPr>
        <w:pStyle w:val="af3"/>
        <w:spacing w:line="600" w:lineRule="exact"/>
        <w:ind w:firstLineChars="231" w:firstLine="739"/>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6.</w:t>
      </w:r>
      <w:r w:rsidR="00063C5C" w:rsidRPr="006B053C">
        <w:rPr>
          <w:rFonts w:asciiTheme="majorBidi" w:eastAsia="仿宋" w:hAnsi="仿宋" w:cstheme="majorBidi"/>
          <w:color w:val="000000" w:themeColor="text1"/>
          <w:sz w:val="32"/>
          <w:szCs w:val="32"/>
        </w:rPr>
        <w:t>胃食管结合部癌</w:t>
      </w:r>
    </w:p>
    <w:p w14:paraId="5ED45561" w14:textId="26AF645B" w:rsidR="00EB7BA6" w:rsidRDefault="005E1D95" w:rsidP="00534574">
      <w:pPr>
        <w:pStyle w:val="af3"/>
        <w:spacing w:line="600" w:lineRule="exact"/>
        <w:ind w:firstLineChars="231" w:firstLine="739"/>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目前对于胃食管结合部癌，胃切除术范围与淋巴结清扫范围尚未形成共识。根据目前的循证医学证据，有以下推荐</w:t>
      </w:r>
    </w:p>
    <w:p w14:paraId="5D281D01" w14:textId="31A9C49C" w:rsidR="005E1D95" w:rsidRPr="006B053C" w:rsidRDefault="005E1D95" w:rsidP="006B053C">
      <w:pPr>
        <w:pStyle w:val="af3"/>
        <w:spacing w:line="600" w:lineRule="exact"/>
        <w:ind w:firstLineChars="131" w:firstLine="41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）肿瘤中心位于胃食管结合部上下</w:t>
      </w:r>
      <w:r w:rsidRPr="006B053C">
        <w:rPr>
          <w:rFonts w:asciiTheme="majorBidi" w:eastAsia="仿宋" w:hAnsiTheme="majorBidi" w:cstheme="majorBidi"/>
          <w:color w:val="000000" w:themeColor="text1"/>
          <w:sz w:val="32"/>
          <w:szCs w:val="32"/>
        </w:rPr>
        <w:t>2cm</w:t>
      </w:r>
      <w:r w:rsidRPr="006B053C">
        <w:rPr>
          <w:rFonts w:asciiTheme="majorBidi" w:eastAsia="仿宋" w:hAnsi="仿宋" w:cstheme="majorBidi"/>
          <w:color w:val="000000" w:themeColor="text1"/>
          <w:sz w:val="32"/>
          <w:szCs w:val="32"/>
        </w:rPr>
        <w:t>以内、长径＜</w:t>
      </w:r>
      <w:r w:rsidRPr="006B053C">
        <w:rPr>
          <w:rFonts w:asciiTheme="majorBidi" w:eastAsia="仿宋" w:hAnsiTheme="majorBidi" w:cstheme="majorBidi"/>
          <w:color w:val="000000" w:themeColor="text1"/>
          <w:sz w:val="32"/>
          <w:szCs w:val="32"/>
        </w:rPr>
        <w:t>4 cm</w:t>
      </w:r>
      <w:r w:rsidRPr="006B053C">
        <w:rPr>
          <w:rFonts w:asciiTheme="majorBidi" w:eastAsia="仿宋" w:hAnsi="仿宋" w:cstheme="majorBidi"/>
          <w:color w:val="000000" w:themeColor="text1"/>
          <w:sz w:val="32"/>
          <w:szCs w:val="32"/>
        </w:rPr>
        <w:t>食管</w:t>
      </w:r>
      <w:proofErr w:type="gramStart"/>
      <w:r w:rsidRPr="006B053C">
        <w:rPr>
          <w:rFonts w:asciiTheme="majorBidi" w:eastAsia="仿宋" w:hAnsi="仿宋" w:cstheme="majorBidi"/>
          <w:color w:val="000000" w:themeColor="text1"/>
          <w:sz w:val="32"/>
          <w:szCs w:val="32"/>
        </w:rPr>
        <w:t>胃结合</w:t>
      </w:r>
      <w:proofErr w:type="gramEnd"/>
      <w:r w:rsidRPr="006B053C">
        <w:rPr>
          <w:rFonts w:asciiTheme="majorBidi" w:eastAsia="仿宋" w:hAnsi="仿宋" w:cstheme="majorBidi"/>
          <w:color w:val="000000" w:themeColor="text1"/>
          <w:sz w:val="32"/>
          <w:szCs w:val="32"/>
        </w:rPr>
        <w:t>部癌可以选择近端胃切除（</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下部食管切除）或者全胃切除术（</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下部食管切除）。</w:t>
      </w:r>
      <w:r w:rsidRPr="006B053C">
        <w:rPr>
          <w:rFonts w:asciiTheme="majorBidi" w:eastAsia="仿宋" w:hAnsiTheme="majorBidi" w:cstheme="majorBidi"/>
          <w:color w:val="000000" w:themeColor="text1"/>
          <w:sz w:val="32"/>
          <w:szCs w:val="32"/>
        </w:rPr>
        <w:t>cT1</w:t>
      </w:r>
      <w:r w:rsidRPr="006B053C">
        <w:rPr>
          <w:rFonts w:asciiTheme="majorBidi" w:eastAsia="仿宋" w:hAnsi="仿宋" w:cstheme="majorBidi"/>
          <w:color w:val="000000" w:themeColor="text1"/>
          <w:sz w:val="32"/>
          <w:szCs w:val="32"/>
        </w:rPr>
        <w:t>肿瘤推荐清扫淋巴结范围</w:t>
      </w:r>
      <w:r w:rsidRPr="006B053C">
        <w:rPr>
          <w:rFonts w:asciiTheme="majorBidi" w:eastAsia="仿宋" w:hAnsiTheme="majorBidi" w:cstheme="majorBidi"/>
          <w:color w:val="000000" w:themeColor="text1"/>
          <w:sz w:val="32"/>
          <w:szCs w:val="32"/>
        </w:rPr>
        <w:t>No.1</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7</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9</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19</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20</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cT2~4</w:t>
      </w:r>
      <w:r w:rsidRPr="006B053C">
        <w:rPr>
          <w:rFonts w:asciiTheme="majorBidi" w:eastAsia="仿宋" w:hAnsi="仿宋" w:cstheme="majorBidi"/>
          <w:color w:val="000000" w:themeColor="text1"/>
          <w:sz w:val="32"/>
          <w:szCs w:val="32"/>
        </w:rPr>
        <w:t>肿瘤推荐清扫淋巴结范围</w:t>
      </w:r>
      <w:r w:rsidRPr="006B053C">
        <w:rPr>
          <w:rFonts w:asciiTheme="majorBidi" w:eastAsia="仿宋" w:hAnsiTheme="majorBidi" w:cstheme="majorBidi"/>
          <w:color w:val="000000" w:themeColor="text1"/>
          <w:sz w:val="32"/>
          <w:szCs w:val="32"/>
        </w:rPr>
        <w:t>No.1</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7</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8a</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9</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11p</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11d</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19</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20</w:t>
      </w:r>
      <w:r w:rsidRPr="006B053C">
        <w:rPr>
          <w:rFonts w:asciiTheme="majorBidi" w:eastAsia="仿宋" w:hAnsi="仿宋" w:cstheme="majorBidi"/>
          <w:color w:val="000000" w:themeColor="text1"/>
          <w:sz w:val="32"/>
          <w:szCs w:val="32"/>
        </w:rPr>
        <w:t>。肿瘤中心位于食管</w:t>
      </w:r>
      <w:proofErr w:type="gramStart"/>
      <w:r w:rsidRPr="006B053C">
        <w:rPr>
          <w:rFonts w:asciiTheme="majorBidi" w:eastAsia="仿宋" w:hAnsi="仿宋" w:cstheme="majorBidi"/>
          <w:color w:val="000000" w:themeColor="text1"/>
          <w:sz w:val="32"/>
          <w:szCs w:val="32"/>
        </w:rPr>
        <w:t>胃结合</w:t>
      </w:r>
      <w:proofErr w:type="gramEnd"/>
      <w:r w:rsidRPr="006B053C">
        <w:rPr>
          <w:rFonts w:asciiTheme="majorBidi" w:eastAsia="仿宋" w:hAnsi="仿宋" w:cstheme="majorBidi"/>
          <w:color w:val="000000" w:themeColor="text1"/>
          <w:sz w:val="32"/>
          <w:szCs w:val="32"/>
        </w:rPr>
        <w:t>部以上的追加清扫下</w:t>
      </w:r>
      <w:r w:rsidR="00115E8F">
        <w:rPr>
          <w:rFonts w:asciiTheme="majorBidi" w:eastAsia="仿宋" w:hAnsi="仿宋" w:cstheme="majorBidi"/>
          <w:color w:val="000000" w:themeColor="text1"/>
          <w:sz w:val="32"/>
          <w:szCs w:val="32"/>
        </w:rPr>
        <w:t>纵隔</w:t>
      </w:r>
      <w:r w:rsidRPr="006B053C">
        <w:rPr>
          <w:rFonts w:asciiTheme="majorBidi" w:eastAsia="仿宋" w:hAnsi="仿宋" w:cstheme="majorBidi"/>
          <w:color w:val="000000" w:themeColor="text1"/>
          <w:sz w:val="32"/>
          <w:szCs w:val="32"/>
        </w:rPr>
        <w:t>淋巴结。</w:t>
      </w:r>
    </w:p>
    <w:p w14:paraId="66ED8D2C" w14:textId="77777777" w:rsidR="00534574" w:rsidRDefault="005E1D95" w:rsidP="00534574">
      <w:pPr>
        <w:pStyle w:val="af3"/>
        <w:spacing w:line="600" w:lineRule="exact"/>
        <w:ind w:firstLineChars="131" w:firstLine="419"/>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）肿瘤侵犯食管＜</w:t>
      </w:r>
      <w:r w:rsidRPr="006B053C">
        <w:rPr>
          <w:rFonts w:asciiTheme="majorBidi" w:eastAsia="仿宋" w:hAnsiTheme="majorBidi" w:cstheme="majorBidi"/>
          <w:color w:val="000000" w:themeColor="text1"/>
          <w:sz w:val="32"/>
          <w:szCs w:val="32"/>
        </w:rPr>
        <w:t>3 cm</w:t>
      </w:r>
      <w:r w:rsidRPr="006B053C">
        <w:rPr>
          <w:rFonts w:asciiTheme="majorBidi" w:eastAsia="仿宋" w:hAnsi="仿宋" w:cstheme="majorBidi"/>
          <w:color w:val="000000" w:themeColor="text1"/>
          <w:sz w:val="32"/>
          <w:szCs w:val="32"/>
        </w:rPr>
        <w:t>时，推荐</w:t>
      </w:r>
      <w:proofErr w:type="gramStart"/>
      <w:r w:rsidRPr="006B053C">
        <w:rPr>
          <w:rFonts w:asciiTheme="majorBidi" w:eastAsia="仿宋" w:hAnsi="仿宋" w:cstheme="majorBidi"/>
          <w:color w:val="000000" w:themeColor="text1"/>
          <w:sz w:val="32"/>
          <w:szCs w:val="32"/>
        </w:rPr>
        <w:t>经腹经膈肌</w:t>
      </w:r>
      <w:proofErr w:type="gramEnd"/>
      <w:r w:rsidRPr="006B053C">
        <w:rPr>
          <w:rFonts w:asciiTheme="majorBidi" w:eastAsia="仿宋" w:hAnsi="仿宋" w:cstheme="majorBidi"/>
          <w:color w:val="000000" w:themeColor="text1"/>
          <w:sz w:val="32"/>
          <w:szCs w:val="32"/>
        </w:rPr>
        <w:t>手术；侵犯食管长度＞</w:t>
      </w:r>
      <w:r w:rsidRPr="006B053C">
        <w:rPr>
          <w:rFonts w:asciiTheme="majorBidi" w:eastAsia="仿宋" w:hAnsiTheme="majorBidi" w:cstheme="majorBidi"/>
          <w:color w:val="000000" w:themeColor="text1"/>
          <w:sz w:val="32"/>
          <w:szCs w:val="32"/>
        </w:rPr>
        <w:t>3 cm</w:t>
      </w:r>
      <w:r w:rsidR="00534574">
        <w:rPr>
          <w:rFonts w:asciiTheme="majorBidi" w:eastAsia="仿宋" w:hAnsi="仿宋" w:cstheme="majorBidi"/>
          <w:color w:val="000000" w:themeColor="text1"/>
          <w:sz w:val="32"/>
          <w:szCs w:val="32"/>
        </w:rPr>
        <w:t>且可能是治愈手术时，应考虑开胸手术</w:t>
      </w:r>
      <w:r w:rsidR="00534574">
        <w:rPr>
          <w:rFonts w:asciiTheme="majorBidi" w:eastAsia="仿宋" w:hAnsi="仿宋" w:cstheme="majorBidi" w:hint="eastAsia"/>
          <w:color w:val="000000" w:themeColor="text1"/>
          <w:sz w:val="32"/>
          <w:szCs w:val="32"/>
        </w:rPr>
        <w:t>。</w:t>
      </w:r>
    </w:p>
    <w:p w14:paraId="20E58727" w14:textId="58E86E6F" w:rsidR="00A057F4" w:rsidRDefault="00534574" w:rsidP="00534574">
      <w:pPr>
        <w:pStyle w:val="af3"/>
        <w:spacing w:line="600" w:lineRule="exact"/>
        <w:ind w:firstLineChars="181" w:firstLine="579"/>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7.</w:t>
      </w:r>
      <w:r w:rsidR="005E1D95" w:rsidRPr="006B053C">
        <w:rPr>
          <w:rFonts w:asciiTheme="majorBidi" w:eastAsia="仿宋" w:hAnsi="仿宋" w:cstheme="majorBidi"/>
          <w:color w:val="000000" w:themeColor="text1"/>
          <w:sz w:val="32"/>
          <w:szCs w:val="32"/>
        </w:rPr>
        <w:t>腹腔镜手术</w:t>
      </w:r>
    </w:p>
    <w:p w14:paraId="424DBAB5" w14:textId="67E18964" w:rsidR="005E1D95" w:rsidRPr="006B053C" w:rsidRDefault="005E1D95" w:rsidP="00534574">
      <w:pPr>
        <w:pStyle w:val="af3"/>
        <w:spacing w:line="600" w:lineRule="exact"/>
        <w:ind w:firstLineChars="181" w:firstLine="57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腹腔镜手术治疗胃癌的优势已经得到证实。根据目前的循证医学证据，有以下推荐</w:t>
      </w:r>
      <w:r w:rsidR="00A057F4">
        <w:rPr>
          <w:rFonts w:asciiTheme="majorBidi" w:eastAsia="仿宋" w:hAnsi="仿宋" w:cstheme="majorBidi" w:hint="eastAsia"/>
          <w:color w:val="000000" w:themeColor="text1"/>
          <w:sz w:val="32"/>
          <w:szCs w:val="32"/>
        </w:rPr>
        <w:t>。</w:t>
      </w:r>
    </w:p>
    <w:p w14:paraId="3B0096E8" w14:textId="52609ED6" w:rsidR="005E1D95" w:rsidRPr="006B053C" w:rsidRDefault="005E1D95" w:rsidP="006B053C">
      <w:pPr>
        <w:pStyle w:val="af3"/>
        <w:spacing w:line="600" w:lineRule="exact"/>
        <w:ind w:firstLineChars="131" w:firstLine="41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cStage</w:t>
      </w:r>
      <w:r w:rsidR="00011622">
        <w:rPr>
          <w:rFonts w:asciiTheme="majorBidi" w:eastAsia="仿宋" w:hAnsiTheme="majorBidi" w:cstheme="majorBidi" w:hint="eastAsia"/>
          <w:color w:val="000000" w:themeColor="text1"/>
          <w:sz w:val="32"/>
          <w:szCs w:val="32"/>
        </w:rPr>
        <w:t>Ⅰ</w:t>
      </w:r>
      <w:r w:rsidRPr="006B053C">
        <w:rPr>
          <w:rFonts w:asciiTheme="majorBidi" w:eastAsia="仿宋" w:hAnsi="仿宋" w:cstheme="majorBidi"/>
          <w:color w:val="000000" w:themeColor="text1"/>
          <w:sz w:val="32"/>
          <w:szCs w:val="32"/>
        </w:rPr>
        <w:t>期胃癌，行根治性远端胃癌根治术，腹腔镜可以作为常规治疗方式。</w:t>
      </w:r>
    </w:p>
    <w:p w14:paraId="20AA245D" w14:textId="0DCC6548" w:rsidR="005E1D95" w:rsidRPr="006B053C" w:rsidRDefault="005E1D95" w:rsidP="006B053C">
      <w:pPr>
        <w:pStyle w:val="af3"/>
        <w:spacing w:line="600" w:lineRule="exact"/>
        <w:ind w:firstLineChars="131" w:firstLine="41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cStage</w:t>
      </w:r>
      <w:r w:rsidR="00011622">
        <w:rPr>
          <w:rFonts w:asciiTheme="majorBidi" w:eastAsia="仿宋" w:hAnsiTheme="majorBidi" w:cstheme="majorBidi" w:hint="eastAsia"/>
          <w:color w:val="000000" w:themeColor="text1"/>
          <w:sz w:val="32"/>
          <w:szCs w:val="32"/>
        </w:rPr>
        <w:t>Ⅱ</w:t>
      </w:r>
      <w:r w:rsidRPr="006B053C">
        <w:rPr>
          <w:rFonts w:asciiTheme="majorBidi" w:eastAsia="仿宋" w:hAnsi="仿宋" w:cstheme="majorBidi"/>
          <w:color w:val="000000" w:themeColor="text1"/>
          <w:sz w:val="32"/>
          <w:szCs w:val="32"/>
        </w:rPr>
        <w:t>期及以上的胃癌，行根治性远端胃切除术，腹腔镜手术可以作为临床研究、在大型的肿瘤中心开展。</w:t>
      </w:r>
    </w:p>
    <w:p w14:paraId="3A41D4B5" w14:textId="77777777" w:rsidR="00534574" w:rsidRDefault="005E1D95" w:rsidP="00534574">
      <w:pPr>
        <w:pStyle w:val="af3"/>
        <w:spacing w:line="600" w:lineRule="exact"/>
        <w:ind w:firstLineChars="131" w:firstLine="419"/>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）腹腔镜下全胃切除术的效果目前正在研究中，仅推荐在临床研究中开展。</w:t>
      </w:r>
    </w:p>
    <w:p w14:paraId="763D4E03" w14:textId="7556355F" w:rsidR="00B64121" w:rsidRDefault="00534574" w:rsidP="00534574">
      <w:pPr>
        <w:pStyle w:val="af3"/>
        <w:spacing w:line="600" w:lineRule="exact"/>
        <w:ind w:firstLineChars="181" w:firstLine="579"/>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8.</w:t>
      </w:r>
      <w:r w:rsidR="005E1D95" w:rsidRPr="006B053C">
        <w:rPr>
          <w:rFonts w:asciiTheme="majorBidi" w:eastAsia="仿宋" w:hAnsi="仿宋" w:cstheme="majorBidi"/>
          <w:color w:val="000000" w:themeColor="text1"/>
          <w:sz w:val="32"/>
          <w:szCs w:val="32"/>
        </w:rPr>
        <w:t>消化道重建</w:t>
      </w:r>
    </w:p>
    <w:p w14:paraId="0A8A0431" w14:textId="074A82E3" w:rsidR="005E1D95" w:rsidRPr="006B053C" w:rsidRDefault="005E1D95" w:rsidP="00534574">
      <w:pPr>
        <w:pStyle w:val="af3"/>
        <w:spacing w:line="600" w:lineRule="exact"/>
        <w:ind w:firstLineChars="181" w:firstLine="57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lastRenderedPageBreak/>
        <w:t>不同的胃切除方式，有不同的消化道重建方式。</w:t>
      </w:r>
      <w:r w:rsidR="00C16720" w:rsidRPr="006B053C">
        <w:rPr>
          <w:rFonts w:asciiTheme="majorBidi" w:eastAsia="仿宋" w:hAnsi="仿宋" w:cstheme="majorBidi"/>
          <w:color w:val="000000" w:themeColor="text1"/>
          <w:sz w:val="32"/>
          <w:szCs w:val="32"/>
        </w:rPr>
        <w:t>重建推荐使用各种吻合器，以增加吻合的安全性和减少并发症。</w:t>
      </w:r>
      <w:r w:rsidRPr="006B053C">
        <w:rPr>
          <w:rFonts w:asciiTheme="majorBidi" w:eastAsia="仿宋" w:hAnsi="仿宋" w:cstheme="majorBidi"/>
          <w:color w:val="000000" w:themeColor="text1"/>
          <w:sz w:val="32"/>
          <w:szCs w:val="32"/>
        </w:rPr>
        <w:t>根据目前的循证医学证据，针对不同的胃切除方式，做出如下推荐</w:t>
      </w:r>
      <w:r w:rsidR="00B64121">
        <w:rPr>
          <w:rFonts w:asciiTheme="majorBidi" w:eastAsia="仿宋" w:hAnsi="仿宋" w:cstheme="majorBidi" w:hint="eastAsia"/>
          <w:color w:val="000000" w:themeColor="text1"/>
          <w:sz w:val="32"/>
          <w:szCs w:val="32"/>
        </w:rPr>
        <w:t>。</w:t>
      </w:r>
    </w:p>
    <w:p w14:paraId="6BCF7682" w14:textId="77777777" w:rsidR="005E1D95" w:rsidRPr="006B053C" w:rsidRDefault="005E1D95" w:rsidP="006B053C">
      <w:pPr>
        <w:pStyle w:val="af3"/>
        <w:spacing w:line="600" w:lineRule="exact"/>
        <w:ind w:firstLineChars="131" w:firstLine="41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仿宋" w:cstheme="majorBidi"/>
          <w:color w:val="000000" w:themeColor="text1"/>
          <w:sz w:val="32"/>
          <w:szCs w:val="32"/>
        </w:rPr>
        <w:t>）全胃切除术后重建方式：</w:t>
      </w:r>
      <w:r w:rsidRPr="006B053C">
        <w:rPr>
          <w:rFonts w:asciiTheme="majorBidi" w:eastAsia="仿宋" w:hAnsiTheme="majorBidi" w:cstheme="majorBidi"/>
          <w:color w:val="000000" w:themeColor="text1"/>
          <w:sz w:val="32"/>
          <w:szCs w:val="32"/>
        </w:rPr>
        <w:t>Roux-en-Y</w:t>
      </w:r>
      <w:r w:rsidRPr="006B053C">
        <w:rPr>
          <w:rFonts w:asciiTheme="majorBidi" w:eastAsia="仿宋" w:hAnsi="仿宋" w:cstheme="majorBidi"/>
          <w:color w:val="000000" w:themeColor="text1"/>
          <w:sz w:val="32"/>
          <w:szCs w:val="32"/>
        </w:rPr>
        <w:t>吻合、空肠间置法。</w:t>
      </w:r>
    </w:p>
    <w:p w14:paraId="11024799" w14:textId="77777777" w:rsidR="005E1D95" w:rsidRPr="006B053C" w:rsidRDefault="005E1D95" w:rsidP="006B053C">
      <w:pPr>
        <w:pStyle w:val="af3"/>
        <w:spacing w:line="600" w:lineRule="exact"/>
        <w:ind w:firstLineChars="131" w:firstLine="419"/>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）远端胃切除术后重建方式：</w:t>
      </w:r>
      <w:r w:rsidRPr="006B053C">
        <w:rPr>
          <w:rFonts w:asciiTheme="majorBidi" w:eastAsia="仿宋" w:hAnsiTheme="majorBidi" w:cstheme="majorBidi"/>
          <w:color w:val="000000" w:themeColor="text1"/>
          <w:sz w:val="32"/>
          <w:szCs w:val="32"/>
        </w:rPr>
        <w:t>Billroth</w:t>
      </w:r>
      <w:r w:rsidRPr="006B053C">
        <w:rPr>
          <w:rFonts w:asciiTheme="majorBidi" w:eastAsia="仿宋" w:hAnsi="仿宋" w:cstheme="majorBidi"/>
          <w:color w:val="000000" w:themeColor="text1"/>
          <w:sz w:val="32"/>
          <w:szCs w:val="32"/>
        </w:rPr>
        <w:t>Ⅰ式、</w:t>
      </w:r>
      <w:r w:rsidRPr="006B053C">
        <w:rPr>
          <w:rFonts w:asciiTheme="majorBidi" w:eastAsia="仿宋" w:hAnsiTheme="majorBidi" w:cstheme="majorBidi"/>
          <w:color w:val="000000" w:themeColor="text1"/>
          <w:sz w:val="32"/>
          <w:szCs w:val="32"/>
        </w:rPr>
        <w:t xml:space="preserve">Billroth </w:t>
      </w:r>
      <w:r w:rsidRPr="006B053C">
        <w:rPr>
          <w:rFonts w:asciiTheme="majorBidi" w:eastAsia="仿宋" w:hAnsi="仿宋" w:cstheme="majorBidi"/>
          <w:color w:val="000000" w:themeColor="text1"/>
          <w:sz w:val="32"/>
          <w:szCs w:val="32"/>
        </w:rPr>
        <w:t>Ⅱ式联合</w:t>
      </w:r>
      <w:r w:rsidRPr="006B053C">
        <w:rPr>
          <w:rFonts w:asciiTheme="majorBidi" w:eastAsia="仿宋" w:hAnsiTheme="majorBidi" w:cstheme="majorBidi"/>
          <w:color w:val="000000" w:themeColor="text1"/>
          <w:sz w:val="32"/>
          <w:szCs w:val="32"/>
        </w:rPr>
        <w:t>Braun</w:t>
      </w:r>
      <w:r w:rsidRPr="006B053C">
        <w:rPr>
          <w:rFonts w:asciiTheme="majorBidi" w:eastAsia="仿宋" w:hAnsi="仿宋" w:cstheme="majorBidi"/>
          <w:color w:val="000000" w:themeColor="text1"/>
          <w:sz w:val="32"/>
          <w:szCs w:val="32"/>
        </w:rPr>
        <w:t>吻合、</w:t>
      </w:r>
      <w:r w:rsidRPr="006B053C">
        <w:rPr>
          <w:rFonts w:asciiTheme="majorBidi" w:eastAsia="仿宋" w:hAnsiTheme="majorBidi" w:cstheme="majorBidi"/>
          <w:color w:val="000000" w:themeColor="text1"/>
          <w:sz w:val="32"/>
          <w:szCs w:val="32"/>
        </w:rPr>
        <w:t>Roux-en-Y</w:t>
      </w:r>
      <w:r w:rsidRPr="006B053C">
        <w:rPr>
          <w:rFonts w:asciiTheme="majorBidi" w:eastAsia="仿宋" w:hAnsi="仿宋" w:cstheme="majorBidi"/>
          <w:color w:val="000000" w:themeColor="text1"/>
          <w:sz w:val="32"/>
          <w:szCs w:val="32"/>
        </w:rPr>
        <w:t>吻合、空肠间置法。</w:t>
      </w:r>
    </w:p>
    <w:p w14:paraId="1F81817D" w14:textId="77777777" w:rsidR="005E1D95" w:rsidRPr="006B053C" w:rsidRDefault="005E1D95" w:rsidP="006B053C">
      <w:pPr>
        <w:pStyle w:val="af3"/>
        <w:spacing w:line="600" w:lineRule="exact"/>
        <w:ind w:left="420" w:firstLineChars="0" w:firstLine="0"/>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）保留幽门胃切除术后重建方式：胃</w:t>
      </w:r>
      <w:proofErr w:type="gramStart"/>
      <w:r w:rsidRPr="006B053C">
        <w:rPr>
          <w:rFonts w:asciiTheme="majorBidi" w:eastAsia="仿宋" w:hAnsi="仿宋" w:cstheme="majorBidi"/>
          <w:color w:val="000000" w:themeColor="text1"/>
          <w:sz w:val="32"/>
          <w:szCs w:val="32"/>
        </w:rPr>
        <w:t>胃</w:t>
      </w:r>
      <w:proofErr w:type="gramEnd"/>
      <w:r w:rsidRPr="006B053C">
        <w:rPr>
          <w:rFonts w:asciiTheme="majorBidi" w:eastAsia="仿宋" w:hAnsi="仿宋" w:cstheme="majorBidi"/>
          <w:color w:val="000000" w:themeColor="text1"/>
          <w:sz w:val="32"/>
          <w:szCs w:val="32"/>
        </w:rPr>
        <w:t>吻合法。</w:t>
      </w:r>
    </w:p>
    <w:p w14:paraId="46516822" w14:textId="77777777" w:rsidR="00C16720" w:rsidRPr="006B053C" w:rsidRDefault="005E1D95" w:rsidP="006B053C">
      <w:pPr>
        <w:pStyle w:val="af3"/>
        <w:spacing w:line="600" w:lineRule="exact"/>
        <w:ind w:firstLineChars="100" w:firstLine="32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4</w:t>
      </w:r>
      <w:r w:rsidR="002834E5">
        <w:rPr>
          <w:rFonts w:asciiTheme="majorBidi" w:eastAsia="仿宋" w:hAnsi="仿宋" w:cstheme="majorBidi"/>
          <w:color w:val="000000" w:themeColor="text1"/>
          <w:sz w:val="32"/>
          <w:szCs w:val="32"/>
        </w:rPr>
        <w:t>）近端胃切除术后重建方式：食管残胃吻合、空肠间置法</w:t>
      </w:r>
      <w:r w:rsidRPr="006B053C">
        <w:rPr>
          <w:rFonts w:asciiTheme="majorBidi" w:eastAsia="仿宋" w:hAnsi="仿宋" w:cstheme="majorBidi"/>
          <w:color w:val="000000" w:themeColor="text1"/>
          <w:sz w:val="32"/>
          <w:szCs w:val="32"/>
        </w:rPr>
        <w:t>。</w:t>
      </w:r>
    </w:p>
    <w:p w14:paraId="3C14C462" w14:textId="25A4E704" w:rsidR="007C0E2D" w:rsidRPr="006B053C" w:rsidRDefault="00FF1572"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9.</w:t>
      </w:r>
      <w:r w:rsidR="00882D3D">
        <w:rPr>
          <w:rFonts w:asciiTheme="majorBidi" w:eastAsia="仿宋" w:hAnsi="仿宋" w:cstheme="majorBidi"/>
          <w:color w:val="000000" w:themeColor="text1"/>
          <w:sz w:val="32"/>
          <w:szCs w:val="32"/>
        </w:rPr>
        <w:t>其他</w:t>
      </w:r>
    </w:p>
    <w:p w14:paraId="03BEA9E3"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脾切除：原发</w:t>
      </w:r>
      <w:r w:rsidR="00126189" w:rsidRPr="00534574">
        <w:rPr>
          <w:rFonts w:asciiTheme="majorBidi" w:eastAsia="仿宋" w:hAnsiTheme="majorBidi" w:cstheme="majorBidi"/>
          <w:color w:val="000000" w:themeColor="text1"/>
          <w:sz w:val="32"/>
          <w:szCs w:val="32"/>
        </w:rPr>
        <w:t>T2~T4</w:t>
      </w:r>
      <w:r w:rsidR="00126189" w:rsidRPr="00534574">
        <w:rPr>
          <w:rFonts w:asciiTheme="majorBidi" w:eastAsia="仿宋" w:hAnsi="仿宋" w:cstheme="majorBidi"/>
          <w:color w:val="000000" w:themeColor="text1"/>
          <w:sz w:val="32"/>
          <w:szCs w:val="32"/>
        </w:rPr>
        <w:t>肿瘤直接侵入脾脏或位于胃上部大弯。</w:t>
      </w:r>
      <w:r w:rsidR="00C16720" w:rsidRPr="00534574">
        <w:rPr>
          <w:rFonts w:asciiTheme="majorBidi" w:eastAsia="仿宋" w:hAnsi="仿宋" w:cstheme="majorBidi"/>
          <w:color w:val="000000" w:themeColor="text1"/>
          <w:sz w:val="32"/>
          <w:szCs w:val="32"/>
        </w:rPr>
        <w:t>不推荐淋巴结清扫为目的的脾切除。</w:t>
      </w:r>
    </w:p>
    <w:p w14:paraId="44882B7A"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对于</w:t>
      </w:r>
      <w:r w:rsidR="00126189" w:rsidRPr="00534574">
        <w:rPr>
          <w:rFonts w:asciiTheme="majorBidi" w:eastAsia="仿宋" w:hAnsiTheme="majorBidi" w:cstheme="majorBidi"/>
          <w:color w:val="000000" w:themeColor="text1"/>
          <w:sz w:val="32"/>
          <w:szCs w:val="32"/>
        </w:rPr>
        <w:t>T1 / T2</w:t>
      </w:r>
      <w:r w:rsidR="00126189" w:rsidRPr="00534574">
        <w:rPr>
          <w:rFonts w:asciiTheme="majorBidi" w:eastAsia="仿宋" w:hAnsi="仿宋" w:cstheme="majorBidi"/>
          <w:color w:val="000000" w:themeColor="text1"/>
          <w:sz w:val="32"/>
          <w:szCs w:val="32"/>
        </w:rPr>
        <w:t>肿瘤，可以</w:t>
      </w:r>
      <w:proofErr w:type="gramStart"/>
      <w:r w:rsidR="00126189" w:rsidRPr="00534574">
        <w:rPr>
          <w:rFonts w:asciiTheme="majorBidi" w:eastAsia="仿宋" w:hAnsi="仿宋" w:cstheme="majorBidi"/>
          <w:color w:val="000000" w:themeColor="text1"/>
          <w:sz w:val="32"/>
          <w:szCs w:val="32"/>
        </w:rPr>
        <w:t>保留距胃网膜</w:t>
      </w:r>
      <w:proofErr w:type="gramEnd"/>
      <w:r w:rsidR="00126189" w:rsidRPr="00534574">
        <w:rPr>
          <w:rFonts w:asciiTheme="majorBidi" w:eastAsia="仿宋" w:hAnsi="仿宋" w:cstheme="majorBidi"/>
          <w:color w:val="000000" w:themeColor="text1"/>
          <w:sz w:val="32"/>
          <w:szCs w:val="32"/>
        </w:rPr>
        <w:t>血管</w:t>
      </w:r>
      <w:proofErr w:type="gramStart"/>
      <w:r w:rsidR="00126189" w:rsidRPr="00534574">
        <w:rPr>
          <w:rFonts w:asciiTheme="majorBidi" w:eastAsia="仿宋" w:hAnsi="仿宋" w:cstheme="majorBidi"/>
          <w:color w:val="000000" w:themeColor="text1"/>
          <w:sz w:val="32"/>
          <w:szCs w:val="32"/>
        </w:rPr>
        <w:t>弓</w:t>
      </w:r>
      <w:proofErr w:type="gramEnd"/>
      <w:r w:rsidR="00126189" w:rsidRPr="00534574">
        <w:rPr>
          <w:rFonts w:asciiTheme="majorBidi" w:eastAsia="仿宋" w:hAnsi="仿宋" w:cstheme="majorBidi"/>
          <w:color w:val="000000" w:themeColor="text1"/>
          <w:sz w:val="32"/>
          <w:szCs w:val="32"/>
        </w:rPr>
        <w:t>超过</w:t>
      </w:r>
      <w:r w:rsidR="00126189" w:rsidRPr="00534574">
        <w:rPr>
          <w:rFonts w:asciiTheme="majorBidi" w:eastAsia="仿宋" w:hAnsiTheme="majorBidi" w:cstheme="majorBidi"/>
          <w:color w:val="000000" w:themeColor="text1"/>
          <w:sz w:val="32"/>
          <w:szCs w:val="32"/>
        </w:rPr>
        <w:t>3</w:t>
      </w:r>
      <w:r w:rsidR="00126189" w:rsidRPr="00534574">
        <w:rPr>
          <w:rFonts w:asciiTheme="majorBidi" w:eastAsia="仿宋" w:hAnsi="仿宋" w:cstheme="majorBidi"/>
          <w:color w:val="000000" w:themeColor="text1"/>
          <w:sz w:val="32"/>
          <w:szCs w:val="32"/>
        </w:rPr>
        <w:t>厘米的大网膜。</w:t>
      </w:r>
    </w:p>
    <w:p w14:paraId="36F8C222" w14:textId="77777777" w:rsidR="007C0E2D" w:rsidRP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3</w:t>
      </w:r>
      <w:r>
        <w:rPr>
          <w:rFonts w:asciiTheme="majorBidi" w:eastAsia="仿宋" w:hAnsi="仿宋" w:cstheme="majorBidi" w:hint="eastAsia"/>
          <w:color w:val="000000" w:themeColor="text1"/>
          <w:sz w:val="32"/>
          <w:szCs w:val="32"/>
        </w:rPr>
        <w:t>）</w:t>
      </w:r>
      <w:r w:rsidR="00126189" w:rsidRPr="00534574">
        <w:rPr>
          <w:rFonts w:asciiTheme="majorBidi" w:eastAsia="仿宋" w:hAnsi="仿宋" w:cstheme="majorBidi"/>
          <w:color w:val="000000" w:themeColor="text1"/>
          <w:sz w:val="32"/>
          <w:szCs w:val="32"/>
        </w:rPr>
        <w:t>原发或转移病灶直接侵入邻近器官的肿瘤，可以进行所涉及器官的联合切除，以期获得</w:t>
      </w:r>
      <w:r w:rsidR="00126189" w:rsidRPr="00534574">
        <w:rPr>
          <w:rFonts w:asciiTheme="majorBidi" w:eastAsia="仿宋" w:hAnsiTheme="majorBidi" w:cstheme="majorBidi"/>
          <w:color w:val="000000" w:themeColor="text1"/>
          <w:sz w:val="32"/>
          <w:szCs w:val="32"/>
        </w:rPr>
        <w:t>R0</w:t>
      </w:r>
      <w:r w:rsidR="00126189" w:rsidRPr="00534574">
        <w:rPr>
          <w:rFonts w:asciiTheme="majorBidi" w:eastAsia="仿宋" w:hAnsi="仿宋" w:cstheme="majorBidi"/>
          <w:color w:val="000000" w:themeColor="text1"/>
          <w:sz w:val="32"/>
          <w:szCs w:val="32"/>
        </w:rPr>
        <w:t>切除。</w:t>
      </w:r>
    </w:p>
    <w:p w14:paraId="003C71E4" w14:textId="77777777" w:rsidR="007C0E2D" w:rsidRPr="006B053C" w:rsidRDefault="00534574" w:rsidP="00B236C5">
      <w:pPr>
        <w:pStyle w:val="a"/>
        <w:numPr>
          <w:ilvl w:val="0"/>
          <w:numId w:val="0"/>
        </w:numPr>
        <w:spacing w:beforeLines="0" w:afterLines="0" w:line="600" w:lineRule="exact"/>
        <w:ind w:left="641"/>
        <w:jc w:val="left"/>
        <w:outlineLvl w:val="2"/>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10.</w:t>
      </w:r>
      <w:proofErr w:type="gramStart"/>
      <w:r w:rsidR="00126189" w:rsidRPr="006B053C">
        <w:rPr>
          <w:rFonts w:asciiTheme="majorBidi" w:eastAsia="仿宋" w:hAnsi="仿宋" w:cstheme="majorBidi"/>
          <w:color w:val="000000" w:themeColor="text1"/>
          <w:sz w:val="32"/>
          <w:szCs w:val="32"/>
        </w:rPr>
        <w:t>围手术期药物</w:t>
      </w:r>
      <w:proofErr w:type="gramEnd"/>
      <w:r w:rsidR="00126189" w:rsidRPr="006B053C">
        <w:rPr>
          <w:rFonts w:asciiTheme="majorBidi" w:eastAsia="仿宋" w:hAnsi="仿宋" w:cstheme="majorBidi"/>
          <w:color w:val="000000" w:themeColor="text1"/>
          <w:sz w:val="32"/>
          <w:szCs w:val="32"/>
        </w:rPr>
        <w:t>管理</w:t>
      </w:r>
    </w:p>
    <w:p w14:paraId="29E9DBA5" w14:textId="423F462A" w:rsidR="007C0E2D" w:rsidRPr="006B053C" w:rsidRDefault="00534574" w:rsidP="00534574">
      <w:pPr>
        <w:spacing w:line="600" w:lineRule="exact"/>
        <w:ind w:left="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1</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抗菌药物</w:t>
      </w:r>
    </w:p>
    <w:p w14:paraId="0B9C1C0B" w14:textId="16048D52"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预防性使用：胃癌手术的切口属</w:t>
      </w:r>
      <w:r w:rsidR="00B64121">
        <w:rPr>
          <w:rFonts w:asciiTheme="majorBidi" w:eastAsia="仿宋" w:hAnsiTheme="majorBidi" w:cstheme="majorBidi" w:hint="eastAsia"/>
          <w:color w:val="000000" w:themeColor="text1"/>
          <w:sz w:val="32"/>
          <w:szCs w:val="32"/>
        </w:rPr>
        <w:t>Ⅱ</w:t>
      </w:r>
      <w:r w:rsidRPr="006B053C">
        <w:rPr>
          <w:rFonts w:asciiTheme="majorBidi" w:eastAsia="仿宋" w:hAnsi="仿宋" w:cstheme="majorBidi"/>
          <w:color w:val="000000" w:themeColor="text1"/>
          <w:sz w:val="32"/>
          <w:szCs w:val="32"/>
        </w:rPr>
        <w:t>类切口，可能污染的细菌为革兰阴性杆菌，链球菌属，口咽部厌氧菌（如消化链球菌），推荐选择的抗菌药物种类为第一、二代头孢菌素，</w:t>
      </w:r>
      <w:r w:rsidRPr="006B053C">
        <w:rPr>
          <w:rFonts w:asciiTheme="majorBidi" w:eastAsia="仿宋" w:hAnsi="仿宋" w:cstheme="majorBidi"/>
          <w:color w:val="000000" w:themeColor="text1"/>
          <w:sz w:val="32"/>
          <w:szCs w:val="32"/>
        </w:rPr>
        <w:lastRenderedPageBreak/>
        <w:t>或头霉素类；对</w:t>
      </w:r>
      <w:r w:rsidRPr="006B053C">
        <w:rPr>
          <w:rFonts w:asciiTheme="majorBidi" w:eastAsia="仿宋" w:hAnsiTheme="majorBidi" w:cstheme="majorBidi"/>
          <w:color w:val="000000" w:themeColor="text1"/>
          <w:sz w:val="32"/>
          <w:szCs w:val="32"/>
        </w:rPr>
        <w:t>β-</w:t>
      </w:r>
      <w:r w:rsidRPr="006B053C">
        <w:rPr>
          <w:rFonts w:asciiTheme="majorBidi" w:eastAsia="仿宋" w:hAnsi="仿宋" w:cstheme="majorBidi"/>
          <w:color w:val="000000" w:themeColor="text1"/>
          <w:sz w:val="32"/>
          <w:szCs w:val="32"/>
        </w:rPr>
        <w:t>内酰胺类抗菌药物过敏者，可用克</w:t>
      </w:r>
      <w:proofErr w:type="gramStart"/>
      <w:r w:rsidRPr="006B053C">
        <w:rPr>
          <w:rFonts w:asciiTheme="majorBidi" w:eastAsia="仿宋" w:hAnsi="仿宋" w:cstheme="majorBidi"/>
          <w:color w:val="000000" w:themeColor="text1"/>
          <w:sz w:val="32"/>
          <w:szCs w:val="32"/>
        </w:rPr>
        <w:t>林素霉</w:t>
      </w:r>
      <w:proofErr w:type="gramEnd"/>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氨基糖苷类，或氨基糖苷类</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甲硝唑。给药途径为静脉滴注；应在皮肤、黏膜切开前</w:t>
      </w:r>
      <w:r w:rsidRPr="006B053C">
        <w:rPr>
          <w:rFonts w:asciiTheme="majorBidi" w:eastAsia="仿宋" w:hAnsiTheme="majorBidi" w:cstheme="majorBidi"/>
          <w:color w:val="000000" w:themeColor="text1"/>
          <w:sz w:val="32"/>
          <w:szCs w:val="32"/>
        </w:rPr>
        <w:t>0.5</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00AD7777">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内或麻醉开始时给药，在输注完毕后开始手术，保证手术部位暴露时局部组织中抗菌药物已达到足以杀灭手术过程中沾染细菌的药物浓度。抗菌药物的有效覆盖时间应包括整个手术过程。如手术时间超过</w:t>
      </w:r>
      <w:r w:rsidRPr="006B053C">
        <w:rPr>
          <w:rFonts w:asciiTheme="majorBidi" w:eastAsia="仿宋" w:hAnsiTheme="majorBidi" w:cstheme="majorBidi"/>
          <w:color w:val="000000" w:themeColor="text1"/>
          <w:sz w:val="32"/>
          <w:szCs w:val="32"/>
        </w:rPr>
        <w:t>3</w:t>
      </w:r>
      <w:r w:rsidR="00C826BE">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或超过所用药物半衰期的</w:t>
      </w:r>
      <w:r w:rsidRPr="006B053C">
        <w:rPr>
          <w:rFonts w:asciiTheme="majorBidi" w:eastAsia="仿宋" w:hAnsiTheme="majorBidi" w:cstheme="majorBidi"/>
          <w:color w:val="000000" w:themeColor="text1"/>
          <w:sz w:val="32"/>
          <w:szCs w:val="32"/>
        </w:rPr>
        <w:t xml:space="preserve">2 </w:t>
      </w:r>
      <w:proofErr w:type="gramStart"/>
      <w:r w:rsidRPr="006B053C">
        <w:rPr>
          <w:rFonts w:asciiTheme="majorBidi" w:eastAsia="仿宋" w:hAnsi="仿宋" w:cstheme="majorBidi"/>
          <w:color w:val="000000" w:themeColor="text1"/>
          <w:sz w:val="32"/>
          <w:szCs w:val="32"/>
        </w:rPr>
        <w:t>倍</w:t>
      </w:r>
      <w:proofErr w:type="gramEnd"/>
      <w:r w:rsidRPr="006B053C">
        <w:rPr>
          <w:rFonts w:asciiTheme="majorBidi" w:eastAsia="仿宋" w:hAnsi="仿宋" w:cstheme="majorBidi"/>
          <w:color w:val="000000" w:themeColor="text1"/>
          <w:sz w:val="32"/>
          <w:szCs w:val="32"/>
        </w:rPr>
        <w:t>以上，或成人出血量超过</w:t>
      </w:r>
      <w:r w:rsidRPr="006B053C">
        <w:rPr>
          <w:rFonts w:asciiTheme="majorBidi" w:eastAsia="仿宋" w:hAnsiTheme="majorBidi" w:cstheme="majorBidi"/>
          <w:color w:val="000000" w:themeColor="text1"/>
          <w:sz w:val="32"/>
          <w:szCs w:val="32"/>
        </w:rPr>
        <w:t>1500ml</w:t>
      </w:r>
      <w:r w:rsidRPr="006B053C">
        <w:rPr>
          <w:rFonts w:asciiTheme="majorBidi" w:eastAsia="仿宋" w:hAnsi="仿宋" w:cstheme="majorBidi"/>
          <w:color w:val="000000" w:themeColor="text1"/>
          <w:sz w:val="32"/>
          <w:szCs w:val="32"/>
        </w:rPr>
        <w:t>，术中应追加</w:t>
      </w:r>
      <w:r w:rsidR="009D76D3">
        <w:rPr>
          <w:rFonts w:asciiTheme="majorBidi" w:eastAsia="仿宋" w:hAnsi="仿宋" w:cstheme="majorBidi" w:hint="eastAsia"/>
          <w:color w:val="000000" w:themeColor="text1"/>
          <w:sz w:val="32"/>
          <w:szCs w:val="32"/>
        </w:rPr>
        <w:t>1</w:t>
      </w:r>
      <w:r w:rsidRPr="006B053C">
        <w:rPr>
          <w:rFonts w:asciiTheme="majorBidi" w:eastAsia="仿宋" w:hAnsi="仿宋" w:cstheme="majorBidi"/>
          <w:color w:val="000000" w:themeColor="text1"/>
          <w:sz w:val="32"/>
          <w:szCs w:val="32"/>
        </w:rPr>
        <w:t>次。</w:t>
      </w:r>
      <w:r w:rsidR="009D76D3">
        <w:rPr>
          <w:rFonts w:asciiTheme="majorBidi" w:eastAsia="仿宋" w:hAnsiTheme="majorBidi" w:cstheme="majorBidi" w:hint="eastAsia"/>
          <w:color w:val="000000" w:themeColor="text1"/>
          <w:sz w:val="32"/>
          <w:szCs w:val="32"/>
        </w:rPr>
        <w:t>Ⅱ</w:t>
      </w:r>
      <w:r w:rsidRPr="006B053C">
        <w:rPr>
          <w:rFonts w:asciiTheme="majorBidi" w:eastAsia="仿宋" w:hAnsi="仿宋" w:cstheme="majorBidi"/>
          <w:color w:val="000000" w:themeColor="text1"/>
          <w:sz w:val="32"/>
          <w:szCs w:val="32"/>
        </w:rPr>
        <w:t>类切口手术的预防用药为</w:t>
      </w:r>
      <w:r w:rsidRPr="006B053C">
        <w:rPr>
          <w:rFonts w:asciiTheme="majorBidi" w:eastAsia="仿宋" w:hAnsiTheme="majorBidi" w:cstheme="majorBidi"/>
          <w:color w:val="000000" w:themeColor="text1"/>
          <w:sz w:val="32"/>
          <w:szCs w:val="32"/>
        </w:rPr>
        <w:t>24</w:t>
      </w:r>
      <w:r w:rsidR="00747087">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，必要时可延长至</w:t>
      </w:r>
      <w:r w:rsidRPr="006B053C">
        <w:rPr>
          <w:rFonts w:asciiTheme="majorBidi" w:eastAsia="仿宋" w:hAnsiTheme="majorBidi" w:cstheme="majorBidi"/>
          <w:color w:val="000000" w:themeColor="text1"/>
          <w:sz w:val="32"/>
          <w:szCs w:val="32"/>
        </w:rPr>
        <w:t>48</w:t>
      </w:r>
      <w:r w:rsidR="00747087">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。过度延长用药时间并不能进一步提高预防效果，且预防用药时间超过</w:t>
      </w:r>
      <w:r w:rsidRPr="006B053C">
        <w:rPr>
          <w:rFonts w:asciiTheme="majorBidi" w:eastAsia="仿宋" w:hAnsiTheme="majorBidi" w:cstheme="majorBidi"/>
          <w:color w:val="000000" w:themeColor="text1"/>
          <w:sz w:val="32"/>
          <w:szCs w:val="32"/>
        </w:rPr>
        <w:t xml:space="preserve">48 </w:t>
      </w:r>
      <w:r w:rsidRPr="006B053C">
        <w:rPr>
          <w:rFonts w:asciiTheme="majorBidi" w:eastAsia="仿宋" w:hAnsi="仿宋" w:cstheme="majorBidi"/>
          <w:color w:val="000000" w:themeColor="text1"/>
          <w:sz w:val="32"/>
          <w:szCs w:val="32"/>
        </w:rPr>
        <w:t>小时，耐药菌感染机会增加。</w:t>
      </w:r>
    </w:p>
    <w:p w14:paraId="7EEC7E5A" w14:textId="47AE4EB1"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治疗使用：根据病原菌、感染部位、感染严重程度和患者的生理、病理情况及抗菌药物药效学和药动学证据制订抗菌治疗方案，包括抗菌药物的选用品种、剂量、给药频次、给药途径、疗程及联合用药等。一般疗程宜用至体温正常、症状消退后</w:t>
      </w:r>
      <w:r w:rsidRPr="006B053C">
        <w:rPr>
          <w:rFonts w:asciiTheme="majorBidi" w:eastAsia="仿宋" w:hAnsiTheme="majorBidi" w:cstheme="majorBidi"/>
          <w:color w:val="000000" w:themeColor="text1"/>
          <w:sz w:val="32"/>
          <w:szCs w:val="32"/>
        </w:rPr>
        <w:t>72</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96</w:t>
      </w:r>
      <w:r w:rsidRPr="006B053C">
        <w:rPr>
          <w:rFonts w:asciiTheme="majorBidi" w:eastAsia="仿宋" w:hAnsi="仿宋" w:cstheme="majorBidi"/>
          <w:color w:val="000000" w:themeColor="text1"/>
          <w:sz w:val="32"/>
          <w:szCs w:val="32"/>
        </w:rPr>
        <w:t>小时。</w:t>
      </w:r>
    </w:p>
    <w:p w14:paraId="51B830EA" w14:textId="7A14349E" w:rsidR="007C0E2D" w:rsidRPr="006B053C"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w:t>
      </w:r>
      <w:r>
        <w:rPr>
          <w:rFonts w:asciiTheme="majorBidi" w:eastAsia="仿宋" w:hAnsi="仿宋" w:cstheme="majorBidi" w:hint="eastAsia"/>
          <w:color w:val="000000" w:themeColor="text1"/>
          <w:sz w:val="32"/>
          <w:szCs w:val="32"/>
        </w:rPr>
        <w:t>2</w:t>
      </w:r>
      <w:r>
        <w:rPr>
          <w:rFonts w:asciiTheme="majorBidi" w:eastAsia="仿宋" w:hAnsi="仿宋"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营养支持治疗</w:t>
      </w:r>
    </w:p>
    <w:p w14:paraId="22396258" w14:textId="77777777" w:rsidR="007C0E2D" w:rsidRPr="006B053C" w:rsidRDefault="00814D70"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推荐使用</w:t>
      </w:r>
      <w:r w:rsidRPr="006B053C">
        <w:rPr>
          <w:rFonts w:asciiTheme="majorBidi" w:eastAsia="仿宋" w:hAnsiTheme="majorBidi" w:cstheme="majorBidi"/>
          <w:color w:val="000000" w:themeColor="text1"/>
          <w:sz w:val="32"/>
          <w:szCs w:val="32"/>
        </w:rPr>
        <w:t>PG-SGA</w:t>
      </w:r>
      <w:r w:rsidRPr="006B053C">
        <w:rPr>
          <w:rFonts w:asciiTheme="majorBidi" w:eastAsia="仿宋" w:hAnsi="仿宋" w:cstheme="majorBidi"/>
          <w:color w:val="000000" w:themeColor="text1"/>
          <w:sz w:val="32"/>
          <w:szCs w:val="32"/>
        </w:rPr>
        <w:t>联合</w:t>
      </w:r>
      <w:r w:rsidRPr="006B053C">
        <w:rPr>
          <w:rFonts w:asciiTheme="majorBidi" w:eastAsia="仿宋" w:hAnsiTheme="majorBidi" w:cstheme="majorBidi"/>
          <w:color w:val="000000" w:themeColor="text1"/>
          <w:sz w:val="32"/>
          <w:szCs w:val="32"/>
        </w:rPr>
        <w:t>NRS-2002</w:t>
      </w:r>
      <w:r w:rsidRPr="006B053C">
        <w:rPr>
          <w:rFonts w:asciiTheme="majorBidi" w:eastAsia="仿宋" w:hAnsi="仿宋" w:cstheme="majorBidi"/>
          <w:color w:val="000000" w:themeColor="text1"/>
          <w:sz w:val="32"/>
          <w:szCs w:val="32"/>
        </w:rPr>
        <w:t>进行营养风险筛查与评估。</w:t>
      </w:r>
    </w:p>
    <w:p w14:paraId="0E7E7B93" w14:textId="33B9B5EC" w:rsidR="00C656A9" w:rsidRDefault="00C656A9" w:rsidP="00C656A9">
      <w:pPr>
        <w:ind w:firstLineChars="200" w:firstLine="640"/>
        <w:rPr>
          <w:rFonts w:ascii="仿宋_GB2312" w:eastAsia="仿宋_GB2312"/>
          <w:sz w:val="32"/>
          <w:szCs w:val="32"/>
        </w:rPr>
      </w:pPr>
      <w:r>
        <w:rPr>
          <w:rFonts w:ascii="仿宋_GB2312" w:eastAsia="仿宋_GB2312" w:hint="eastAsia"/>
          <w:sz w:val="32"/>
          <w:szCs w:val="32"/>
        </w:rPr>
        <w:t>NRS-2002</w:t>
      </w:r>
      <w:r w:rsidR="00A92626">
        <w:rPr>
          <w:rFonts w:ascii="仿宋_GB2312" w:eastAsia="仿宋_GB2312" w:hint="eastAsia"/>
          <w:sz w:val="32"/>
          <w:szCs w:val="32"/>
        </w:rPr>
        <w:t>≥</w:t>
      </w:r>
      <w:r>
        <w:rPr>
          <w:rFonts w:ascii="仿宋_GB2312" w:eastAsia="仿宋_GB2312" w:hint="eastAsia"/>
          <w:sz w:val="32"/>
          <w:szCs w:val="32"/>
        </w:rPr>
        <w:t>3分或PG-SGA评分在2</w:t>
      </w:r>
      <w:r w:rsidR="00527E9D">
        <w:rPr>
          <w:rFonts w:ascii="仿宋_GB2312" w:eastAsia="仿宋_GB2312" w:hint="eastAsia"/>
          <w:sz w:val="32"/>
          <w:szCs w:val="32"/>
        </w:rPr>
        <w:t>～</w:t>
      </w:r>
      <w:r>
        <w:rPr>
          <w:rFonts w:ascii="仿宋_GB2312" w:eastAsia="仿宋_GB2312" w:hint="eastAsia"/>
          <w:sz w:val="32"/>
          <w:szCs w:val="32"/>
        </w:rPr>
        <w:t>8分的患者，应术前给予营养支持；NRS-2002</w:t>
      </w:r>
      <w:r w:rsidR="00A92626">
        <w:rPr>
          <w:rFonts w:ascii="仿宋_GB2312" w:eastAsia="仿宋_GB2312" w:hint="eastAsia"/>
          <w:sz w:val="32"/>
          <w:szCs w:val="32"/>
        </w:rPr>
        <w:t>≥</w:t>
      </w:r>
      <w:r>
        <w:rPr>
          <w:rFonts w:ascii="仿宋_GB2312" w:eastAsia="仿宋_GB2312" w:hint="eastAsia"/>
          <w:sz w:val="32"/>
          <w:szCs w:val="32"/>
        </w:rPr>
        <w:t>3分PG-SGA评分</w:t>
      </w:r>
      <w:r w:rsidR="00A92626">
        <w:rPr>
          <w:rFonts w:ascii="仿宋_GB2312" w:eastAsia="仿宋_GB2312" w:hint="eastAsia"/>
          <w:sz w:val="32"/>
          <w:szCs w:val="32"/>
        </w:rPr>
        <w:t>≥</w:t>
      </w:r>
      <w:r>
        <w:rPr>
          <w:rFonts w:ascii="仿宋_GB2312" w:eastAsia="仿宋_GB2312" w:hint="eastAsia"/>
          <w:sz w:val="32"/>
          <w:szCs w:val="32"/>
        </w:rPr>
        <w:t>9分的择期手术患者给予10~14天的营养支持后手术仍可获益。开腹大手术患者，无论其营养状况如何，均推荐手术前使用免疫营</w:t>
      </w:r>
      <w:r>
        <w:rPr>
          <w:rFonts w:ascii="仿宋_GB2312" w:eastAsia="仿宋_GB2312" w:hint="eastAsia"/>
          <w:sz w:val="32"/>
          <w:szCs w:val="32"/>
        </w:rPr>
        <w:lastRenderedPageBreak/>
        <w:t>养5~7天，并持续到手术后7天或患者经口摄食&gt;60%需要量时为止。免疫增强型肠内营养应同时包含</w:t>
      </w:r>
      <w:r w:rsidR="00A92626">
        <w:rPr>
          <w:rFonts w:ascii="仿宋_GB2312" w:eastAsia="仿宋_GB2312" w:hint="eastAsia"/>
          <w:sz w:val="32"/>
          <w:szCs w:val="32"/>
        </w:rPr>
        <w:t>ω</w:t>
      </w:r>
      <w:r>
        <w:rPr>
          <w:rFonts w:ascii="仿宋_GB2312" w:eastAsia="仿宋_GB2312" w:hint="eastAsia"/>
          <w:sz w:val="32"/>
          <w:szCs w:val="32"/>
        </w:rPr>
        <w:t>-3PUFA、精氨酸和核苷酸三类底物。单独添加上述</w:t>
      </w:r>
      <w:r w:rsidR="00A92626">
        <w:rPr>
          <w:rFonts w:ascii="仿宋_GB2312" w:eastAsia="仿宋_GB2312" w:hint="eastAsia"/>
          <w:sz w:val="32"/>
          <w:szCs w:val="32"/>
        </w:rPr>
        <w:t>3</w:t>
      </w:r>
      <w:r>
        <w:rPr>
          <w:rFonts w:ascii="仿宋_GB2312" w:eastAsia="仿宋_GB2312" w:hint="eastAsia"/>
          <w:sz w:val="32"/>
          <w:szCs w:val="32"/>
        </w:rPr>
        <w:t>类营养物中的</w:t>
      </w:r>
      <w:r w:rsidR="00A92626">
        <w:rPr>
          <w:rFonts w:ascii="仿宋_GB2312" w:eastAsia="仿宋_GB2312" w:hint="eastAsia"/>
          <w:sz w:val="32"/>
          <w:szCs w:val="32"/>
        </w:rPr>
        <w:t>任1</w:t>
      </w:r>
      <w:r>
        <w:rPr>
          <w:rFonts w:ascii="仿宋_GB2312" w:eastAsia="仿宋_GB2312" w:hint="eastAsia"/>
          <w:sz w:val="32"/>
          <w:szCs w:val="32"/>
        </w:rPr>
        <w:t>种或</w:t>
      </w:r>
      <w:r w:rsidR="00A92626">
        <w:rPr>
          <w:rFonts w:ascii="仿宋_GB2312" w:eastAsia="仿宋_GB2312" w:hint="eastAsia"/>
          <w:sz w:val="32"/>
          <w:szCs w:val="32"/>
        </w:rPr>
        <w:t>2种</w:t>
      </w:r>
      <w:r>
        <w:rPr>
          <w:rFonts w:ascii="仿宋_GB2312" w:eastAsia="仿宋_GB2312" w:hint="eastAsia"/>
          <w:sz w:val="32"/>
          <w:szCs w:val="32"/>
        </w:rPr>
        <w:t>，其作用需要进一步研究。首选口服肠内营养支持。</w:t>
      </w:r>
    </w:p>
    <w:p w14:paraId="25577352" w14:textId="7684E2B1" w:rsidR="00C656A9" w:rsidRDefault="00C656A9" w:rsidP="00C656A9">
      <w:pPr>
        <w:ind w:firstLineChars="200" w:firstLine="640"/>
        <w:rPr>
          <w:rFonts w:ascii="仿宋_GB2312" w:eastAsia="仿宋_GB2312"/>
          <w:sz w:val="32"/>
          <w:szCs w:val="32"/>
        </w:rPr>
      </w:pPr>
      <w:r>
        <w:rPr>
          <w:rFonts w:ascii="仿宋_GB2312" w:eastAsia="仿宋_GB2312" w:hint="eastAsia"/>
          <w:sz w:val="32"/>
          <w:szCs w:val="32"/>
        </w:rPr>
        <w:t>中度营养不良计划实施大手术患者或重度营养不良患者建议在手术前接受营养治疗1~2 周，即使手术延迟也是值得的。预期术后7天以上仍然无法通过正常饮食满足营养需求的患者，以及经口进食不能满足60%需要量</w:t>
      </w:r>
      <w:r w:rsidR="00A92626">
        <w:rPr>
          <w:rFonts w:ascii="仿宋_GB2312" w:eastAsia="仿宋_GB2312" w:hint="eastAsia"/>
          <w:sz w:val="32"/>
          <w:szCs w:val="32"/>
        </w:rPr>
        <w:t>1周</w:t>
      </w:r>
      <w:r>
        <w:rPr>
          <w:rFonts w:ascii="仿宋_GB2312" w:eastAsia="仿宋_GB2312" w:hint="eastAsia"/>
          <w:sz w:val="32"/>
          <w:szCs w:val="32"/>
        </w:rPr>
        <w:t>以上的患者，应给予术后营养治疗。</w:t>
      </w:r>
      <w:r>
        <w:rPr>
          <w:rFonts w:ascii="仿宋_GB2312" w:eastAsia="仿宋_GB2312"/>
          <w:sz w:val="32"/>
          <w:szCs w:val="32"/>
        </w:rPr>
        <w:t>”</w:t>
      </w:r>
    </w:p>
    <w:p w14:paraId="26EFDE1E"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术后患者推荐首选肠内营养；鼓励患者尽早恢复经口进食，对于能经口进食的患者推荐口服营养支持；对不能早期进行口服营养支持的患者，应用管饲喂养，胃癌患者推荐使用</w:t>
      </w:r>
      <w:proofErr w:type="gramStart"/>
      <w:r w:rsidRPr="006B053C">
        <w:rPr>
          <w:rFonts w:asciiTheme="majorBidi" w:eastAsia="仿宋" w:hAnsi="仿宋" w:cstheme="majorBidi"/>
          <w:color w:val="000000" w:themeColor="text1"/>
          <w:sz w:val="32"/>
          <w:szCs w:val="32"/>
        </w:rPr>
        <w:t>鼻</w:t>
      </w:r>
      <w:proofErr w:type="gramEnd"/>
      <w:r w:rsidRPr="006B053C">
        <w:rPr>
          <w:rFonts w:asciiTheme="majorBidi" w:eastAsia="仿宋" w:hAnsi="仿宋" w:cstheme="majorBidi"/>
          <w:color w:val="000000" w:themeColor="text1"/>
          <w:sz w:val="32"/>
          <w:szCs w:val="32"/>
        </w:rPr>
        <w:t>空肠管行肠内营养。</w:t>
      </w:r>
    </w:p>
    <w:p w14:paraId="5B28E9C2" w14:textId="1C1C7738"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补充性肠外营养（</w:t>
      </w:r>
      <w:r w:rsidRPr="006B053C">
        <w:rPr>
          <w:rFonts w:asciiTheme="majorBidi" w:eastAsia="仿宋" w:hAnsiTheme="majorBidi" w:cstheme="majorBidi"/>
          <w:color w:val="000000" w:themeColor="text1"/>
          <w:sz w:val="32"/>
          <w:szCs w:val="32"/>
        </w:rPr>
        <w:t>SPN</w:t>
      </w:r>
      <w:r w:rsidRPr="006B053C">
        <w:rPr>
          <w:rFonts w:asciiTheme="majorBidi" w:eastAsia="仿宋" w:hAnsi="仿宋" w:cstheme="majorBidi"/>
          <w:color w:val="000000" w:themeColor="text1"/>
          <w:sz w:val="32"/>
          <w:szCs w:val="32"/>
        </w:rPr>
        <w:t>）给予时机：</w:t>
      </w:r>
      <w:r w:rsidRPr="006B053C">
        <w:rPr>
          <w:rFonts w:asciiTheme="majorBidi" w:eastAsia="仿宋" w:hAnsiTheme="majorBidi" w:cstheme="majorBidi"/>
          <w:color w:val="000000" w:themeColor="text1"/>
          <w:sz w:val="32"/>
          <w:szCs w:val="32"/>
        </w:rPr>
        <w:t>NRS-2002≤3</w:t>
      </w:r>
      <w:r w:rsidRPr="006B053C">
        <w:rPr>
          <w:rFonts w:asciiTheme="majorBidi" w:eastAsia="仿宋" w:hAnsi="仿宋" w:cstheme="majorBidi"/>
          <w:color w:val="000000" w:themeColor="text1"/>
          <w:sz w:val="32"/>
          <w:szCs w:val="32"/>
        </w:rPr>
        <w:t>分或</w:t>
      </w:r>
      <w:r w:rsidRPr="006B053C">
        <w:rPr>
          <w:rFonts w:asciiTheme="majorBidi" w:eastAsia="仿宋" w:hAnsiTheme="majorBidi" w:cstheme="majorBidi"/>
          <w:color w:val="000000" w:themeColor="text1"/>
          <w:sz w:val="32"/>
          <w:szCs w:val="32"/>
        </w:rPr>
        <w:t>NUTRIC Score≤5</w:t>
      </w:r>
      <w:r w:rsidRPr="006B053C">
        <w:rPr>
          <w:rFonts w:asciiTheme="majorBidi" w:eastAsia="仿宋" w:hAnsi="仿宋" w:cstheme="majorBidi"/>
          <w:color w:val="000000" w:themeColor="text1"/>
          <w:sz w:val="32"/>
          <w:szCs w:val="32"/>
        </w:rPr>
        <w:t>分的低营养风险患者，如果</w:t>
      </w:r>
      <w:r w:rsidRPr="006B053C">
        <w:rPr>
          <w:rFonts w:asciiTheme="majorBidi" w:eastAsia="仿宋" w:hAnsiTheme="majorBidi" w:cstheme="majorBidi"/>
          <w:color w:val="000000" w:themeColor="text1"/>
          <w:sz w:val="32"/>
          <w:szCs w:val="32"/>
        </w:rPr>
        <w:t>EN</w:t>
      </w:r>
      <w:r w:rsidRPr="006B053C">
        <w:rPr>
          <w:rFonts w:asciiTheme="majorBidi" w:eastAsia="仿宋" w:hAnsi="仿宋" w:cstheme="majorBidi"/>
          <w:color w:val="000000" w:themeColor="text1"/>
          <w:sz w:val="32"/>
          <w:szCs w:val="32"/>
        </w:rPr>
        <w:t>未能达到</w:t>
      </w:r>
      <w:r w:rsidRPr="006B053C">
        <w:rPr>
          <w:rFonts w:asciiTheme="majorBidi" w:eastAsia="仿宋" w:hAnsiTheme="majorBidi" w:cstheme="majorBidi"/>
          <w:color w:val="000000" w:themeColor="text1"/>
          <w:sz w:val="32"/>
          <w:szCs w:val="32"/>
        </w:rPr>
        <w:t>60</w:t>
      </w:r>
      <w:r w:rsidRPr="006B053C">
        <w:rPr>
          <w:rFonts w:asciiTheme="majorBidi" w:eastAsia="仿宋" w:hAnsi="仿宋" w:cstheme="majorBidi"/>
          <w:color w:val="000000" w:themeColor="text1"/>
          <w:sz w:val="32"/>
          <w:szCs w:val="32"/>
        </w:rPr>
        <w:t>％目标能量及蛋白质需要量超过</w:t>
      </w:r>
      <w:r w:rsidRPr="006B053C">
        <w:rPr>
          <w:rFonts w:asciiTheme="majorBidi" w:eastAsia="仿宋" w:hAnsiTheme="majorBidi" w:cstheme="majorBidi"/>
          <w:color w:val="000000" w:themeColor="text1"/>
          <w:sz w:val="32"/>
          <w:szCs w:val="32"/>
        </w:rPr>
        <w:t>7</w:t>
      </w:r>
      <w:r w:rsidR="007A6B73">
        <w:rPr>
          <w:rFonts w:asciiTheme="majorBidi" w:eastAsia="仿宋" w:hAnsiTheme="majorBidi" w:cstheme="majorBidi" w:hint="eastAsia"/>
          <w:color w:val="000000" w:themeColor="text1"/>
          <w:sz w:val="32"/>
          <w:szCs w:val="32"/>
        </w:rPr>
        <w:t>天</w:t>
      </w:r>
      <w:r w:rsidRPr="006B053C">
        <w:rPr>
          <w:rFonts w:asciiTheme="majorBidi" w:eastAsia="仿宋" w:hAnsi="仿宋" w:cstheme="majorBidi"/>
          <w:color w:val="000000" w:themeColor="text1"/>
          <w:sz w:val="32"/>
          <w:szCs w:val="32"/>
        </w:rPr>
        <w:t>时，才启动</w:t>
      </w:r>
      <w:r w:rsidRPr="006B053C">
        <w:rPr>
          <w:rFonts w:asciiTheme="majorBidi" w:eastAsia="仿宋" w:hAnsiTheme="majorBidi" w:cstheme="majorBidi"/>
          <w:color w:val="000000" w:themeColor="text1"/>
          <w:sz w:val="32"/>
          <w:szCs w:val="32"/>
        </w:rPr>
        <w:t>SPN</w:t>
      </w:r>
      <w:r w:rsidRPr="006B053C">
        <w:rPr>
          <w:rFonts w:asciiTheme="majorBidi" w:eastAsia="仿宋" w:hAnsi="仿宋" w:cstheme="majorBidi"/>
          <w:color w:val="000000" w:themeColor="text1"/>
          <w:sz w:val="32"/>
          <w:szCs w:val="32"/>
        </w:rPr>
        <w:t>支持治疗；</w:t>
      </w:r>
      <w:r w:rsidRPr="006B053C">
        <w:rPr>
          <w:rFonts w:asciiTheme="majorBidi" w:eastAsia="仿宋" w:hAnsiTheme="majorBidi" w:cstheme="majorBidi"/>
          <w:color w:val="000000" w:themeColor="text1"/>
          <w:sz w:val="32"/>
          <w:szCs w:val="32"/>
        </w:rPr>
        <w:t>NRS-2002≥5</w:t>
      </w:r>
      <w:r w:rsidRPr="006B053C">
        <w:rPr>
          <w:rFonts w:asciiTheme="majorBidi" w:eastAsia="仿宋" w:hAnsi="仿宋" w:cstheme="majorBidi"/>
          <w:color w:val="000000" w:themeColor="text1"/>
          <w:sz w:val="32"/>
          <w:szCs w:val="32"/>
        </w:rPr>
        <w:t>分或</w:t>
      </w:r>
      <w:r w:rsidRPr="006B053C">
        <w:rPr>
          <w:rFonts w:asciiTheme="majorBidi" w:eastAsia="仿宋" w:hAnsiTheme="majorBidi" w:cstheme="majorBidi"/>
          <w:color w:val="000000" w:themeColor="text1"/>
          <w:sz w:val="32"/>
          <w:szCs w:val="32"/>
        </w:rPr>
        <w:t>NUTRIC Score≥6</w:t>
      </w:r>
      <w:r w:rsidRPr="006B053C">
        <w:rPr>
          <w:rFonts w:asciiTheme="majorBidi" w:eastAsia="仿宋" w:hAnsi="仿宋" w:cstheme="majorBidi"/>
          <w:color w:val="000000" w:themeColor="text1"/>
          <w:sz w:val="32"/>
          <w:szCs w:val="32"/>
        </w:rPr>
        <w:t>分的高营养风险患者，如果</w:t>
      </w:r>
      <w:r w:rsidRPr="006B053C">
        <w:rPr>
          <w:rFonts w:asciiTheme="majorBidi" w:eastAsia="仿宋" w:hAnsiTheme="majorBidi" w:cstheme="majorBidi"/>
          <w:color w:val="000000" w:themeColor="text1"/>
          <w:sz w:val="32"/>
          <w:szCs w:val="32"/>
        </w:rPr>
        <w:t>EN</w:t>
      </w:r>
      <w:r w:rsidRPr="006B053C">
        <w:rPr>
          <w:rFonts w:asciiTheme="majorBidi" w:eastAsia="仿宋" w:hAnsi="仿宋" w:cstheme="majorBidi"/>
          <w:color w:val="000000" w:themeColor="text1"/>
          <w:sz w:val="32"/>
          <w:szCs w:val="32"/>
        </w:rPr>
        <w:t>在</w:t>
      </w:r>
      <w:r w:rsidRPr="006B053C">
        <w:rPr>
          <w:rFonts w:asciiTheme="majorBidi" w:eastAsia="仿宋" w:hAnsiTheme="majorBidi" w:cstheme="majorBidi"/>
          <w:color w:val="000000" w:themeColor="text1"/>
          <w:sz w:val="32"/>
          <w:szCs w:val="32"/>
        </w:rPr>
        <w:t>48</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72</w:t>
      </w:r>
      <w:r w:rsidR="007A6B73">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内无法达到</w:t>
      </w:r>
      <w:r w:rsidRPr="006B053C">
        <w:rPr>
          <w:rFonts w:asciiTheme="majorBidi" w:eastAsia="仿宋" w:hAnsiTheme="majorBidi" w:cstheme="majorBidi"/>
          <w:color w:val="000000" w:themeColor="text1"/>
          <w:sz w:val="32"/>
          <w:szCs w:val="32"/>
        </w:rPr>
        <w:t>60</w:t>
      </w:r>
      <w:r w:rsidRPr="006B053C">
        <w:rPr>
          <w:rFonts w:asciiTheme="majorBidi" w:eastAsia="仿宋" w:hAnsi="仿宋" w:cstheme="majorBidi"/>
          <w:color w:val="000000" w:themeColor="text1"/>
          <w:sz w:val="32"/>
          <w:szCs w:val="32"/>
        </w:rPr>
        <w:t>％目标能量及蛋白质需要量时，推荐早期实施</w:t>
      </w:r>
      <w:r w:rsidRPr="006B053C">
        <w:rPr>
          <w:rFonts w:asciiTheme="majorBidi" w:eastAsia="仿宋" w:hAnsiTheme="majorBidi" w:cstheme="majorBidi"/>
          <w:color w:val="000000" w:themeColor="text1"/>
          <w:sz w:val="32"/>
          <w:szCs w:val="32"/>
        </w:rPr>
        <w:t>SPN</w:t>
      </w:r>
      <w:r w:rsidRPr="006B053C">
        <w:rPr>
          <w:rFonts w:asciiTheme="majorBidi" w:eastAsia="仿宋" w:hAnsi="仿宋" w:cstheme="majorBidi"/>
          <w:color w:val="000000" w:themeColor="text1"/>
          <w:sz w:val="32"/>
          <w:szCs w:val="32"/>
        </w:rPr>
        <w:t>。当肠内营养的供给量达到目标需要量</w:t>
      </w:r>
      <w:r w:rsidRPr="006B053C">
        <w:rPr>
          <w:rFonts w:asciiTheme="majorBidi" w:eastAsia="仿宋" w:hAnsiTheme="majorBidi" w:cstheme="majorBidi"/>
          <w:color w:val="000000" w:themeColor="text1"/>
          <w:sz w:val="32"/>
          <w:szCs w:val="32"/>
        </w:rPr>
        <w:t>60%</w:t>
      </w:r>
      <w:r w:rsidRPr="006B053C">
        <w:rPr>
          <w:rFonts w:asciiTheme="majorBidi" w:eastAsia="仿宋" w:hAnsi="仿宋" w:cstheme="majorBidi"/>
          <w:color w:val="000000" w:themeColor="text1"/>
          <w:sz w:val="32"/>
          <w:szCs w:val="32"/>
        </w:rPr>
        <w:t>时，停止</w:t>
      </w:r>
      <w:r w:rsidRPr="006B053C">
        <w:rPr>
          <w:rFonts w:asciiTheme="majorBidi" w:eastAsia="仿宋" w:hAnsiTheme="majorBidi" w:cstheme="majorBidi"/>
          <w:color w:val="000000" w:themeColor="text1"/>
          <w:sz w:val="32"/>
          <w:szCs w:val="32"/>
        </w:rPr>
        <w:t>SPN</w:t>
      </w:r>
      <w:r w:rsidRPr="006B053C">
        <w:rPr>
          <w:rFonts w:asciiTheme="majorBidi" w:eastAsia="仿宋" w:hAnsi="仿宋" w:cstheme="majorBidi"/>
          <w:color w:val="000000" w:themeColor="text1"/>
          <w:sz w:val="32"/>
          <w:szCs w:val="32"/>
        </w:rPr>
        <w:t>。</w:t>
      </w:r>
    </w:p>
    <w:p w14:paraId="4B9C8E8B" w14:textId="0B167344" w:rsidR="007C0E2D" w:rsidRPr="006B053C" w:rsidRDefault="00534574"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3</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疼痛的处理</w:t>
      </w:r>
    </w:p>
    <w:p w14:paraId="501546E2"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不推荐在术前给予患者阿片类药物或非选择性非</w:t>
      </w:r>
      <w:proofErr w:type="gramStart"/>
      <w:r w:rsidRPr="006B053C">
        <w:rPr>
          <w:rFonts w:asciiTheme="majorBidi" w:eastAsia="仿宋" w:hAnsi="仿宋" w:cstheme="majorBidi"/>
          <w:color w:val="000000" w:themeColor="text1"/>
          <w:sz w:val="32"/>
          <w:szCs w:val="32"/>
        </w:rPr>
        <w:t>甾</w:t>
      </w:r>
      <w:proofErr w:type="gramEnd"/>
      <w:r w:rsidRPr="006B053C">
        <w:rPr>
          <w:rFonts w:asciiTheme="majorBidi" w:eastAsia="仿宋" w:hAnsi="仿宋" w:cstheme="majorBidi"/>
          <w:color w:val="000000" w:themeColor="text1"/>
          <w:sz w:val="32"/>
          <w:szCs w:val="32"/>
        </w:rPr>
        <w:t>体</w:t>
      </w:r>
      <w:r w:rsidRPr="006B053C">
        <w:rPr>
          <w:rFonts w:asciiTheme="majorBidi" w:eastAsia="仿宋" w:hAnsi="仿宋" w:cstheme="majorBidi"/>
          <w:color w:val="000000" w:themeColor="text1"/>
          <w:sz w:val="32"/>
          <w:szCs w:val="32"/>
        </w:rPr>
        <w:lastRenderedPageBreak/>
        <w:t>抗炎药，因为不能获益。</w:t>
      </w:r>
    </w:p>
    <w:p w14:paraId="5B4D2484" w14:textId="7750BBF6" w:rsidR="00534574" w:rsidRDefault="00126189" w:rsidP="00534574">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手术后疼痛是机体受到手术刺激（组织损伤）后的一种反应。有效的术后疼痛治疗，可减轻患者痛苦，也有利于康复。推荐采用多模式镇痛方案，非</w:t>
      </w:r>
      <w:proofErr w:type="gramStart"/>
      <w:r w:rsidRPr="006B053C">
        <w:rPr>
          <w:rFonts w:asciiTheme="majorBidi" w:eastAsia="仿宋" w:hAnsi="仿宋" w:cstheme="majorBidi"/>
          <w:color w:val="000000" w:themeColor="text1"/>
          <w:sz w:val="32"/>
          <w:szCs w:val="32"/>
        </w:rPr>
        <w:t>甾</w:t>
      </w:r>
      <w:proofErr w:type="gramEnd"/>
      <w:r w:rsidRPr="006B053C">
        <w:rPr>
          <w:rFonts w:asciiTheme="majorBidi" w:eastAsia="仿宋" w:hAnsi="仿宋" w:cstheme="majorBidi"/>
          <w:color w:val="000000" w:themeColor="text1"/>
          <w:sz w:val="32"/>
          <w:szCs w:val="32"/>
        </w:rPr>
        <w:t>体抗炎药（</w:t>
      </w:r>
      <w:r w:rsidRPr="006B053C">
        <w:rPr>
          <w:rFonts w:asciiTheme="majorBidi" w:eastAsia="仿宋" w:hAnsiTheme="majorBidi" w:cstheme="majorBidi"/>
          <w:color w:val="000000" w:themeColor="text1"/>
          <w:sz w:val="32"/>
          <w:szCs w:val="32"/>
        </w:rPr>
        <w:t>NSAIDs</w:t>
      </w:r>
      <w:r w:rsidRPr="006B053C">
        <w:rPr>
          <w:rFonts w:asciiTheme="majorBidi" w:eastAsia="仿宋" w:hAnsi="仿宋" w:cstheme="majorBidi"/>
          <w:color w:val="000000" w:themeColor="text1"/>
          <w:sz w:val="32"/>
          <w:szCs w:val="32"/>
        </w:rPr>
        <w:t>）被美国和欧洲多个国家的指南推荐为术后镇痛基础用药。多模式镇痛还包括口服对乙酰氨基</w:t>
      </w:r>
      <w:proofErr w:type="gramStart"/>
      <w:r w:rsidRPr="006B053C">
        <w:rPr>
          <w:rFonts w:asciiTheme="majorBidi" w:eastAsia="仿宋" w:hAnsi="仿宋" w:cstheme="majorBidi"/>
          <w:color w:val="000000" w:themeColor="text1"/>
          <w:sz w:val="32"/>
          <w:szCs w:val="32"/>
        </w:rPr>
        <w:t>酚</w:t>
      </w:r>
      <w:proofErr w:type="gramEnd"/>
      <w:r w:rsidRPr="006B053C">
        <w:rPr>
          <w:rFonts w:asciiTheme="majorBidi" w:eastAsia="仿宋" w:hAnsi="仿宋" w:cstheme="majorBidi"/>
          <w:color w:val="000000" w:themeColor="text1"/>
          <w:sz w:val="32"/>
          <w:szCs w:val="32"/>
        </w:rPr>
        <w:t>、切口局部浸润注射罗哌卡因或联合中胸段硬膜外止痛等。由于阿片类药物不良反应较大，包括影响胃肠功能恢复、呼吸抑制、头晕、恶心、呕吐等，应尽量避免或减少阿片类止痛药物的应用。</w:t>
      </w:r>
    </w:p>
    <w:p w14:paraId="397EC2AE" w14:textId="6F47B869" w:rsidR="00534574"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4</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术后恶心呕吐的处理</w:t>
      </w:r>
    </w:p>
    <w:p w14:paraId="4EFF682C" w14:textId="5FC52B86" w:rsidR="007C0E2D" w:rsidRPr="006B053C" w:rsidRDefault="00126189" w:rsidP="0053457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全部住院患者术后恶心呕吐（</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）的发生率</w:t>
      </w:r>
      <w:r w:rsidRPr="006B053C">
        <w:rPr>
          <w:rFonts w:asciiTheme="majorBidi" w:eastAsia="仿宋" w:hAnsiTheme="majorBidi" w:cstheme="majorBidi"/>
          <w:color w:val="000000" w:themeColor="text1"/>
          <w:sz w:val="32"/>
          <w:szCs w:val="32"/>
        </w:rPr>
        <w:t>20%</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30%</w:t>
      </w:r>
      <w:r w:rsidRPr="006B053C">
        <w:rPr>
          <w:rFonts w:asciiTheme="majorBidi" w:eastAsia="仿宋" w:hAnsi="仿宋" w:cstheme="majorBidi"/>
          <w:color w:val="000000" w:themeColor="text1"/>
          <w:sz w:val="32"/>
          <w:szCs w:val="32"/>
        </w:rPr>
        <w:t>，主要发生在术后</w:t>
      </w:r>
      <w:r w:rsidRPr="006B053C">
        <w:rPr>
          <w:rFonts w:asciiTheme="majorBidi" w:eastAsia="仿宋" w:hAnsiTheme="majorBidi" w:cstheme="majorBidi"/>
          <w:color w:val="000000" w:themeColor="text1"/>
          <w:sz w:val="32"/>
          <w:szCs w:val="32"/>
        </w:rPr>
        <w:t>24</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48</w:t>
      </w:r>
      <w:r w:rsidR="0097028C">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内，少数可持续达</w:t>
      </w:r>
      <w:r w:rsidRPr="006B053C">
        <w:rPr>
          <w:rFonts w:asciiTheme="majorBidi" w:eastAsia="仿宋" w:hAnsiTheme="majorBidi" w:cstheme="majorBidi"/>
          <w:color w:val="000000" w:themeColor="text1"/>
          <w:sz w:val="32"/>
          <w:szCs w:val="32"/>
        </w:rPr>
        <w:t>3</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5</w:t>
      </w:r>
      <w:r w:rsidRPr="006B053C">
        <w:rPr>
          <w:rFonts w:asciiTheme="majorBidi" w:eastAsia="仿宋" w:hAnsi="仿宋" w:cstheme="majorBidi"/>
          <w:color w:val="000000" w:themeColor="text1"/>
          <w:sz w:val="32"/>
          <w:szCs w:val="32"/>
        </w:rPr>
        <w:t>天。相关危险因素：女性、术后使用阿片类镇痛药、非吸烟、有</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史或晕动病史。</w:t>
      </w:r>
    </w:p>
    <w:p w14:paraId="374C4D75" w14:textId="64CF34A8" w:rsidR="007C0E2D" w:rsidRPr="006B053C" w:rsidRDefault="00C365F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PONV</w:t>
      </w:r>
      <w:r w:rsidR="00126189" w:rsidRPr="006B053C">
        <w:rPr>
          <w:rFonts w:asciiTheme="majorBidi" w:eastAsia="仿宋" w:hAnsi="仿宋" w:cstheme="majorBidi"/>
          <w:color w:val="000000" w:themeColor="text1"/>
          <w:sz w:val="32"/>
          <w:szCs w:val="32"/>
        </w:rPr>
        <w:t>的预防</w:t>
      </w:r>
      <w:r w:rsidR="00093E5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确定患者发生</w:t>
      </w:r>
      <w:r w:rsidR="00126189" w:rsidRPr="006B053C">
        <w:rPr>
          <w:rFonts w:asciiTheme="majorBidi" w:eastAsia="仿宋" w:hAnsiTheme="majorBidi" w:cstheme="majorBidi"/>
          <w:color w:val="000000" w:themeColor="text1"/>
          <w:sz w:val="32"/>
          <w:szCs w:val="32"/>
        </w:rPr>
        <w:t>PONV</w:t>
      </w:r>
      <w:r w:rsidR="00126189" w:rsidRPr="006B053C">
        <w:rPr>
          <w:rFonts w:asciiTheme="majorBidi" w:eastAsia="仿宋" w:hAnsi="仿宋" w:cstheme="majorBidi"/>
          <w:color w:val="000000" w:themeColor="text1"/>
          <w:sz w:val="32"/>
          <w:szCs w:val="32"/>
        </w:rPr>
        <w:t>的风险，无</w:t>
      </w:r>
      <w:r w:rsidR="00126189" w:rsidRPr="006B053C">
        <w:rPr>
          <w:rFonts w:asciiTheme="majorBidi" w:eastAsia="仿宋" w:hAnsiTheme="majorBidi" w:cstheme="majorBidi"/>
          <w:color w:val="000000" w:themeColor="text1"/>
          <w:sz w:val="32"/>
          <w:szCs w:val="32"/>
        </w:rPr>
        <w:t>PONV</w:t>
      </w:r>
      <w:r w:rsidR="00126189" w:rsidRPr="006B053C">
        <w:rPr>
          <w:rFonts w:asciiTheme="majorBidi" w:eastAsia="仿宋" w:hAnsi="仿宋" w:cstheme="majorBidi"/>
          <w:color w:val="000000" w:themeColor="text1"/>
          <w:sz w:val="32"/>
          <w:szCs w:val="32"/>
        </w:rPr>
        <w:t>危险因素的患者，不需预防用药。对低、中</w:t>
      </w:r>
      <w:proofErr w:type="gramStart"/>
      <w:r w:rsidR="00126189" w:rsidRPr="006B053C">
        <w:rPr>
          <w:rFonts w:asciiTheme="majorBidi" w:eastAsia="仿宋" w:hAnsi="仿宋" w:cstheme="majorBidi"/>
          <w:color w:val="000000" w:themeColor="text1"/>
          <w:sz w:val="32"/>
          <w:szCs w:val="32"/>
        </w:rPr>
        <w:t>危患者</w:t>
      </w:r>
      <w:proofErr w:type="gramEnd"/>
      <w:r w:rsidR="00126189" w:rsidRPr="006B053C">
        <w:rPr>
          <w:rFonts w:asciiTheme="majorBidi" w:eastAsia="仿宋" w:hAnsi="仿宋" w:cstheme="majorBidi"/>
          <w:color w:val="000000" w:themeColor="text1"/>
          <w:sz w:val="32"/>
          <w:szCs w:val="32"/>
        </w:rPr>
        <w:t>可选</w:t>
      </w:r>
      <w:r w:rsidR="00475557">
        <w:rPr>
          <w:rFonts w:asciiTheme="majorBidi" w:eastAsia="仿宋" w:hAnsi="仿宋" w:cstheme="majorBidi" w:hint="eastAsia"/>
          <w:color w:val="000000" w:themeColor="text1"/>
          <w:sz w:val="32"/>
          <w:szCs w:val="32"/>
        </w:rPr>
        <w:t>表</w:t>
      </w:r>
      <w:r w:rsidR="00475557">
        <w:rPr>
          <w:rFonts w:asciiTheme="majorBidi" w:eastAsia="仿宋" w:hAnsi="仿宋" w:cstheme="majorBidi"/>
          <w:color w:val="000000" w:themeColor="text1"/>
          <w:sz w:val="32"/>
          <w:szCs w:val="32"/>
        </w:rPr>
        <w:t>4</w:t>
      </w:r>
      <w:r w:rsidR="00475557">
        <w:rPr>
          <w:rFonts w:asciiTheme="majorBidi" w:eastAsia="仿宋" w:hAnsi="仿宋" w:cstheme="majorBidi" w:hint="eastAsia"/>
          <w:color w:val="000000" w:themeColor="text1"/>
          <w:sz w:val="32"/>
          <w:szCs w:val="32"/>
        </w:rPr>
        <w:t>中</w:t>
      </w:r>
      <w:r>
        <w:rPr>
          <w:rFonts w:asciiTheme="majorBidi" w:eastAsia="仿宋" w:hAnsi="仿宋" w:cstheme="majorBidi" w:hint="eastAsia"/>
          <w:color w:val="000000" w:themeColor="text1"/>
          <w:sz w:val="32"/>
          <w:szCs w:val="32"/>
        </w:rPr>
        <w:t>1</w:t>
      </w:r>
      <w:r w:rsidR="00126189" w:rsidRPr="006B053C">
        <w:rPr>
          <w:rFonts w:asciiTheme="majorBidi" w:eastAsia="仿宋" w:hAnsi="仿宋" w:cstheme="majorBidi"/>
          <w:color w:val="000000" w:themeColor="text1"/>
          <w:sz w:val="32"/>
          <w:szCs w:val="32"/>
        </w:rPr>
        <w:t>或</w:t>
      </w:r>
      <w:r>
        <w:rPr>
          <w:rFonts w:asciiTheme="majorBidi" w:eastAsia="仿宋" w:hAnsi="仿宋" w:cstheme="majorBidi" w:hint="eastAsia"/>
          <w:color w:val="000000" w:themeColor="text1"/>
          <w:sz w:val="32"/>
          <w:szCs w:val="32"/>
        </w:rPr>
        <w:t>2</w:t>
      </w:r>
      <w:r w:rsidRPr="006B053C">
        <w:rPr>
          <w:rFonts w:asciiTheme="majorBidi" w:eastAsia="仿宋" w:hAnsi="仿宋" w:cstheme="majorBidi"/>
          <w:color w:val="000000" w:themeColor="text1"/>
          <w:sz w:val="32"/>
          <w:szCs w:val="32"/>
        </w:rPr>
        <w:t>种</w:t>
      </w:r>
      <w:r w:rsidR="00126189" w:rsidRPr="006B053C">
        <w:rPr>
          <w:rFonts w:asciiTheme="majorBidi" w:eastAsia="仿宋" w:hAnsi="仿宋" w:cstheme="majorBidi"/>
          <w:color w:val="000000" w:themeColor="text1"/>
          <w:sz w:val="32"/>
          <w:szCs w:val="32"/>
        </w:rPr>
        <w:t>预防。对于高危患者可用</w:t>
      </w:r>
      <w:r w:rsidR="00CE1AFB">
        <w:rPr>
          <w:rFonts w:asciiTheme="majorBidi" w:eastAsia="仿宋" w:hAnsi="仿宋" w:cstheme="majorBidi" w:hint="eastAsia"/>
          <w:color w:val="000000" w:themeColor="text1"/>
          <w:sz w:val="32"/>
          <w:szCs w:val="32"/>
        </w:rPr>
        <w:t>2</w:t>
      </w:r>
      <w:r w:rsidR="00CE1AFB">
        <w:rPr>
          <w:rFonts w:asciiTheme="majorBidi" w:eastAsia="仿宋" w:hAnsi="仿宋" w:cstheme="majorBidi" w:hint="eastAsia"/>
          <w:color w:val="000000" w:themeColor="text1"/>
          <w:sz w:val="32"/>
          <w:szCs w:val="32"/>
        </w:rPr>
        <w:t>～</w:t>
      </w:r>
      <w:r w:rsidR="00CE1AFB">
        <w:rPr>
          <w:rFonts w:asciiTheme="majorBidi" w:eastAsia="仿宋" w:hAnsi="仿宋" w:cstheme="majorBidi" w:hint="eastAsia"/>
          <w:color w:val="000000" w:themeColor="text1"/>
          <w:sz w:val="32"/>
          <w:szCs w:val="32"/>
        </w:rPr>
        <w:t>3</w:t>
      </w:r>
      <w:r w:rsidR="00126189" w:rsidRPr="006B053C">
        <w:rPr>
          <w:rFonts w:asciiTheme="majorBidi" w:eastAsia="仿宋" w:hAnsi="仿宋" w:cstheme="majorBidi"/>
          <w:color w:val="000000" w:themeColor="text1"/>
          <w:sz w:val="32"/>
          <w:szCs w:val="32"/>
        </w:rPr>
        <w:t>种药物预防。</w:t>
      </w:r>
    </w:p>
    <w:p w14:paraId="05444372" w14:textId="7C23F608" w:rsidR="007C0E2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不同作用机制的药物联合防治优于单一药物。</w:t>
      </w:r>
      <w:r w:rsidRPr="006B053C">
        <w:rPr>
          <w:rFonts w:asciiTheme="majorBidi" w:eastAsia="仿宋" w:hAnsiTheme="majorBidi" w:cstheme="majorBidi"/>
          <w:color w:val="000000" w:themeColor="text1"/>
          <w:sz w:val="32"/>
          <w:szCs w:val="32"/>
        </w:rPr>
        <w:t>5-HT</w:t>
      </w:r>
      <w:r w:rsidRPr="006B053C">
        <w:rPr>
          <w:rFonts w:asciiTheme="majorBidi" w:eastAsia="仿宋" w:hAnsiTheme="majorBidi" w:cstheme="majorBidi"/>
          <w:color w:val="000000" w:themeColor="text1"/>
          <w:sz w:val="32"/>
          <w:szCs w:val="32"/>
          <w:vertAlign w:val="subscript"/>
        </w:rPr>
        <w:t>3</w:t>
      </w:r>
      <w:r w:rsidRPr="006B053C">
        <w:rPr>
          <w:rFonts w:asciiTheme="majorBidi" w:eastAsia="仿宋" w:hAnsi="仿宋" w:cstheme="majorBidi"/>
          <w:color w:val="000000" w:themeColor="text1"/>
          <w:sz w:val="32"/>
          <w:szCs w:val="32"/>
        </w:rPr>
        <w:t>受体抑制剂、地塞米松和氟哌利多或氟哌啶醇是预防</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最有效且副作用小的药物。临床防治</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的效果判定金标准是达到</w:t>
      </w:r>
      <w:r w:rsidRPr="006B053C">
        <w:rPr>
          <w:rFonts w:asciiTheme="majorBidi" w:eastAsia="仿宋" w:hAnsiTheme="majorBidi" w:cstheme="majorBidi"/>
          <w:color w:val="000000" w:themeColor="text1"/>
          <w:sz w:val="32"/>
          <w:szCs w:val="32"/>
        </w:rPr>
        <w:t>24</w:t>
      </w:r>
      <w:r w:rsidR="00475557">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有效和完全无恶心呕吐。</w:t>
      </w:r>
    </w:p>
    <w:p w14:paraId="3472CB87" w14:textId="77777777" w:rsidR="00475557" w:rsidRPr="006B053C" w:rsidRDefault="00475557" w:rsidP="006B053C">
      <w:pPr>
        <w:spacing w:line="600" w:lineRule="exact"/>
        <w:ind w:firstLineChars="200" w:firstLine="640"/>
        <w:jc w:val="left"/>
        <w:rPr>
          <w:rFonts w:asciiTheme="majorBidi" w:eastAsia="仿宋" w:hAnsiTheme="majorBidi" w:cstheme="majorBidi"/>
          <w:color w:val="000000" w:themeColor="text1"/>
          <w:sz w:val="32"/>
          <w:szCs w:val="32"/>
        </w:rPr>
      </w:pPr>
    </w:p>
    <w:p w14:paraId="26DC19E6" w14:textId="642360A0" w:rsidR="007C0E2D" w:rsidRPr="006B053C" w:rsidRDefault="00475557" w:rsidP="00B236C5">
      <w:pPr>
        <w:spacing w:line="600" w:lineRule="exact"/>
        <w:jc w:val="center"/>
        <w:outlineLvl w:val="1"/>
        <w:rPr>
          <w:rFonts w:asciiTheme="majorBidi" w:eastAsia="仿宋" w:hAnsiTheme="majorBidi" w:cstheme="majorBidi"/>
          <w:color w:val="000000" w:themeColor="text1"/>
          <w:sz w:val="32"/>
          <w:szCs w:val="32"/>
        </w:rPr>
      </w:pPr>
      <w:r>
        <w:rPr>
          <w:rFonts w:asciiTheme="majorBidi" w:eastAsia="仿宋" w:hAnsi="仿宋" w:cstheme="majorBidi" w:hint="eastAsia"/>
          <w:color w:val="000000" w:themeColor="text1"/>
          <w:sz w:val="32"/>
          <w:szCs w:val="32"/>
        </w:rPr>
        <w:t>表</w:t>
      </w:r>
      <w:r>
        <w:rPr>
          <w:rFonts w:asciiTheme="majorBidi" w:eastAsia="仿宋" w:hAnsi="仿宋" w:cstheme="majorBidi" w:hint="eastAsia"/>
          <w:color w:val="000000" w:themeColor="text1"/>
          <w:sz w:val="32"/>
          <w:szCs w:val="32"/>
        </w:rPr>
        <w:t>4</w:t>
      </w:r>
      <w:r>
        <w:rPr>
          <w:rFonts w:asciiTheme="majorBidi" w:eastAsia="仿宋" w:hAnsi="仿宋" w:cstheme="majorBidi"/>
          <w:color w:val="000000" w:themeColor="text1"/>
          <w:sz w:val="32"/>
          <w:szCs w:val="32"/>
        </w:rPr>
        <w:t xml:space="preserve"> </w:t>
      </w:r>
      <w:r w:rsidR="00126189" w:rsidRPr="006B053C">
        <w:rPr>
          <w:rFonts w:asciiTheme="majorBidi" w:eastAsia="仿宋" w:hAnsi="仿宋" w:cstheme="majorBidi"/>
          <w:color w:val="000000" w:themeColor="text1"/>
          <w:sz w:val="32"/>
          <w:szCs w:val="32"/>
        </w:rPr>
        <w:t>常用预防</w:t>
      </w:r>
      <w:r w:rsidR="00126189" w:rsidRPr="006B053C">
        <w:rPr>
          <w:rFonts w:asciiTheme="majorBidi" w:eastAsia="仿宋" w:hAnsiTheme="majorBidi" w:cstheme="majorBidi"/>
          <w:color w:val="000000" w:themeColor="text1"/>
          <w:sz w:val="32"/>
          <w:szCs w:val="32"/>
        </w:rPr>
        <w:t>PONV</w:t>
      </w:r>
      <w:r w:rsidR="00126189" w:rsidRPr="006B053C">
        <w:rPr>
          <w:rFonts w:asciiTheme="majorBidi" w:eastAsia="仿宋" w:hAnsi="仿宋" w:cstheme="majorBidi"/>
          <w:color w:val="000000" w:themeColor="text1"/>
          <w:sz w:val="32"/>
          <w:szCs w:val="32"/>
        </w:rPr>
        <w:t>药物的使用剂量和时间</w:t>
      </w:r>
    </w:p>
    <w:tbl>
      <w:tblPr>
        <w:tblW w:w="8342" w:type="dxa"/>
        <w:tblLayout w:type="fixed"/>
        <w:tblCellMar>
          <w:top w:w="15" w:type="dxa"/>
          <w:left w:w="15" w:type="dxa"/>
          <w:bottom w:w="15" w:type="dxa"/>
          <w:right w:w="15" w:type="dxa"/>
        </w:tblCellMar>
        <w:tblLook w:val="04A0" w:firstRow="1" w:lastRow="0" w:firstColumn="1" w:lastColumn="0" w:noHBand="0" w:noVBand="1"/>
      </w:tblPr>
      <w:tblGrid>
        <w:gridCol w:w="1377"/>
        <w:gridCol w:w="1823"/>
        <w:gridCol w:w="1612"/>
        <w:gridCol w:w="3530"/>
      </w:tblGrid>
      <w:tr w:rsidR="007C0E2D" w:rsidRPr="006B053C" w14:paraId="6F940291" w14:textId="77777777">
        <w:trPr>
          <w:trHeight w:val="435"/>
        </w:trPr>
        <w:tc>
          <w:tcPr>
            <w:tcW w:w="1377" w:type="dxa"/>
            <w:tcBorders>
              <w:top w:val="single" w:sz="4" w:space="0" w:color="000000"/>
              <w:bottom w:val="single" w:sz="4" w:space="0" w:color="000000"/>
            </w:tcBorders>
            <w:vAlign w:val="center"/>
          </w:tcPr>
          <w:p w14:paraId="64DA49D8"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lastRenderedPageBreak/>
              <w:t>药物</w:t>
            </w:r>
          </w:p>
        </w:tc>
        <w:tc>
          <w:tcPr>
            <w:tcW w:w="1823" w:type="dxa"/>
            <w:tcBorders>
              <w:top w:val="single" w:sz="4" w:space="0" w:color="000000"/>
              <w:bottom w:val="single" w:sz="4" w:space="0" w:color="000000"/>
            </w:tcBorders>
            <w:vAlign w:val="center"/>
          </w:tcPr>
          <w:p w14:paraId="254FD3A3"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给药时间</w:t>
            </w:r>
          </w:p>
        </w:tc>
        <w:tc>
          <w:tcPr>
            <w:tcW w:w="1612" w:type="dxa"/>
            <w:tcBorders>
              <w:top w:val="single" w:sz="4" w:space="0" w:color="000000"/>
              <w:bottom w:val="single" w:sz="4" w:space="0" w:color="000000"/>
            </w:tcBorders>
            <w:vAlign w:val="center"/>
          </w:tcPr>
          <w:p w14:paraId="0276EAD6"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成人剂量</w:t>
            </w:r>
          </w:p>
        </w:tc>
        <w:tc>
          <w:tcPr>
            <w:tcW w:w="3530" w:type="dxa"/>
            <w:tcBorders>
              <w:top w:val="single" w:sz="4" w:space="0" w:color="000000"/>
              <w:bottom w:val="single" w:sz="4" w:space="0" w:color="000000"/>
            </w:tcBorders>
            <w:vAlign w:val="center"/>
          </w:tcPr>
          <w:p w14:paraId="271BC652"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小儿剂量</w:t>
            </w:r>
            <w:r w:rsidRPr="006B053C">
              <w:rPr>
                <w:rStyle w:val="font31"/>
                <w:rFonts w:asciiTheme="majorBidi" w:eastAsia="仿宋" w:hAnsiTheme="majorBidi" w:cstheme="majorBidi"/>
                <w:color w:val="000000" w:themeColor="text1"/>
              </w:rPr>
              <w:t xml:space="preserve"> </w:t>
            </w:r>
          </w:p>
        </w:tc>
      </w:tr>
      <w:tr w:rsidR="007C0E2D" w:rsidRPr="006B053C" w14:paraId="5D6E00F5" w14:textId="77777777">
        <w:trPr>
          <w:trHeight w:val="435"/>
        </w:trPr>
        <w:tc>
          <w:tcPr>
            <w:tcW w:w="1377" w:type="dxa"/>
            <w:vAlign w:val="center"/>
          </w:tcPr>
          <w:p w14:paraId="1C337029"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昂丹司琼</w:t>
            </w:r>
          </w:p>
        </w:tc>
        <w:tc>
          <w:tcPr>
            <w:tcW w:w="1823" w:type="dxa"/>
            <w:vAlign w:val="center"/>
          </w:tcPr>
          <w:p w14:paraId="7C62958E"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w:t>
            </w:r>
          </w:p>
        </w:tc>
        <w:tc>
          <w:tcPr>
            <w:tcW w:w="1612" w:type="dxa"/>
            <w:vAlign w:val="center"/>
          </w:tcPr>
          <w:p w14:paraId="6D105F6B"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4mg IV</w:t>
            </w:r>
          </w:p>
        </w:tc>
        <w:tc>
          <w:tcPr>
            <w:tcW w:w="3530" w:type="dxa"/>
            <w:vAlign w:val="center"/>
          </w:tcPr>
          <w:p w14:paraId="28298F5F" w14:textId="0AA28B6B"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0.05</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0.1mg/kg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4mg</w:t>
            </w:r>
            <w:r w:rsidRPr="006B053C">
              <w:rPr>
                <w:rStyle w:val="font01"/>
                <w:rFonts w:asciiTheme="majorBidi" w:eastAsia="仿宋" w:hAnsi="仿宋" w:cstheme="majorBidi" w:hint="default"/>
                <w:color w:val="000000" w:themeColor="text1"/>
              </w:rPr>
              <w:t>）</w:t>
            </w:r>
          </w:p>
        </w:tc>
      </w:tr>
      <w:tr w:rsidR="007C0E2D" w:rsidRPr="006B053C" w14:paraId="33876FCE" w14:textId="77777777">
        <w:trPr>
          <w:trHeight w:val="435"/>
        </w:trPr>
        <w:tc>
          <w:tcPr>
            <w:tcW w:w="1377" w:type="dxa"/>
            <w:vAlign w:val="center"/>
          </w:tcPr>
          <w:p w14:paraId="6027A1DA"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c>
          <w:tcPr>
            <w:tcW w:w="1823" w:type="dxa"/>
            <w:vAlign w:val="center"/>
          </w:tcPr>
          <w:p w14:paraId="6B7902C8"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c>
          <w:tcPr>
            <w:tcW w:w="1612" w:type="dxa"/>
            <w:vAlign w:val="center"/>
          </w:tcPr>
          <w:p w14:paraId="1C6CA3A7"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8mg ODT</w:t>
            </w:r>
          </w:p>
        </w:tc>
        <w:tc>
          <w:tcPr>
            <w:tcW w:w="3530" w:type="dxa"/>
            <w:vAlign w:val="center"/>
          </w:tcPr>
          <w:p w14:paraId="0ECEEDDA"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r>
      <w:tr w:rsidR="007C0E2D" w:rsidRPr="006B053C" w14:paraId="5E9E9E10" w14:textId="77777777">
        <w:trPr>
          <w:trHeight w:val="435"/>
        </w:trPr>
        <w:tc>
          <w:tcPr>
            <w:tcW w:w="1377" w:type="dxa"/>
            <w:vAlign w:val="center"/>
          </w:tcPr>
          <w:p w14:paraId="6DD900BC"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多拉司琼</w:t>
            </w:r>
          </w:p>
        </w:tc>
        <w:tc>
          <w:tcPr>
            <w:tcW w:w="1823" w:type="dxa"/>
            <w:vAlign w:val="center"/>
          </w:tcPr>
          <w:p w14:paraId="38FE1067"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w:t>
            </w:r>
          </w:p>
        </w:tc>
        <w:tc>
          <w:tcPr>
            <w:tcW w:w="1612" w:type="dxa"/>
            <w:vAlign w:val="center"/>
          </w:tcPr>
          <w:p w14:paraId="05C80CAC"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12.5mg IV</w:t>
            </w:r>
          </w:p>
        </w:tc>
        <w:tc>
          <w:tcPr>
            <w:tcW w:w="3530" w:type="dxa"/>
            <w:vAlign w:val="center"/>
          </w:tcPr>
          <w:p w14:paraId="669AE060"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0.35mg/kg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12.5mg</w:t>
            </w:r>
            <w:r w:rsidRPr="006B053C">
              <w:rPr>
                <w:rStyle w:val="font01"/>
                <w:rFonts w:asciiTheme="majorBidi" w:eastAsia="仿宋" w:hAnsi="仿宋" w:cstheme="majorBidi" w:hint="default"/>
                <w:color w:val="000000" w:themeColor="text1"/>
              </w:rPr>
              <w:t>）</w:t>
            </w:r>
          </w:p>
        </w:tc>
      </w:tr>
      <w:tr w:rsidR="007C0E2D" w:rsidRPr="006B053C" w14:paraId="03E1E27C" w14:textId="77777777">
        <w:trPr>
          <w:trHeight w:val="435"/>
        </w:trPr>
        <w:tc>
          <w:tcPr>
            <w:tcW w:w="1377" w:type="dxa"/>
            <w:vAlign w:val="center"/>
          </w:tcPr>
          <w:p w14:paraId="0622A7D4"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格拉司琼</w:t>
            </w:r>
          </w:p>
        </w:tc>
        <w:tc>
          <w:tcPr>
            <w:tcW w:w="1823" w:type="dxa"/>
            <w:vAlign w:val="center"/>
          </w:tcPr>
          <w:p w14:paraId="7A8D2596"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w:t>
            </w:r>
          </w:p>
        </w:tc>
        <w:tc>
          <w:tcPr>
            <w:tcW w:w="1612" w:type="dxa"/>
            <w:vAlign w:val="center"/>
          </w:tcPr>
          <w:p w14:paraId="13E7E6D4" w14:textId="18CB3AC0"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0.35</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3mg IV</w:t>
            </w:r>
          </w:p>
        </w:tc>
        <w:tc>
          <w:tcPr>
            <w:tcW w:w="3530" w:type="dxa"/>
            <w:vAlign w:val="center"/>
          </w:tcPr>
          <w:p w14:paraId="428F05E4"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0.04mg/kg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6mg</w:t>
            </w:r>
            <w:r w:rsidRPr="006B053C">
              <w:rPr>
                <w:rStyle w:val="font01"/>
                <w:rFonts w:asciiTheme="majorBidi" w:eastAsia="仿宋" w:hAnsi="仿宋" w:cstheme="majorBidi" w:hint="default"/>
                <w:color w:val="000000" w:themeColor="text1"/>
              </w:rPr>
              <w:t>）</w:t>
            </w:r>
          </w:p>
        </w:tc>
      </w:tr>
      <w:tr w:rsidR="007C0E2D" w:rsidRPr="006B053C" w14:paraId="4FE10950" w14:textId="77777777">
        <w:trPr>
          <w:trHeight w:val="435"/>
        </w:trPr>
        <w:tc>
          <w:tcPr>
            <w:tcW w:w="1377" w:type="dxa"/>
            <w:vAlign w:val="center"/>
          </w:tcPr>
          <w:p w14:paraId="0BBA5CAF"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proofErr w:type="gramStart"/>
            <w:r w:rsidRPr="006B053C">
              <w:rPr>
                <w:rFonts w:asciiTheme="majorBidi" w:eastAsia="仿宋" w:hAnsi="仿宋" w:cstheme="majorBidi"/>
                <w:color w:val="000000" w:themeColor="text1"/>
                <w:kern w:val="0"/>
                <w:sz w:val="24"/>
                <w:szCs w:val="24"/>
              </w:rPr>
              <w:t>托烷司琼</w:t>
            </w:r>
            <w:proofErr w:type="gramEnd"/>
          </w:p>
        </w:tc>
        <w:tc>
          <w:tcPr>
            <w:tcW w:w="1823" w:type="dxa"/>
            <w:vAlign w:val="center"/>
          </w:tcPr>
          <w:p w14:paraId="07824A71"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w:t>
            </w:r>
          </w:p>
        </w:tc>
        <w:tc>
          <w:tcPr>
            <w:tcW w:w="1612" w:type="dxa"/>
            <w:vAlign w:val="center"/>
          </w:tcPr>
          <w:p w14:paraId="2C6E929D"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2mg IV</w:t>
            </w:r>
          </w:p>
        </w:tc>
        <w:tc>
          <w:tcPr>
            <w:tcW w:w="3530" w:type="dxa"/>
            <w:vAlign w:val="center"/>
          </w:tcPr>
          <w:p w14:paraId="28FB6867"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0.1mg/kg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2mg</w:t>
            </w:r>
            <w:r w:rsidRPr="006B053C">
              <w:rPr>
                <w:rStyle w:val="font01"/>
                <w:rFonts w:asciiTheme="majorBidi" w:eastAsia="仿宋" w:hAnsi="仿宋" w:cstheme="majorBidi" w:hint="default"/>
                <w:color w:val="000000" w:themeColor="text1"/>
              </w:rPr>
              <w:t>）</w:t>
            </w:r>
          </w:p>
        </w:tc>
      </w:tr>
      <w:tr w:rsidR="007C0E2D" w:rsidRPr="006B053C" w14:paraId="1BE9B307" w14:textId="77777777">
        <w:trPr>
          <w:trHeight w:val="435"/>
        </w:trPr>
        <w:tc>
          <w:tcPr>
            <w:tcW w:w="1377" w:type="dxa"/>
            <w:vAlign w:val="center"/>
          </w:tcPr>
          <w:p w14:paraId="072F305C"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帕洛诺司琼</w:t>
            </w:r>
          </w:p>
        </w:tc>
        <w:tc>
          <w:tcPr>
            <w:tcW w:w="1823" w:type="dxa"/>
            <w:vAlign w:val="center"/>
          </w:tcPr>
          <w:p w14:paraId="385EFB49"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诱导前</w:t>
            </w:r>
          </w:p>
        </w:tc>
        <w:tc>
          <w:tcPr>
            <w:tcW w:w="1612" w:type="dxa"/>
            <w:vAlign w:val="center"/>
          </w:tcPr>
          <w:p w14:paraId="2EDAEC66"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0.075mg IV</w:t>
            </w:r>
          </w:p>
        </w:tc>
        <w:tc>
          <w:tcPr>
            <w:tcW w:w="3530" w:type="dxa"/>
            <w:vAlign w:val="center"/>
          </w:tcPr>
          <w:p w14:paraId="1FABC678"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r>
      <w:tr w:rsidR="007C0E2D" w:rsidRPr="006B053C" w14:paraId="51D1DDFB" w14:textId="77777777">
        <w:trPr>
          <w:trHeight w:val="435"/>
        </w:trPr>
        <w:tc>
          <w:tcPr>
            <w:tcW w:w="1377" w:type="dxa"/>
            <w:vAlign w:val="center"/>
          </w:tcPr>
          <w:p w14:paraId="6F85C751"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阿</w:t>
            </w:r>
            <w:proofErr w:type="gramStart"/>
            <w:r w:rsidRPr="006B053C">
              <w:rPr>
                <w:rFonts w:asciiTheme="majorBidi" w:eastAsia="仿宋" w:hAnsi="仿宋" w:cstheme="majorBidi"/>
                <w:color w:val="000000" w:themeColor="text1"/>
                <w:kern w:val="0"/>
                <w:sz w:val="24"/>
                <w:szCs w:val="24"/>
              </w:rPr>
              <w:t>瑞匹坦</w:t>
            </w:r>
            <w:proofErr w:type="gramEnd"/>
          </w:p>
        </w:tc>
        <w:tc>
          <w:tcPr>
            <w:tcW w:w="1823" w:type="dxa"/>
            <w:vAlign w:val="center"/>
          </w:tcPr>
          <w:p w14:paraId="7A3C5BF8"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诱导前</w:t>
            </w:r>
          </w:p>
        </w:tc>
        <w:tc>
          <w:tcPr>
            <w:tcW w:w="1612" w:type="dxa"/>
            <w:vAlign w:val="center"/>
          </w:tcPr>
          <w:p w14:paraId="78A12882"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40mg PO</w:t>
            </w:r>
          </w:p>
        </w:tc>
        <w:tc>
          <w:tcPr>
            <w:tcW w:w="3530" w:type="dxa"/>
            <w:vAlign w:val="center"/>
          </w:tcPr>
          <w:p w14:paraId="599C0753"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r>
      <w:tr w:rsidR="007C0E2D" w:rsidRPr="006B053C" w14:paraId="55E272D1" w14:textId="77777777">
        <w:trPr>
          <w:trHeight w:val="435"/>
        </w:trPr>
        <w:tc>
          <w:tcPr>
            <w:tcW w:w="1377" w:type="dxa"/>
            <w:vAlign w:val="center"/>
          </w:tcPr>
          <w:p w14:paraId="7B3DD66C"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地塞米松</w:t>
            </w:r>
          </w:p>
        </w:tc>
        <w:tc>
          <w:tcPr>
            <w:tcW w:w="1823" w:type="dxa"/>
            <w:vAlign w:val="center"/>
          </w:tcPr>
          <w:p w14:paraId="0E57F130"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手术结束后</w:t>
            </w:r>
          </w:p>
        </w:tc>
        <w:tc>
          <w:tcPr>
            <w:tcW w:w="1612" w:type="dxa"/>
            <w:vAlign w:val="center"/>
          </w:tcPr>
          <w:p w14:paraId="5ECC6CF7" w14:textId="4799980A"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4</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5mg IV</w:t>
            </w:r>
          </w:p>
        </w:tc>
        <w:tc>
          <w:tcPr>
            <w:tcW w:w="3530" w:type="dxa"/>
            <w:vAlign w:val="center"/>
          </w:tcPr>
          <w:p w14:paraId="637D3837"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0.15mg/kg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5mg</w:t>
            </w:r>
            <w:r w:rsidRPr="006B053C">
              <w:rPr>
                <w:rStyle w:val="font01"/>
                <w:rFonts w:asciiTheme="majorBidi" w:eastAsia="仿宋" w:hAnsi="仿宋" w:cstheme="majorBidi" w:hint="default"/>
                <w:color w:val="000000" w:themeColor="text1"/>
              </w:rPr>
              <w:t>）</w:t>
            </w:r>
          </w:p>
        </w:tc>
      </w:tr>
      <w:tr w:rsidR="007C0E2D" w:rsidRPr="006B053C" w14:paraId="3B189091" w14:textId="77777777">
        <w:trPr>
          <w:trHeight w:val="435"/>
        </w:trPr>
        <w:tc>
          <w:tcPr>
            <w:tcW w:w="1377" w:type="dxa"/>
            <w:vAlign w:val="center"/>
          </w:tcPr>
          <w:p w14:paraId="6B5B97C9"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氟哌利多</w:t>
            </w:r>
          </w:p>
        </w:tc>
        <w:tc>
          <w:tcPr>
            <w:tcW w:w="1823" w:type="dxa"/>
            <w:vAlign w:val="center"/>
          </w:tcPr>
          <w:p w14:paraId="33DAEE62"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w:t>
            </w:r>
          </w:p>
        </w:tc>
        <w:tc>
          <w:tcPr>
            <w:tcW w:w="1612" w:type="dxa"/>
            <w:vAlign w:val="center"/>
          </w:tcPr>
          <w:p w14:paraId="70F802E2" w14:textId="6A6A8BA0"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0.625</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1.25mg IV</w:t>
            </w:r>
          </w:p>
        </w:tc>
        <w:tc>
          <w:tcPr>
            <w:tcW w:w="3530" w:type="dxa"/>
            <w:vAlign w:val="center"/>
          </w:tcPr>
          <w:p w14:paraId="75939DC5" w14:textId="147B6AB8"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0.01</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0.015mg/kg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1.25mg</w:t>
            </w:r>
            <w:r w:rsidRPr="006B053C">
              <w:rPr>
                <w:rStyle w:val="font01"/>
                <w:rFonts w:asciiTheme="majorBidi" w:eastAsia="仿宋" w:hAnsi="仿宋" w:cstheme="majorBidi" w:hint="default"/>
                <w:color w:val="000000" w:themeColor="text1"/>
              </w:rPr>
              <w:t>）</w:t>
            </w:r>
          </w:p>
        </w:tc>
      </w:tr>
      <w:tr w:rsidR="007C0E2D" w:rsidRPr="006B053C" w14:paraId="7B0DEA81" w14:textId="77777777">
        <w:trPr>
          <w:trHeight w:val="435"/>
        </w:trPr>
        <w:tc>
          <w:tcPr>
            <w:tcW w:w="1377" w:type="dxa"/>
            <w:vAlign w:val="center"/>
          </w:tcPr>
          <w:p w14:paraId="386EEA36"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氟哌啶醇</w:t>
            </w:r>
          </w:p>
        </w:tc>
        <w:tc>
          <w:tcPr>
            <w:tcW w:w="1823" w:type="dxa"/>
            <w:vAlign w:val="center"/>
          </w:tcPr>
          <w:p w14:paraId="121BE3CD"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手术结束前或诱导后</w:t>
            </w:r>
          </w:p>
        </w:tc>
        <w:tc>
          <w:tcPr>
            <w:tcW w:w="1612" w:type="dxa"/>
            <w:vAlign w:val="center"/>
          </w:tcPr>
          <w:p w14:paraId="52FEDC34" w14:textId="5DB9D668"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0.5</w:t>
            </w:r>
            <w:r w:rsidR="00527E9D">
              <w:rPr>
                <w:rFonts w:asciiTheme="majorBidi" w:eastAsia="仿宋" w:hAnsiTheme="majorBidi" w:cstheme="majorBidi"/>
                <w:color w:val="000000" w:themeColor="text1"/>
                <w:kern w:val="0"/>
                <w:sz w:val="24"/>
                <w:szCs w:val="24"/>
              </w:rPr>
              <w:t>～</w:t>
            </w:r>
            <w:r w:rsidRPr="006B053C">
              <w:rPr>
                <w:rFonts w:asciiTheme="majorBidi" w:eastAsia="仿宋" w:hAnsiTheme="majorBidi" w:cstheme="majorBidi"/>
                <w:color w:val="000000" w:themeColor="text1"/>
                <w:kern w:val="0"/>
                <w:sz w:val="24"/>
                <w:szCs w:val="24"/>
              </w:rPr>
              <w:t>2mg IM or IV</w:t>
            </w:r>
          </w:p>
        </w:tc>
        <w:tc>
          <w:tcPr>
            <w:tcW w:w="3530" w:type="dxa"/>
            <w:vAlign w:val="center"/>
          </w:tcPr>
          <w:p w14:paraId="1652A197"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r>
      <w:tr w:rsidR="007C0E2D" w:rsidRPr="006B053C" w14:paraId="58779DAA" w14:textId="77777777">
        <w:trPr>
          <w:trHeight w:val="435"/>
        </w:trPr>
        <w:tc>
          <w:tcPr>
            <w:tcW w:w="1377" w:type="dxa"/>
            <w:vAlign w:val="center"/>
          </w:tcPr>
          <w:p w14:paraId="5FEA5018"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苯海拉明</w:t>
            </w:r>
          </w:p>
        </w:tc>
        <w:tc>
          <w:tcPr>
            <w:tcW w:w="1823" w:type="dxa"/>
            <w:vAlign w:val="center"/>
          </w:tcPr>
          <w:p w14:paraId="3B0FA507"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诱导时</w:t>
            </w:r>
          </w:p>
        </w:tc>
        <w:tc>
          <w:tcPr>
            <w:tcW w:w="1612" w:type="dxa"/>
            <w:vAlign w:val="center"/>
          </w:tcPr>
          <w:p w14:paraId="623ABE21"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1mg/kg IV</w:t>
            </w:r>
          </w:p>
        </w:tc>
        <w:tc>
          <w:tcPr>
            <w:tcW w:w="3530" w:type="dxa"/>
            <w:vAlign w:val="center"/>
          </w:tcPr>
          <w:p w14:paraId="029CE7DC"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kern w:val="0"/>
                <w:sz w:val="24"/>
                <w:szCs w:val="24"/>
              </w:rPr>
              <w:t>0.5mg/kg IV</w:t>
            </w:r>
            <w:r w:rsidRPr="006B053C">
              <w:rPr>
                <w:rStyle w:val="font01"/>
                <w:rFonts w:asciiTheme="majorBidi" w:eastAsia="仿宋" w:hAnsi="仿宋" w:cstheme="majorBidi" w:hint="default"/>
                <w:color w:val="000000" w:themeColor="text1"/>
              </w:rPr>
              <w:t>（最大剂量</w:t>
            </w:r>
            <w:r w:rsidRPr="006B053C">
              <w:rPr>
                <w:rStyle w:val="font31"/>
                <w:rFonts w:asciiTheme="majorBidi" w:eastAsia="仿宋" w:hAnsiTheme="majorBidi" w:cstheme="majorBidi"/>
                <w:color w:val="000000" w:themeColor="text1"/>
              </w:rPr>
              <w:t>25mg</w:t>
            </w:r>
            <w:r w:rsidRPr="006B053C">
              <w:rPr>
                <w:rStyle w:val="font01"/>
                <w:rFonts w:asciiTheme="majorBidi" w:eastAsia="仿宋" w:hAnsi="仿宋" w:cstheme="majorBidi" w:hint="default"/>
                <w:color w:val="000000" w:themeColor="text1"/>
              </w:rPr>
              <w:t>）</w:t>
            </w:r>
          </w:p>
        </w:tc>
      </w:tr>
      <w:tr w:rsidR="007C0E2D" w:rsidRPr="006B053C" w14:paraId="07630B81" w14:textId="77777777">
        <w:trPr>
          <w:trHeight w:val="780"/>
        </w:trPr>
        <w:tc>
          <w:tcPr>
            <w:tcW w:w="1377" w:type="dxa"/>
            <w:tcBorders>
              <w:bottom w:val="single" w:sz="4" w:space="0" w:color="000000"/>
            </w:tcBorders>
            <w:vAlign w:val="center"/>
          </w:tcPr>
          <w:p w14:paraId="7FE86C2E"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东崀</w:t>
            </w:r>
            <w:proofErr w:type="gramStart"/>
            <w:r w:rsidRPr="006B053C">
              <w:rPr>
                <w:rFonts w:asciiTheme="majorBidi" w:eastAsia="仿宋" w:hAnsi="仿宋" w:cstheme="majorBidi"/>
                <w:color w:val="000000" w:themeColor="text1"/>
                <w:kern w:val="0"/>
                <w:sz w:val="24"/>
                <w:szCs w:val="24"/>
              </w:rPr>
              <w:t>宕</w:t>
            </w:r>
            <w:proofErr w:type="gramEnd"/>
            <w:r w:rsidRPr="006B053C">
              <w:rPr>
                <w:rFonts w:asciiTheme="majorBidi" w:eastAsia="仿宋" w:hAnsi="仿宋" w:cstheme="majorBidi"/>
                <w:color w:val="000000" w:themeColor="text1"/>
                <w:kern w:val="0"/>
                <w:sz w:val="24"/>
                <w:szCs w:val="24"/>
              </w:rPr>
              <w:t>碱</w:t>
            </w:r>
          </w:p>
        </w:tc>
        <w:tc>
          <w:tcPr>
            <w:tcW w:w="1823" w:type="dxa"/>
            <w:tcBorders>
              <w:bottom w:val="single" w:sz="4" w:space="0" w:color="000000"/>
            </w:tcBorders>
            <w:vAlign w:val="center"/>
          </w:tcPr>
          <w:p w14:paraId="128B275C" w14:textId="207B22B4"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手术前晚或</w:t>
            </w:r>
            <w:r w:rsidRPr="006B053C">
              <w:rPr>
                <w:rStyle w:val="font31"/>
                <w:rFonts w:asciiTheme="majorBidi" w:eastAsia="仿宋" w:hAnsiTheme="majorBidi" w:cstheme="majorBidi"/>
                <w:color w:val="000000" w:themeColor="text1"/>
              </w:rPr>
              <w:br/>
            </w:r>
            <w:r w:rsidRPr="006B053C">
              <w:rPr>
                <w:rStyle w:val="font01"/>
                <w:rFonts w:asciiTheme="majorBidi" w:eastAsia="仿宋" w:hAnsi="仿宋" w:cstheme="majorBidi" w:hint="default"/>
                <w:color w:val="000000" w:themeColor="text1"/>
              </w:rPr>
              <w:t>手术前</w:t>
            </w:r>
            <w:r w:rsidRPr="006B053C">
              <w:rPr>
                <w:rStyle w:val="font31"/>
                <w:rFonts w:asciiTheme="majorBidi" w:eastAsia="仿宋" w:hAnsiTheme="majorBidi" w:cstheme="majorBidi"/>
                <w:color w:val="000000" w:themeColor="text1"/>
              </w:rPr>
              <w:t>2</w:t>
            </w:r>
            <w:r w:rsidR="00527E9D">
              <w:rPr>
                <w:rStyle w:val="font31"/>
                <w:rFonts w:asciiTheme="majorBidi" w:eastAsia="仿宋" w:hAnsiTheme="majorBidi" w:cstheme="majorBidi"/>
                <w:color w:val="000000" w:themeColor="text1"/>
              </w:rPr>
              <w:t>～</w:t>
            </w:r>
            <w:r w:rsidRPr="006B053C">
              <w:rPr>
                <w:rStyle w:val="font31"/>
                <w:rFonts w:asciiTheme="majorBidi" w:eastAsia="仿宋" w:hAnsiTheme="majorBidi" w:cstheme="majorBidi"/>
                <w:color w:val="000000" w:themeColor="text1"/>
              </w:rPr>
              <w:t>4</w:t>
            </w:r>
            <w:r w:rsidR="000E66DA">
              <w:rPr>
                <w:rStyle w:val="font31"/>
                <w:rFonts w:asciiTheme="majorBidi" w:eastAsia="仿宋" w:hAnsiTheme="majorBidi" w:cstheme="majorBidi" w:hint="eastAsia"/>
                <w:color w:val="000000" w:themeColor="text1"/>
              </w:rPr>
              <w:t>小时</w:t>
            </w:r>
          </w:p>
        </w:tc>
        <w:tc>
          <w:tcPr>
            <w:tcW w:w="1612" w:type="dxa"/>
            <w:tcBorders>
              <w:bottom w:val="single" w:sz="4" w:space="0" w:color="000000"/>
            </w:tcBorders>
            <w:vAlign w:val="center"/>
          </w:tcPr>
          <w:p w14:paraId="7F71B7A1" w14:textId="77777777" w:rsidR="007C0E2D" w:rsidRPr="006B053C" w:rsidRDefault="00126189" w:rsidP="006B053C">
            <w:pPr>
              <w:widowControl/>
              <w:spacing w:line="600" w:lineRule="exact"/>
              <w:jc w:val="left"/>
              <w:textAlignment w:val="center"/>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kern w:val="0"/>
                <w:sz w:val="24"/>
                <w:szCs w:val="24"/>
              </w:rPr>
              <w:t>贴剂</w:t>
            </w:r>
          </w:p>
        </w:tc>
        <w:tc>
          <w:tcPr>
            <w:tcW w:w="3530" w:type="dxa"/>
            <w:tcBorders>
              <w:bottom w:val="single" w:sz="4" w:space="0" w:color="000000"/>
            </w:tcBorders>
            <w:vAlign w:val="center"/>
          </w:tcPr>
          <w:p w14:paraId="489E9911"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r>
    </w:tbl>
    <w:p w14:paraId="7DBCFDAB" w14:textId="25F80104" w:rsidR="00534574" w:rsidRDefault="00684852"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仿宋" w:cstheme="majorBidi"/>
          <w:color w:val="000000" w:themeColor="text1"/>
          <w:sz w:val="32"/>
          <w:szCs w:val="32"/>
        </w:rPr>
        <w:t>PONV</w:t>
      </w:r>
      <w:r w:rsidR="00126189" w:rsidRPr="006B053C">
        <w:rPr>
          <w:rFonts w:asciiTheme="majorBidi" w:eastAsia="仿宋" w:hAnsi="仿宋" w:cstheme="majorBidi"/>
          <w:color w:val="000000" w:themeColor="text1"/>
          <w:sz w:val="32"/>
          <w:szCs w:val="32"/>
        </w:rPr>
        <w:t>的治疗</w:t>
      </w:r>
      <w:r w:rsidR="00093E5D">
        <w:rPr>
          <w:rFonts w:asciiTheme="majorBidi" w:eastAsia="仿宋" w:hAnsiTheme="majorBidi" w:cstheme="majorBidi"/>
          <w:color w:val="000000" w:themeColor="text1"/>
          <w:sz w:val="32"/>
          <w:szCs w:val="32"/>
        </w:rPr>
        <w:t>：</w:t>
      </w:r>
      <w:r w:rsidR="00126189" w:rsidRPr="006B053C">
        <w:rPr>
          <w:rFonts w:asciiTheme="majorBidi" w:eastAsia="仿宋" w:hAnsi="仿宋" w:cstheme="majorBidi"/>
          <w:color w:val="000000" w:themeColor="text1"/>
          <w:sz w:val="32"/>
          <w:szCs w:val="32"/>
        </w:rPr>
        <w:t>对于患者离开麻醉恢复发生持续的恶心呕吐时，应首先床旁检查排除药物刺激或机械性因素后，进行止吐治理。</w:t>
      </w:r>
    </w:p>
    <w:p w14:paraId="565C96F6" w14:textId="4981E7AD" w:rsidR="007C0E2D" w:rsidRPr="006B053C" w:rsidRDefault="00126189" w:rsidP="0053457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若患者无预防性用药，第一次出现</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，应开始小剂量</w:t>
      </w:r>
      <w:r w:rsidRPr="006B053C">
        <w:rPr>
          <w:rFonts w:asciiTheme="majorBidi" w:eastAsia="仿宋" w:hAnsiTheme="majorBidi" w:cstheme="majorBidi"/>
          <w:color w:val="000000" w:themeColor="text1"/>
          <w:sz w:val="32"/>
          <w:szCs w:val="32"/>
        </w:rPr>
        <w:t>5-HT</w:t>
      </w:r>
      <w:r w:rsidRPr="006B053C">
        <w:rPr>
          <w:rFonts w:asciiTheme="majorBidi" w:eastAsia="仿宋" w:hAnsiTheme="majorBidi" w:cstheme="majorBidi"/>
          <w:color w:val="000000" w:themeColor="text1"/>
          <w:sz w:val="32"/>
          <w:szCs w:val="32"/>
          <w:vertAlign w:val="subscript"/>
        </w:rPr>
        <w:t>3</w:t>
      </w:r>
      <w:r w:rsidRPr="006B053C">
        <w:rPr>
          <w:rFonts w:asciiTheme="majorBidi" w:eastAsia="仿宋" w:hAnsi="仿宋" w:cstheme="majorBidi"/>
          <w:color w:val="000000" w:themeColor="text1"/>
          <w:sz w:val="32"/>
          <w:szCs w:val="32"/>
        </w:rPr>
        <w:t>受体抑制剂治疗，通常为预防剂量的</w:t>
      </w:r>
      <w:r w:rsidRPr="006B053C">
        <w:rPr>
          <w:rFonts w:asciiTheme="majorBidi" w:eastAsia="仿宋" w:hAnsiTheme="majorBidi" w:cstheme="majorBidi"/>
          <w:color w:val="000000" w:themeColor="text1"/>
          <w:sz w:val="32"/>
          <w:szCs w:val="32"/>
        </w:rPr>
        <w:t>1/4</w:t>
      </w:r>
      <w:r w:rsidR="009D1BBC">
        <w:rPr>
          <w:rFonts w:asciiTheme="majorBidi" w:eastAsia="仿宋" w:hAnsiTheme="majorBidi" w:cstheme="majorBidi" w:hint="eastAsia"/>
          <w:color w:val="000000" w:themeColor="text1"/>
          <w:sz w:val="32"/>
          <w:szCs w:val="32"/>
        </w:rPr>
        <w:t>。</w:t>
      </w:r>
      <w:r w:rsidRPr="006B053C">
        <w:rPr>
          <w:rFonts w:asciiTheme="majorBidi" w:eastAsia="仿宋" w:hAnsi="仿宋" w:cstheme="majorBidi"/>
          <w:color w:val="000000" w:themeColor="text1"/>
          <w:sz w:val="32"/>
          <w:szCs w:val="32"/>
        </w:rPr>
        <w:t>也可给予</w:t>
      </w:r>
      <w:r w:rsidRPr="006B053C">
        <w:rPr>
          <w:rFonts w:asciiTheme="majorBidi" w:eastAsia="仿宋" w:hAnsi="仿宋" w:cstheme="majorBidi"/>
          <w:color w:val="000000" w:themeColor="text1"/>
          <w:sz w:val="32"/>
          <w:szCs w:val="32"/>
        </w:rPr>
        <w:lastRenderedPageBreak/>
        <w:t>地塞米松</w:t>
      </w:r>
      <w:r w:rsidRPr="006B053C">
        <w:rPr>
          <w:rFonts w:asciiTheme="majorBidi" w:eastAsia="仿宋" w:hAnsiTheme="majorBidi" w:cstheme="majorBidi"/>
          <w:color w:val="000000" w:themeColor="text1"/>
          <w:sz w:val="32"/>
          <w:szCs w:val="32"/>
        </w:rPr>
        <w:t>2</w:t>
      </w:r>
      <w:r w:rsidR="009D1BBC">
        <w:rPr>
          <w:rFonts w:asciiTheme="majorBidi" w:eastAsia="仿宋" w:hAnsiTheme="majorBidi" w:cstheme="majorBidi" w:hint="eastAsia"/>
          <w:color w:val="000000" w:themeColor="text1"/>
          <w:sz w:val="32"/>
          <w:szCs w:val="32"/>
        </w:rPr>
        <w:t>～</w:t>
      </w:r>
      <w:r w:rsidRPr="006B053C">
        <w:rPr>
          <w:rFonts w:asciiTheme="majorBidi" w:eastAsia="仿宋" w:hAnsiTheme="majorBidi" w:cstheme="majorBidi"/>
          <w:color w:val="000000" w:themeColor="text1"/>
          <w:sz w:val="32"/>
          <w:szCs w:val="32"/>
        </w:rPr>
        <w:t>4mg</w:t>
      </w:r>
      <w:r w:rsidRPr="006B053C">
        <w:rPr>
          <w:rFonts w:asciiTheme="majorBidi" w:eastAsia="仿宋" w:hAnsi="仿宋" w:cstheme="majorBidi"/>
          <w:color w:val="000000" w:themeColor="text1"/>
          <w:sz w:val="32"/>
          <w:szCs w:val="32"/>
        </w:rPr>
        <w:t>，氟哌利多</w:t>
      </w:r>
      <w:r w:rsidRPr="006B053C">
        <w:rPr>
          <w:rFonts w:asciiTheme="majorBidi" w:eastAsia="仿宋" w:hAnsiTheme="majorBidi" w:cstheme="majorBidi"/>
          <w:color w:val="000000" w:themeColor="text1"/>
          <w:sz w:val="32"/>
          <w:szCs w:val="32"/>
        </w:rPr>
        <w:t>0.625mg</w:t>
      </w:r>
      <w:r w:rsidRPr="006B053C">
        <w:rPr>
          <w:rFonts w:asciiTheme="majorBidi" w:eastAsia="仿宋" w:hAnsi="仿宋" w:cstheme="majorBidi"/>
          <w:color w:val="000000" w:themeColor="text1"/>
          <w:sz w:val="32"/>
          <w:szCs w:val="32"/>
        </w:rPr>
        <w:t>或异丙嗪</w:t>
      </w:r>
      <w:r w:rsidRPr="006B053C">
        <w:rPr>
          <w:rFonts w:asciiTheme="majorBidi" w:eastAsia="仿宋" w:hAnsiTheme="majorBidi" w:cstheme="majorBidi"/>
          <w:color w:val="000000" w:themeColor="text1"/>
          <w:sz w:val="32"/>
          <w:szCs w:val="32"/>
        </w:rPr>
        <w:t>6.25</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12.5mg</w:t>
      </w:r>
      <w:r w:rsidRPr="006B053C">
        <w:rPr>
          <w:rFonts w:asciiTheme="majorBidi" w:eastAsia="仿宋" w:hAnsi="仿宋" w:cstheme="majorBidi"/>
          <w:color w:val="000000" w:themeColor="text1"/>
          <w:sz w:val="32"/>
          <w:szCs w:val="32"/>
        </w:rPr>
        <w:t>。若患者在</w:t>
      </w:r>
      <w:r w:rsidRPr="006B053C">
        <w:rPr>
          <w:rFonts w:asciiTheme="majorBidi" w:eastAsia="仿宋" w:hAnsiTheme="majorBidi" w:cstheme="majorBidi"/>
          <w:color w:val="000000" w:themeColor="text1"/>
          <w:sz w:val="32"/>
          <w:szCs w:val="32"/>
        </w:rPr>
        <w:t>PACU</w:t>
      </w:r>
      <w:r w:rsidRPr="006B053C">
        <w:rPr>
          <w:rFonts w:asciiTheme="majorBidi" w:eastAsia="仿宋" w:hAnsi="仿宋" w:cstheme="majorBidi"/>
          <w:color w:val="000000" w:themeColor="text1"/>
          <w:sz w:val="32"/>
          <w:szCs w:val="32"/>
        </w:rPr>
        <w:t>内发生</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时，可考虑静</w:t>
      </w:r>
      <w:proofErr w:type="gramStart"/>
      <w:r w:rsidRPr="006B053C">
        <w:rPr>
          <w:rFonts w:asciiTheme="majorBidi" w:eastAsia="仿宋" w:hAnsi="仿宋" w:cstheme="majorBidi"/>
          <w:color w:val="000000" w:themeColor="text1"/>
          <w:sz w:val="32"/>
          <w:szCs w:val="32"/>
        </w:rPr>
        <w:t>注丙泊酚</w:t>
      </w:r>
      <w:proofErr w:type="gramEnd"/>
      <w:r w:rsidRPr="006B053C">
        <w:rPr>
          <w:rFonts w:asciiTheme="majorBidi" w:eastAsia="仿宋" w:hAnsiTheme="majorBidi" w:cstheme="majorBidi"/>
          <w:color w:val="000000" w:themeColor="text1"/>
          <w:sz w:val="32"/>
          <w:szCs w:val="32"/>
        </w:rPr>
        <w:t>20mg</w:t>
      </w:r>
      <w:r w:rsidRPr="006B053C">
        <w:rPr>
          <w:rFonts w:asciiTheme="majorBidi" w:eastAsia="仿宋" w:hAnsi="仿宋" w:cstheme="majorBidi"/>
          <w:color w:val="000000" w:themeColor="text1"/>
          <w:sz w:val="32"/>
          <w:szCs w:val="32"/>
        </w:rPr>
        <w:t>。</w:t>
      </w:r>
    </w:p>
    <w:p w14:paraId="39182F5D" w14:textId="3135FE18"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如已预防性用药，则治疗时应换用其他类型药物。如果在三联疗法预防后患者仍发生</w:t>
      </w:r>
      <w:r w:rsidRPr="006B053C">
        <w:rPr>
          <w:rFonts w:asciiTheme="majorBidi" w:eastAsia="仿宋" w:hAnsiTheme="majorBidi" w:cstheme="majorBidi"/>
          <w:color w:val="000000" w:themeColor="text1"/>
          <w:sz w:val="32"/>
          <w:szCs w:val="32"/>
        </w:rPr>
        <w:t>PONV</w:t>
      </w:r>
      <w:r w:rsidRPr="006B053C">
        <w:rPr>
          <w:rFonts w:asciiTheme="majorBidi" w:eastAsia="仿宋" w:hAnsi="仿宋" w:cstheme="majorBidi"/>
          <w:color w:val="000000" w:themeColor="text1"/>
          <w:sz w:val="32"/>
          <w:szCs w:val="32"/>
        </w:rPr>
        <w:t>，则</w:t>
      </w:r>
      <w:r w:rsidRPr="006B053C">
        <w:rPr>
          <w:rFonts w:asciiTheme="majorBidi" w:eastAsia="仿宋" w:hAnsiTheme="majorBidi" w:cstheme="majorBidi"/>
          <w:color w:val="000000" w:themeColor="text1"/>
          <w:sz w:val="32"/>
          <w:szCs w:val="32"/>
        </w:rPr>
        <w:t>6</w:t>
      </w:r>
      <w:r w:rsidR="00EB7BA6">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内不能重复使用，应换为其他药物；若</w:t>
      </w:r>
      <w:r w:rsidRPr="006B053C">
        <w:rPr>
          <w:rFonts w:asciiTheme="majorBidi" w:eastAsia="仿宋" w:hAnsiTheme="majorBidi" w:cstheme="majorBidi"/>
          <w:color w:val="000000" w:themeColor="text1"/>
          <w:sz w:val="32"/>
          <w:szCs w:val="32"/>
        </w:rPr>
        <w:t>6</w:t>
      </w:r>
      <w:r w:rsidR="00EB7BA6">
        <w:rPr>
          <w:rFonts w:asciiTheme="majorBidi" w:eastAsia="仿宋" w:hAnsiTheme="majorBidi" w:cstheme="majorBidi" w:hint="eastAsia"/>
          <w:color w:val="000000" w:themeColor="text1"/>
          <w:sz w:val="32"/>
          <w:szCs w:val="32"/>
        </w:rPr>
        <w:t>小时</w:t>
      </w:r>
      <w:r w:rsidRPr="006B053C">
        <w:rPr>
          <w:rFonts w:asciiTheme="majorBidi" w:eastAsia="仿宋" w:hAnsi="仿宋" w:cstheme="majorBidi"/>
          <w:color w:val="000000" w:themeColor="text1"/>
          <w:sz w:val="32"/>
          <w:szCs w:val="32"/>
        </w:rPr>
        <w:t>发生，可考虑重复给予</w:t>
      </w:r>
      <w:r w:rsidRPr="006B053C">
        <w:rPr>
          <w:rFonts w:asciiTheme="majorBidi" w:eastAsia="仿宋" w:hAnsiTheme="majorBidi" w:cstheme="majorBidi"/>
          <w:color w:val="000000" w:themeColor="text1"/>
          <w:sz w:val="32"/>
          <w:szCs w:val="32"/>
        </w:rPr>
        <w:t>5-HT</w:t>
      </w:r>
      <w:r w:rsidRPr="006B053C">
        <w:rPr>
          <w:rFonts w:asciiTheme="majorBidi" w:eastAsia="仿宋" w:hAnsiTheme="majorBidi" w:cstheme="majorBidi"/>
          <w:color w:val="000000" w:themeColor="text1"/>
          <w:sz w:val="32"/>
          <w:szCs w:val="32"/>
          <w:vertAlign w:val="subscript"/>
        </w:rPr>
        <w:t>3</w:t>
      </w:r>
      <w:r w:rsidRPr="006B053C">
        <w:rPr>
          <w:rFonts w:asciiTheme="majorBidi" w:eastAsia="仿宋" w:hAnsi="仿宋" w:cstheme="majorBidi"/>
          <w:color w:val="000000" w:themeColor="text1"/>
          <w:sz w:val="32"/>
          <w:szCs w:val="32"/>
        </w:rPr>
        <w:t>受体抑制剂和氟哌利多或氟哌啶醇，剂量同前。不推荐重复应用地塞米松。</w:t>
      </w:r>
    </w:p>
    <w:p w14:paraId="6FDDCE03" w14:textId="7F61A79F" w:rsidR="007C0E2D" w:rsidRPr="006B053C" w:rsidRDefault="00534574" w:rsidP="006B053C">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5</w:t>
      </w:r>
      <w:r>
        <w:rPr>
          <w:rFonts w:asciiTheme="majorBidi" w:eastAsia="仿宋" w:hAnsiTheme="majorBidi" w:cstheme="majorBidi" w:hint="eastAsia"/>
          <w:color w:val="000000" w:themeColor="text1"/>
          <w:sz w:val="32"/>
          <w:szCs w:val="32"/>
        </w:rPr>
        <w:t>）</w:t>
      </w:r>
      <w:proofErr w:type="gramStart"/>
      <w:r w:rsidR="00126189" w:rsidRPr="006B053C">
        <w:rPr>
          <w:rFonts w:asciiTheme="majorBidi" w:eastAsia="仿宋" w:hAnsi="仿宋" w:cstheme="majorBidi"/>
          <w:color w:val="000000" w:themeColor="text1"/>
          <w:sz w:val="32"/>
          <w:szCs w:val="32"/>
        </w:rPr>
        <w:t>围手术期</w:t>
      </w:r>
      <w:proofErr w:type="gramEnd"/>
      <w:r w:rsidR="00126189" w:rsidRPr="006B053C">
        <w:rPr>
          <w:rFonts w:asciiTheme="majorBidi" w:eastAsia="仿宋" w:hAnsi="仿宋" w:cstheme="majorBidi"/>
          <w:color w:val="000000" w:themeColor="text1"/>
          <w:sz w:val="32"/>
          <w:szCs w:val="32"/>
        </w:rPr>
        <w:t>液体管理</w:t>
      </w:r>
    </w:p>
    <w:p w14:paraId="2B353104"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液体平衡能够改善胃切除手术患者预后，既应</w:t>
      </w:r>
      <w:proofErr w:type="gramStart"/>
      <w:r w:rsidRPr="006B053C">
        <w:rPr>
          <w:rFonts w:asciiTheme="majorBidi" w:eastAsia="仿宋" w:hAnsi="仿宋" w:cstheme="majorBidi"/>
          <w:color w:val="000000" w:themeColor="text1"/>
          <w:sz w:val="32"/>
          <w:szCs w:val="32"/>
        </w:rPr>
        <w:t>避免因低血</w:t>
      </w:r>
      <w:proofErr w:type="gramEnd"/>
      <w:r w:rsidRPr="006B053C">
        <w:rPr>
          <w:rFonts w:asciiTheme="majorBidi" w:eastAsia="仿宋" w:hAnsi="仿宋" w:cstheme="majorBidi"/>
          <w:color w:val="000000" w:themeColor="text1"/>
          <w:sz w:val="32"/>
          <w:szCs w:val="32"/>
        </w:rPr>
        <w:t>容量导致的组织灌注不足和器官功能损害，也应注意容量负荷过多所致的组织水肿和心脏负荷增加。术中以目标导向为基础的治疗策略，可以维持患者合适的循环容量和组织氧供。</w:t>
      </w:r>
    </w:p>
    <w:p w14:paraId="32A63DE5" w14:textId="606874D9" w:rsidR="007C0E2D" w:rsidRPr="006B053C" w:rsidRDefault="00534574" w:rsidP="006B053C">
      <w:pPr>
        <w:spacing w:line="600" w:lineRule="exact"/>
        <w:ind w:firstLineChars="200" w:firstLine="640"/>
        <w:jc w:val="left"/>
        <w:rPr>
          <w:rFonts w:asciiTheme="majorBidi" w:eastAsia="仿宋" w:hAnsiTheme="majorBidi" w:cstheme="majorBidi"/>
          <w:color w:val="000000" w:themeColor="text1"/>
          <w:sz w:val="32"/>
          <w:szCs w:val="32"/>
          <w:vertAlign w:val="superscript"/>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6</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应激性溃疡的预防</w:t>
      </w:r>
    </w:p>
    <w:p w14:paraId="2EA1530F" w14:textId="13C3C092" w:rsidR="00534574" w:rsidRDefault="00126189" w:rsidP="00534574">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应激性溃疡（</w:t>
      </w:r>
      <w:r w:rsidRPr="006B053C">
        <w:rPr>
          <w:rFonts w:asciiTheme="majorBidi" w:eastAsia="仿宋" w:hAnsiTheme="majorBidi" w:cstheme="majorBidi"/>
          <w:color w:val="000000" w:themeColor="text1"/>
          <w:sz w:val="32"/>
          <w:szCs w:val="32"/>
        </w:rPr>
        <w:t>SU</w:t>
      </w:r>
      <w:r w:rsidRPr="006B053C">
        <w:rPr>
          <w:rFonts w:asciiTheme="majorBidi" w:eastAsia="仿宋" w:hAnsi="仿宋" w:cstheme="majorBidi"/>
          <w:color w:val="000000" w:themeColor="text1"/>
          <w:sz w:val="32"/>
          <w:szCs w:val="32"/>
        </w:rPr>
        <w:t>）是指机体在各类严重创伤、危重症或严重心理疾病等应激状态下，发生的急性胃肠道黏膜糜烂、溃疡病变，严重者可并发消化道出血、甚至穿孔，可使原有疾病程度加重及恶化，增加病死率。对于重症患者</w:t>
      </w:r>
      <w:r w:rsidRPr="006B053C">
        <w:rPr>
          <w:rFonts w:asciiTheme="majorBidi" w:eastAsia="仿宋" w:hAnsiTheme="majorBidi" w:cstheme="majorBidi"/>
          <w:color w:val="000000" w:themeColor="text1"/>
          <w:sz w:val="32"/>
          <w:szCs w:val="32"/>
        </w:rPr>
        <w:t>PPI</w:t>
      </w:r>
      <w:r w:rsidRPr="006B053C">
        <w:rPr>
          <w:rFonts w:asciiTheme="majorBidi" w:eastAsia="仿宋" w:hAnsi="仿宋" w:cstheme="majorBidi"/>
          <w:color w:val="000000" w:themeColor="text1"/>
          <w:sz w:val="32"/>
          <w:szCs w:val="32"/>
        </w:rPr>
        <w:t>优于</w:t>
      </w:r>
      <w:r w:rsidRPr="006B053C">
        <w:rPr>
          <w:rFonts w:asciiTheme="majorBidi" w:eastAsia="仿宋" w:hAnsiTheme="majorBidi" w:cstheme="majorBidi"/>
          <w:color w:val="000000" w:themeColor="text1"/>
          <w:sz w:val="32"/>
          <w:szCs w:val="32"/>
        </w:rPr>
        <w:t>H</w:t>
      </w:r>
      <w:r w:rsidRPr="006B053C">
        <w:rPr>
          <w:rFonts w:asciiTheme="majorBidi" w:eastAsia="仿宋" w:hAnsiTheme="majorBidi" w:cstheme="majorBidi"/>
          <w:color w:val="000000" w:themeColor="text1"/>
          <w:sz w:val="32"/>
          <w:szCs w:val="32"/>
          <w:vertAlign w:val="subscript"/>
        </w:rPr>
        <w:t>2</w:t>
      </w:r>
      <w:r w:rsidRPr="006B053C">
        <w:rPr>
          <w:rFonts w:asciiTheme="majorBidi" w:eastAsia="仿宋" w:hAnsiTheme="majorBidi" w:cstheme="majorBidi"/>
          <w:color w:val="000000" w:themeColor="text1"/>
          <w:sz w:val="32"/>
          <w:szCs w:val="32"/>
        </w:rPr>
        <w:t>RA</w:t>
      </w:r>
      <w:r w:rsidRPr="006B053C">
        <w:rPr>
          <w:rFonts w:asciiTheme="majorBidi" w:eastAsia="仿宋" w:hAnsi="仿宋" w:cstheme="majorBidi"/>
          <w:color w:val="000000" w:themeColor="text1"/>
          <w:sz w:val="32"/>
          <w:szCs w:val="32"/>
        </w:rPr>
        <w:t>，推荐标准剂量</w:t>
      </w:r>
      <w:r w:rsidRPr="006B053C">
        <w:rPr>
          <w:rFonts w:asciiTheme="majorBidi" w:eastAsia="仿宋" w:hAnsiTheme="majorBidi" w:cstheme="majorBidi"/>
          <w:color w:val="000000" w:themeColor="text1"/>
          <w:sz w:val="32"/>
          <w:szCs w:val="32"/>
        </w:rPr>
        <w:t>PPI</w:t>
      </w:r>
      <w:r w:rsidRPr="006B053C">
        <w:rPr>
          <w:rFonts w:asciiTheme="majorBidi" w:eastAsia="仿宋" w:hAnsi="仿宋" w:cstheme="majorBidi"/>
          <w:color w:val="000000" w:themeColor="text1"/>
          <w:sz w:val="32"/>
          <w:szCs w:val="32"/>
        </w:rPr>
        <w:t>静脉滴注，每</w:t>
      </w:r>
      <w:r w:rsidRPr="006B053C">
        <w:rPr>
          <w:rFonts w:asciiTheme="majorBidi" w:eastAsia="仿宋" w:hAnsiTheme="majorBidi" w:cstheme="majorBidi"/>
          <w:color w:val="000000" w:themeColor="text1"/>
          <w:sz w:val="32"/>
          <w:szCs w:val="32"/>
        </w:rPr>
        <w:t>12</w:t>
      </w:r>
      <w:r w:rsidR="006D3D72">
        <w:rPr>
          <w:rFonts w:asciiTheme="majorBidi" w:eastAsia="仿宋" w:hAnsiTheme="majorBidi" w:cstheme="majorBidi" w:hint="eastAsia"/>
          <w:color w:val="000000" w:themeColor="text1"/>
          <w:sz w:val="32"/>
          <w:szCs w:val="32"/>
        </w:rPr>
        <w:t>小时</w:t>
      </w:r>
      <w:r w:rsidR="006D3D72">
        <w:rPr>
          <w:rFonts w:asciiTheme="majorBidi" w:eastAsia="仿宋" w:hAnsiTheme="majorBidi" w:cstheme="majorBidi" w:hint="eastAsia"/>
          <w:color w:val="000000" w:themeColor="text1"/>
          <w:sz w:val="32"/>
          <w:szCs w:val="32"/>
        </w:rPr>
        <w:t>1</w:t>
      </w:r>
      <w:r w:rsidRPr="006B053C">
        <w:rPr>
          <w:rFonts w:asciiTheme="majorBidi" w:eastAsia="仿宋" w:hAnsi="仿宋" w:cstheme="majorBidi"/>
          <w:color w:val="000000" w:themeColor="text1"/>
          <w:sz w:val="32"/>
          <w:szCs w:val="32"/>
        </w:rPr>
        <w:t>次，至少连续</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天，当患者病情稳定可耐受肠内营养或已进食、临床症状开始好转或转入普通病房后可改为口服用药或逐渐停药；对于非重症患者，</w:t>
      </w:r>
      <w:r w:rsidRPr="006B053C">
        <w:rPr>
          <w:rFonts w:asciiTheme="majorBidi" w:eastAsia="仿宋" w:hAnsiTheme="majorBidi" w:cstheme="majorBidi"/>
          <w:color w:val="000000" w:themeColor="text1"/>
          <w:sz w:val="32"/>
          <w:szCs w:val="32"/>
        </w:rPr>
        <w:t>PPI</w:t>
      </w:r>
      <w:r w:rsidRPr="006B053C">
        <w:rPr>
          <w:rFonts w:asciiTheme="majorBidi" w:eastAsia="仿宋" w:hAnsi="仿宋" w:cstheme="majorBidi"/>
          <w:color w:val="000000" w:themeColor="text1"/>
          <w:sz w:val="32"/>
          <w:szCs w:val="32"/>
        </w:rPr>
        <w:t>与</w:t>
      </w:r>
      <w:r w:rsidRPr="006B053C">
        <w:rPr>
          <w:rFonts w:asciiTheme="majorBidi" w:eastAsia="仿宋" w:hAnsiTheme="majorBidi" w:cstheme="majorBidi"/>
          <w:color w:val="000000" w:themeColor="text1"/>
          <w:sz w:val="32"/>
          <w:szCs w:val="32"/>
        </w:rPr>
        <w:t>H</w:t>
      </w:r>
      <w:r w:rsidRPr="006B053C">
        <w:rPr>
          <w:rFonts w:asciiTheme="majorBidi" w:eastAsia="仿宋" w:hAnsiTheme="majorBidi" w:cstheme="majorBidi"/>
          <w:color w:val="000000" w:themeColor="text1"/>
          <w:sz w:val="32"/>
          <w:szCs w:val="32"/>
          <w:vertAlign w:val="subscript"/>
        </w:rPr>
        <w:t>2</w:t>
      </w:r>
      <w:r w:rsidRPr="006B053C">
        <w:rPr>
          <w:rFonts w:asciiTheme="majorBidi" w:eastAsia="仿宋" w:hAnsiTheme="majorBidi" w:cstheme="majorBidi"/>
          <w:color w:val="000000" w:themeColor="text1"/>
          <w:sz w:val="32"/>
          <w:szCs w:val="32"/>
        </w:rPr>
        <w:t>RA</w:t>
      </w:r>
      <w:r w:rsidRPr="006B053C">
        <w:rPr>
          <w:rFonts w:asciiTheme="majorBidi" w:eastAsia="仿宋" w:hAnsi="仿宋" w:cstheme="majorBidi"/>
          <w:color w:val="000000" w:themeColor="text1"/>
          <w:sz w:val="32"/>
          <w:szCs w:val="32"/>
        </w:rPr>
        <w:t>疗效相当，由于临床出现严重出血的发生率较低，研究表明该类患者使用药物预防</w:t>
      </w:r>
      <w:r w:rsidRPr="006B053C">
        <w:rPr>
          <w:rFonts w:asciiTheme="majorBidi" w:eastAsia="仿宋" w:hAnsi="仿宋" w:cstheme="majorBidi"/>
          <w:color w:val="000000" w:themeColor="text1"/>
          <w:sz w:val="32"/>
          <w:szCs w:val="32"/>
        </w:rPr>
        <w:lastRenderedPageBreak/>
        <w:t>出血效果不明显，因此对于非重症患者术后应激性溃疡的预防，无法做出一致推荐。</w:t>
      </w:r>
    </w:p>
    <w:p w14:paraId="769BA83D" w14:textId="6447C489" w:rsidR="00EB7BA6" w:rsidRDefault="00534574" w:rsidP="00534574">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7</w:t>
      </w:r>
      <w:r>
        <w:rPr>
          <w:rFonts w:asciiTheme="majorBidi" w:eastAsia="仿宋" w:hAnsiTheme="majorBidi" w:cstheme="majorBidi" w:hint="eastAsia"/>
          <w:color w:val="000000" w:themeColor="text1"/>
          <w:sz w:val="32"/>
          <w:szCs w:val="32"/>
        </w:rPr>
        <w:t>）</w:t>
      </w:r>
      <w:proofErr w:type="gramStart"/>
      <w:r w:rsidR="00126189" w:rsidRPr="006B053C">
        <w:rPr>
          <w:rFonts w:asciiTheme="majorBidi" w:eastAsia="仿宋" w:hAnsi="仿宋" w:cstheme="majorBidi"/>
          <w:color w:val="000000" w:themeColor="text1"/>
          <w:sz w:val="32"/>
          <w:szCs w:val="32"/>
        </w:rPr>
        <w:t>围手术期</w:t>
      </w:r>
      <w:proofErr w:type="gramEnd"/>
      <w:r w:rsidR="00126189" w:rsidRPr="006B053C">
        <w:rPr>
          <w:rFonts w:asciiTheme="majorBidi" w:eastAsia="仿宋" w:hAnsi="仿宋" w:cstheme="majorBidi"/>
          <w:color w:val="000000" w:themeColor="text1"/>
          <w:sz w:val="32"/>
          <w:szCs w:val="32"/>
        </w:rPr>
        <w:t>气道管理</w:t>
      </w:r>
    </w:p>
    <w:p w14:paraId="4DEE0E93" w14:textId="5F97E364"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气道管理，可以有效减少并发症、缩短住院时间、降低再入院率及死亡风险、改善患者预后，减少医疗费用。</w:t>
      </w: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气道管理常用治疗药物包括抗菌药物、糖皮质激素、支气管舒张剂（</w:t>
      </w:r>
      <w:r w:rsidRPr="00B236C5">
        <w:rPr>
          <w:rFonts w:asciiTheme="majorBidi" w:eastAsia="仿宋" w:hAnsiTheme="majorBidi" w:cstheme="majorBidi"/>
          <w:iCs/>
          <w:color w:val="000000" w:themeColor="text1"/>
          <w:sz w:val="32"/>
          <w:szCs w:val="32"/>
        </w:rPr>
        <w:t>β</w:t>
      </w:r>
      <w:r w:rsidRPr="006D3D72">
        <w:rPr>
          <w:rFonts w:asciiTheme="majorBidi" w:eastAsia="仿宋" w:hAnsiTheme="majorBidi" w:cstheme="majorBidi"/>
          <w:color w:val="000000" w:themeColor="text1"/>
          <w:sz w:val="32"/>
          <w:szCs w:val="32"/>
          <w:vertAlign w:val="subscript"/>
        </w:rPr>
        <w:t>2</w:t>
      </w:r>
      <w:r w:rsidRPr="006B053C">
        <w:rPr>
          <w:rFonts w:asciiTheme="majorBidi" w:eastAsia="仿宋" w:hAnsi="仿宋" w:cstheme="majorBidi"/>
          <w:color w:val="000000" w:themeColor="text1"/>
          <w:sz w:val="32"/>
          <w:szCs w:val="32"/>
        </w:rPr>
        <w:t>受体激动剂和抗胆碱能药物）和</w:t>
      </w:r>
      <w:r w:rsidR="00527E9D">
        <w:rPr>
          <w:rFonts w:asciiTheme="majorBidi" w:eastAsia="仿宋" w:hAnsi="仿宋" w:cstheme="majorBidi"/>
          <w:color w:val="000000" w:themeColor="text1"/>
          <w:sz w:val="32"/>
          <w:szCs w:val="32"/>
        </w:rPr>
        <w:t>黏液</w:t>
      </w:r>
      <w:r w:rsidRPr="006B053C">
        <w:rPr>
          <w:rFonts w:asciiTheme="majorBidi" w:eastAsia="仿宋" w:hAnsi="仿宋" w:cstheme="majorBidi"/>
          <w:color w:val="000000" w:themeColor="text1"/>
          <w:sz w:val="32"/>
          <w:szCs w:val="32"/>
        </w:rPr>
        <w:t>溶解剂。对于术后呼吸道感染的</w:t>
      </w:r>
      <w:r w:rsidR="00882D3D">
        <w:rPr>
          <w:rFonts w:asciiTheme="majorBidi" w:eastAsia="仿宋" w:hAnsi="仿宋" w:cstheme="majorBidi"/>
          <w:color w:val="000000" w:themeColor="text1"/>
          <w:sz w:val="32"/>
          <w:szCs w:val="32"/>
        </w:rPr>
        <w:t>患者</w:t>
      </w:r>
      <w:r w:rsidRPr="006B053C">
        <w:rPr>
          <w:rFonts w:asciiTheme="majorBidi" w:eastAsia="仿宋" w:hAnsi="仿宋" w:cstheme="majorBidi"/>
          <w:color w:val="000000" w:themeColor="text1"/>
          <w:sz w:val="32"/>
          <w:szCs w:val="32"/>
        </w:rPr>
        <w:t>可使用抗菌药物治疗具体可依据《抗菌药物临床应用指导原则（</w:t>
      </w:r>
      <w:r w:rsidRPr="006B053C">
        <w:rPr>
          <w:rFonts w:asciiTheme="majorBidi" w:eastAsia="仿宋" w:hAnsiTheme="majorBidi" w:cstheme="majorBidi"/>
          <w:color w:val="000000" w:themeColor="text1"/>
          <w:sz w:val="32"/>
          <w:szCs w:val="32"/>
        </w:rPr>
        <w:t xml:space="preserve">2015 </w:t>
      </w:r>
      <w:r w:rsidRPr="006B053C">
        <w:rPr>
          <w:rFonts w:asciiTheme="majorBidi" w:eastAsia="仿宋" w:hAnsi="仿宋" w:cstheme="majorBidi"/>
          <w:color w:val="000000" w:themeColor="text1"/>
          <w:sz w:val="32"/>
          <w:szCs w:val="32"/>
        </w:rPr>
        <w:t>年版）》；糖皮质激素、支气管舒张剂</w:t>
      </w:r>
      <w:proofErr w:type="gramStart"/>
      <w:r w:rsidRPr="006B053C">
        <w:rPr>
          <w:rFonts w:asciiTheme="majorBidi" w:eastAsia="仿宋" w:hAnsi="仿宋" w:cstheme="majorBidi"/>
          <w:color w:val="000000" w:themeColor="text1"/>
          <w:sz w:val="32"/>
          <w:szCs w:val="32"/>
        </w:rPr>
        <w:t>多联合</w:t>
      </w:r>
      <w:proofErr w:type="gramEnd"/>
      <w:r w:rsidRPr="006B053C">
        <w:rPr>
          <w:rFonts w:asciiTheme="majorBidi" w:eastAsia="仿宋" w:hAnsi="仿宋" w:cstheme="majorBidi"/>
          <w:color w:val="000000" w:themeColor="text1"/>
          <w:sz w:val="32"/>
          <w:szCs w:val="32"/>
        </w:rPr>
        <w:t>使用，经雾化吸入，每天</w:t>
      </w:r>
      <w:r w:rsidRPr="006B053C">
        <w:rPr>
          <w:rFonts w:asciiTheme="majorBidi" w:eastAsia="仿宋" w:hAnsiTheme="majorBidi" w:cstheme="majorBidi"/>
          <w:color w:val="000000" w:themeColor="text1"/>
          <w:sz w:val="32"/>
          <w:szCs w:val="32"/>
        </w:rPr>
        <w:t>2</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次，疗程</w:t>
      </w:r>
      <w:r w:rsidRPr="006B053C">
        <w:rPr>
          <w:rFonts w:asciiTheme="majorBidi" w:eastAsia="仿宋" w:hAnsiTheme="majorBidi" w:cstheme="majorBidi"/>
          <w:color w:val="000000" w:themeColor="text1"/>
          <w:sz w:val="32"/>
          <w:szCs w:val="32"/>
        </w:rPr>
        <w:t>7</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14</w:t>
      </w:r>
      <w:r w:rsidRPr="006B053C">
        <w:rPr>
          <w:rFonts w:asciiTheme="majorBidi" w:eastAsia="仿宋" w:hAnsi="仿宋" w:cstheme="majorBidi"/>
          <w:color w:val="000000" w:themeColor="text1"/>
          <w:sz w:val="32"/>
          <w:szCs w:val="32"/>
        </w:rPr>
        <w:t>天；</w:t>
      </w: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常用</w:t>
      </w:r>
      <w:r w:rsidR="00527E9D">
        <w:rPr>
          <w:rFonts w:asciiTheme="majorBidi" w:eastAsia="仿宋" w:hAnsi="仿宋" w:cstheme="majorBidi"/>
          <w:color w:val="000000" w:themeColor="text1"/>
          <w:sz w:val="32"/>
          <w:szCs w:val="32"/>
        </w:rPr>
        <w:t>黏液</w:t>
      </w:r>
      <w:r w:rsidRPr="006B053C">
        <w:rPr>
          <w:rFonts w:asciiTheme="majorBidi" w:eastAsia="仿宋" w:hAnsi="仿宋" w:cstheme="majorBidi"/>
          <w:color w:val="000000" w:themeColor="text1"/>
          <w:sz w:val="32"/>
          <w:szCs w:val="32"/>
        </w:rPr>
        <w:t>溶解剂为盐酸氨溴索，可减少手术时机械损伤造成的肺表面活性物质下降、减少肺不张等肺部并发症的发生。对于呼吸功能较差或合并</w:t>
      </w:r>
      <w:r w:rsidRPr="006B053C">
        <w:rPr>
          <w:rFonts w:asciiTheme="majorBidi" w:eastAsia="仿宋" w:hAnsiTheme="majorBidi" w:cstheme="majorBidi"/>
          <w:color w:val="000000" w:themeColor="text1"/>
          <w:sz w:val="32"/>
          <w:szCs w:val="32"/>
        </w:rPr>
        <w:t xml:space="preserve">COPD </w:t>
      </w:r>
      <w:r w:rsidRPr="006B053C">
        <w:rPr>
          <w:rFonts w:asciiTheme="majorBidi" w:eastAsia="仿宋" w:hAnsi="仿宋" w:cstheme="majorBidi"/>
          <w:color w:val="000000" w:themeColor="text1"/>
          <w:sz w:val="32"/>
          <w:szCs w:val="32"/>
        </w:rPr>
        <w:t>等慢性肺部基础疾病的患者，建议术前预防性应用直至术后。需要注意的是，盐酸</w:t>
      </w:r>
      <w:proofErr w:type="gramStart"/>
      <w:r w:rsidRPr="006B053C">
        <w:rPr>
          <w:rFonts w:asciiTheme="majorBidi" w:eastAsia="仿宋" w:hAnsi="仿宋" w:cstheme="majorBidi"/>
          <w:color w:val="000000" w:themeColor="text1"/>
          <w:sz w:val="32"/>
          <w:szCs w:val="32"/>
        </w:rPr>
        <w:t>氨溴索为</w:t>
      </w:r>
      <w:proofErr w:type="gramEnd"/>
      <w:r w:rsidRPr="006B053C">
        <w:rPr>
          <w:rFonts w:asciiTheme="majorBidi" w:eastAsia="仿宋" w:hAnsi="仿宋" w:cstheme="majorBidi"/>
          <w:color w:val="000000" w:themeColor="text1"/>
          <w:sz w:val="32"/>
          <w:szCs w:val="32"/>
        </w:rPr>
        <w:t>静脉制剂，不建议雾化吸入使用。</w:t>
      </w:r>
    </w:p>
    <w:p w14:paraId="205AD976" w14:textId="60FB5016" w:rsidR="00B151A1" w:rsidRDefault="0079132E" w:rsidP="006B053C">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8</w:t>
      </w:r>
      <w:r>
        <w:rPr>
          <w:rFonts w:asciiTheme="majorBidi" w:eastAsia="仿宋" w:hAnsiTheme="majorBidi" w:cstheme="majorBidi" w:hint="eastAsia"/>
          <w:color w:val="000000" w:themeColor="text1"/>
          <w:sz w:val="32"/>
          <w:szCs w:val="32"/>
        </w:rPr>
        <w:t>）</w:t>
      </w:r>
      <w:r w:rsidR="00126189" w:rsidRPr="006B053C">
        <w:rPr>
          <w:rFonts w:asciiTheme="majorBidi" w:eastAsia="仿宋" w:hAnsi="仿宋" w:cstheme="majorBidi"/>
          <w:color w:val="000000" w:themeColor="text1"/>
          <w:sz w:val="32"/>
          <w:szCs w:val="32"/>
        </w:rPr>
        <w:t>其他</w:t>
      </w:r>
    </w:p>
    <w:p w14:paraId="40B20D1F" w14:textId="0111BBB6"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伴有基础疾病的患者</w:t>
      </w:r>
      <w:proofErr w:type="gramStart"/>
      <w:r w:rsidRPr="006B053C">
        <w:rPr>
          <w:rFonts w:asciiTheme="majorBidi" w:eastAsia="仿宋" w:hAnsi="仿宋" w:cstheme="majorBidi"/>
          <w:color w:val="000000" w:themeColor="text1"/>
          <w:sz w:val="32"/>
          <w:szCs w:val="32"/>
        </w:rPr>
        <w:t>围手术期其他</w:t>
      </w:r>
      <w:proofErr w:type="gramEnd"/>
      <w:r w:rsidRPr="006B053C">
        <w:rPr>
          <w:rFonts w:asciiTheme="majorBidi" w:eastAsia="仿宋" w:hAnsi="仿宋" w:cstheme="majorBidi"/>
          <w:color w:val="000000" w:themeColor="text1"/>
          <w:sz w:val="32"/>
          <w:szCs w:val="32"/>
        </w:rPr>
        <w:t>相关用药管理及调整，可参考</w:t>
      </w:r>
      <w:r w:rsidRPr="006B053C">
        <w:rPr>
          <w:rFonts w:asciiTheme="majorBidi" w:eastAsia="仿宋" w:hAnsiTheme="majorBidi" w:cstheme="majorBidi"/>
          <w:color w:val="000000" w:themeColor="text1"/>
          <w:sz w:val="32"/>
          <w:szCs w:val="32"/>
        </w:rPr>
        <w:t>Uptodate</w:t>
      </w: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用药管理专题。情况较为复杂的患者，建议请相关专科共同商议。</w:t>
      </w:r>
    </w:p>
    <w:p w14:paraId="09AE3170" w14:textId="77777777" w:rsidR="007C0E2D" w:rsidRPr="006B053C" w:rsidRDefault="00C16720" w:rsidP="006B053C">
      <w:pPr>
        <w:spacing w:line="600" w:lineRule="exact"/>
        <w:ind w:firstLineChars="200" w:firstLine="643"/>
        <w:jc w:val="left"/>
        <w:rPr>
          <w:rFonts w:asciiTheme="majorBidi" w:eastAsia="楷体_GB2312" w:hAnsiTheme="majorBidi" w:cstheme="majorBidi"/>
          <w:b/>
          <w:color w:val="000000" w:themeColor="text1"/>
          <w:sz w:val="32"/>
          <w:szCs w:val="32"/>
        </w:rPr>
      </w:pPr>
      <w:r w:rsidRPr="006B053C">
        <w:rPr>
          <w:rFonts w:asciiTheme="majorBidi" w:eastAsia="楷体_GB2312" w:hAnsiTheme="majorBidi" w:cstheme="majorBidi"/>
          <w:b/>
          <w:color w:val="000000" w:themeColor="text1"/>
          <w:sz w:val="32"/>
          <w:szCs w:val="32"/>
        </w:rPr>
        <w:t>（四）</w:t>
      </w:r>
      <w:r w:rsidR="00126189" w:rsidRPr="006B053C">
        <w:rPr>
          <w:rFonts w:asciiTheme="majorBidi" w:eastAsia="楷体_GB2312" w:hAnsiTheme="majorBidi" w:cstheme="majorBidi"/>
          <w:b/>
          <w:color w:val="000000" w:themeColor="text1"/>
          <w:sz w:val="32"/>
          <w:szCs w:val="32"/>
        </w:rPr>
        <w:t>化学</w:t>
      </w:r>
      <w:r w:rsidR="00C656A9">
        <w:rPr>
          <w:rFonts w:asciiTheme="majorBidi" w:eastAsia="楷体_GB2312" w:hAnsiTheme="majorBidi" w:cstheme="majorBidi" w:hint="eastAsia"/>
          <w:b/>
          <w:color w:val="000000" w:themeColor="text1"/>
          <w:sz w:val="32"/>
          <w:szCs w:val="32"/>
        </w:rPr>
        <w:t>药物</w:t>
      </w:r>
      <w:r w:rsidR="00126189" w:rsidRPr="006B053C">
        <w:rPr>
          <w:rFonts w:asciiTheme="majorBidi" w:eastAsia="楷体_GB2312" w:hAnsiTheme="majorBidi" w:cstheme="majorBidi"/>
          <w:b/>
          <w:color w:val="000000" w:themeColor="text1"/>
          <w:sz w:val="32"/>
          <w:szCs w:val="32"/>
        </w:rPr>
        <w:t>治疗</w:t>
      </w:r>
    </w:p>
    <w:p w14:paraId="7AAB3AA0" w14:textId="39EC045F"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分为姑息化疗、辅助化疗和新辅助化疗</w:t>
      </w:r>
      <w:r w:rsidR="00A10F8A" w:rsidRPr="006B053C">
        <w:rPr>
          <w:rFonts w:asciiTheme="majorBidi" w:eastAsia="仿宋" w:hAnsi="仿宋" w:cstheme="majorBidi"/>
          <w:color w:val="000000" w:themeColor="text1"/>
          <w:sz w:val="32"/>
          <w:szCs w:val="32"/>
        </w:rPr>
        <w:t>和转化治疗</w:t>
      </w:r>
      <w:r w:rsidRPr="006B053C">
        <w:rPr>
          <w:rFonts w:asciiTheme="majorBidi" w:eastAsia="仿宋" w:hAnsi="仿宋" w:cstheme="majorBidi"/>
          <w:color w:val="000000" w:themeColor="text1"/>
          <w:sz w:val="32"/>
          <w:szCs w:val="32"/>
        </w:rPr>
        <w:t>，应当严格掌握临床</w:t>
      </w:r>
      <w:r w:rsidR="002C4526" w:rsidRPr="006B053C">
        <w:rPr>
          <w:rFonts w:asciiTheme="majorBidi" w:eastAsia="仿宋" w:hAnsi="仿宋" w:cstheme="majorBidi"/>
          <w:color w:val="000000" w:themeColor="text1"/>
          <w:sz w:val="32"/>
          <w:szCs w:val="32"/>
        </w:rPr>
        <w:t>适应证</w:t>
      </w:r>
      <w:r w:rsidRPr="006B053C">
        <w:rPr>
          <w:rFonts w:asciiTheme="majorBidi" w:eastAsia="仿宋" w:hAnsi="仿宋" w:cstheme="majorBidi"/>
          <w:color w:val="000000" w:themeColor="text1"/>
          <w:sz w:val="32"/>
          <w:szCs w:val="32"/>
        </w:rPr>
        <w:t>，</w:t>
      </w:r>
      <w:r w:rsidR="00A10F8A" w:rsidRPr="006B053C">
        <w:rPr>
          <w:rFonts w:asciiTheme="majorBidi" w:eastAsia="仿宋" w:hAnsi="仿宋" w:cstheme="majorBidi"/>
          <w:color w:val="000000" w:themeColor="text1"/>
          <w:sz w:val="32"/>
          <w:szCs w:val="32"/>
        </w:rPr>
        <w:t>排除</w:t>
      </w:r>
      <w:r w:rsidR="00115E8F">
        <w:rPr>
          <w:rFonts w:asciiTheme="majorBidi" w:eastAsia="仿宋" w:hAnsi="仿宋" w:cstheme="majorBidi"/>
          <w:color w:val="000000" w:themeColor="text1"/>
          <w:sz w:val="32"/>
          <w:szCs w:val="32"/>
        </w:rPr>
        <w:t>禁忌证</w:t>
      </w:r>
      <w:r w:rsidR="00A10F8A" w:rsidRPr="006B053C">
        <w:rPr>
          <w:rFonts w:asciiTheme="majorBidi" w:eastAsia="仿宋" w:hAnsi="仿宋" w:cstheme="majorBidi"/>
          <w:color w:val="000000" w:themeColor="text1"/>
          <w:sz w:val="32"/>
          <w:szCs w:val="32"/>
        </w:rPr>
        <w:t>，</w:t>
      </w:r>
      <w:r w:rsidRPr="006B053C">
        <w:rPr>
          <w:rFonts w:asciiTheme="majorBidi" w:eastAsia="仿宋" w:hAnsi="仿宋" w:cstheme="majorBidi"/>
          <w:color w:val="000000" w:themeColor="text1"/>
          <w:sz w:val="32"/>
          <w:szCs w:val="32"/>
        </w:rPr>
        <w:t>并在肿瘤内科</w:t>
      </w:r>
      <w:r w:rsidR="00882D3D">
        <w:rPr>
          <w:rFonts w:asciiTheme="majorBidi" w:eastAsia="仿宋" w:hAnsi="仿宋" w:cstheme="majorBidi"/>
          <w:color w:val="000000" w:themeColor="text1"/>
          <w:sz w:val="32"/>
          <w:szCs w:val="32"/>
        </w:rPr>
        <w:t>医师</w:t>
      </w:r>
      <w:r w:rsidRPr="006B053C">
        <w:rPr>
          <w:rFonts w:asciiTheme="majorBidi" w:eastAsia="仿宋" w:hAnsi="仿宋" w:cstheme="majorBidi"/>
          <w:color w:val="000000" w:themeColor="text1"/>
          <w:sz w:val="32"/>
          <w:szCs w:val="32"/>
        </w:rPr>
        <w:t>的</w:t>
      </w:r>
      <w:r w:rsidRPr="006B053C">
        <w:rPr>
          <w:rFonts w:asciiTheme="majorBidi" w:eastAsia="仿宋" w:hAnsi="仿宋" w:cstheme="majorBidi"/>
          <w:color w:val="000000" w:themeColor="text1"/>
          <w:sz w:val="32"/>
          <w:szCs w:val="32"/>
        </w:rPr>
        <w:lastRenderedPageBreak/>
        <w:t>指导下施行。化疗应当充分考虑患者</w:t>
      </w:r>
      <w:r w:rsidR="00A10F8A" w:rsidRPr="006B053C">
        <w:rPr>
          <w:rFonts w:asciiTheme="majorBidi" w:eastAsia="仿宋" w:hAnsi="仿宋" w:cstheme="majorBidi"/>
          <w:color w:val="000000" w:themeColor="text1"/>
          <w:sz w:val="32"/>
          <w:szCs w:val="32"/>
        </w:rPr>
        <w:t>的疾病分期</w:t>
      </w:r>
      <w:r w:rsidRPr="006B053C">
        <w:rPr>
          <w:rFonts w:asciiTheme="majorBidi" w:eastAsia="仿宋" w:hAnsi="仿宋" w:cstheme="majorBidi"/>
          <w:color w:val="000000" w:themeColor="text1"/>
          <w:sz w:val="32"/>
          <w:szCs w:val="32"/>
        </w:rPr>
        <w:t>、</w:t>
      </w:r>
      <w:r w:rsidR="00A10F8A" w:rsidRPr="006B053C">
        <w:rPr>
          <w:rFonts w:asciiTheme="majorBidi" w:eastAsia="仿宋" w:hAnsi="仿宋" w:cstheme="majorBidi"/>
          <w:color w:val="000000" w:themeColor="text1"/>
          <w:sz w:val="32"/>
          <w:szCs w:val="32"/>
        </w:rPr>
        <w:t>年龄、</w:t>
      </w:r>
      <w:r w:rsidRPr="006B053C">
        <w:rPr>
          <w:rFonts w:asciiTheme="majorBidi" w:eastAsia="仿宋" w:hAnsi="仿宋" w:cstheme="majorBidi"/>
          <w:color w:val="000000" w:themeColor="text1"/>
          <w:sz w:val="32"/>
          <w:szCs w:val="32"/>
        </w:rPr>
        <w:t>体力状况、</w:t>
      </w:r>
      <w:r w:rsidR="00A10F8A" w:rsidRPr="006B053C">
        <w:rPr>
          <w:rFonts w:asciiTheme="majorBidi" w:eastAsia="仿宋" w:hAnsi="仿宋" w:cstheme="majorBidi"/>
          <w:color w:val="000000" w:themeColor="text1"/>
          <w:sz w:val="32"/>
          <w:szCs w:val="32"/>
        </w:rPr>
        <w:t>治疗风险</w:t>
      </w:r>
      <w:r w:rsidRPr="006B053C">
        <w:rPr>
          <w:rFonts w:asciiTheme="majorBidi" w:eastAsia="仿宋" w:hAnsi="仿宋" w:cstheme="majorBidi"/>
          <w:color w:val="000000" w:themeColor="text1"/>
          <w:sz w:val="32"/>
          <w:szCs w:val="32"/>
        </w:rPr>
        <w:t>、生活质量及患者意愿</w:t>
      </w:r>
      <w:r w:rsidR="00A10F8A" w:rsidRPr="006B053C">
        <w:rPr>
          <w:rFonts w:asciiTheme="majorBidi" w:eastAsia="仿宋" w:hAnsi="仿宋" w:cstheme="majorBidi"/>
          <w:color w:val="000000" w:themeColor="text1"/>
          <w:sz w:val="32"/>
          <w:szCs w:val="32"/>
        </w:rPr>
        <w:t>等</w:t>
      </w:r>
      <w:r w:rsidRPr="006B053C">
        <w:rPr>
          <w:rFonts w:asciiTheme="majorBidi" w:eastAsia="仿宋" w:hAnsi="仿宋" w:cstheme="majorBidi"/>
          <w:color w:val="000000" w:themeColor="text1"/>
          <w:sz w:val="32"/>
          <w:szCs w:val="32"/>
        </w:rPr>
        <w:t>，避免治疗过度或治疗不足。及时评估化疗疗效，密切监测及防治不良反应，并酌情调整药物和（或）剂量。按照</w:t>
      </w:r>
      <w:r w:rsidR="007E2601" w:rsidRPr="006B053C">
        <w:rPr>
          <w:rFonts w:asciiTheme="majorBidi" w:eastAsia="仿宋" w:hAnsiTheme="majorBidi" w:cstheme="majorBidi"/>
          <w:color w:val="000000" w:themeColor="text1"/>
          <w:sz w:val="32"/>
          <w:szCs w:val="32"/>
        </w:rPr>
        <w:t>RECIST</w:t>
      </w:r>
      <w:r w:rsidRPr="006B053C">
        <w:rPr>
          <w:rFonts w:asciiTheme="majorBidi" w:eastAsia="仿宋" w:hAnsi="仿宋" w:cstheme="majorBidi"/>
          <w:color w:val="000000" w:themeColor="text1"/>
          <w:sz w:val="32"/>
          <w:szCs w:val="32"/>
        </w:rPr>
        <w:t>疗效评价标准（</w:t>
      </w:r>
      <w:r w:rsidR="008414E5" w:rsidRPr="006B053C">
        <w:rPr>
          <w:rFonts w:asciiTheme="majorBidi" w:eastAsia="仿宋" w:hAnsi="仿宋" w:cstheme="majorBidi"/>
          <w:color w:val="000000" w:themeColor="text1"/>
          <w:sz w:val="32"/>
          <w:szCs w:val="32"/>
        </w:rPr>
        <w:t>见</w:t>
      </w:r>
      <w:r w:rsidRPr="006B053C">
        <w:rPr>
          <w:rFonts w:asciiTheme="majorBidi" w:eastAsia="仿宋" w:hAnsi="仿宋" w:cstheme="majorBidi"/>
          <w:color w:val="000000" w:themeColor="text1"/>
          <w:sz w:val="32"/>
          <w:szCs w:val="32"/>
        </w:rPr>
        <w:t>附</w:t>
      </w:r>
      <w:r w:rsidR="008414E5" w:rsidRPr="006B053C">
        <w:rPr>
          <w:rFonts w:asciiTheme="majorBidi" w:eastAsia="仿宋" w:hAnsi="仿宋" w:cstheme="majorBidi"/>
          <w:color w:val="000000" w:themeColor="text1"/>
          <w:sz w:val="32"/>
          <w:szCs w:val="32"/>
        </w:rPr>
        <w:t>录</w:t>
      </w:r>
      <w:r w:rsidRPr="006B053C">
        <w:rPr>
          <w:rFonts w:asciiTheme="majorBidi" w:eastAsia="仿宋" w:hAnsi="仿宋" w:cstheme="majorBidi"/>
          <w:color w:val="000000" w:themeColor="text1"/>
          <w:sz w:val="32"/>
          <w:szCs w:val="32"/>
        </w:rPr>
        <w:t>）评价疗效。不良反应评价标准参照</w:t>
      </w:r>
      <w:r w:rsidRPr="006B053C">
        <w:rPr>
          <w:rFonts w:asciiTheme="majorBidi" w:eastAsia="仿宋" w:hAnsiTheme="majorBidi" w:cstheme="majorBidi"/>
          <w:color w:val="000000" w:themeColor="text1"/>
          <w:sz w:val="32"/>
          <w:szCs w:val="32"/>
        </w:rPr>
        <w:t>NCI-CTC</w:t>
      </w:r>
      <w:r w:rsidRPr="006B053C">
        <w:rPr>
          <w:rFonts w:asciiTheme="majorBidi" w:eastAsia="仿宋" w:hAnsi="仿宋" w:cstheme="majorBidi"/>
          <w:color w:val="000000" w:themeColor="text1"/>
          <w:sz w:val="32"/>
          <w:szCs w:val="32"/>
        </w:rPr>
        <w:t>标准。</w:t>
      </w:r>
    </w:p>
    <w:p w14:paraId="12D2B35E" w14:textId="2EEB6B32" w:rsidR="00EB7BA6" w:rsidRDefault="0079132E" w:rsidP="0079132E">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1.</w:t>
      </w:r>
      <w:r w:rsidR="00126189" w:rsidRPr="0079132E">
        <w:rPr>
          <w:rFonts w:asciiTheme="majorBidi" w:eastAsia="仿宋" w:hAnsi="仿宋" w:cstheme="majorBidi"/>
          <w:color w:val="000000" w:themeColor="text1"/>
          <w:sz w:val="32"/>
          <w:szCs w:val="32"/>
        </w:rPr>
        <w:t>姑息化疗</w:t>
      </w:r>
    </w:p>
    <w:p w14:paraId="724EC20F" w14:textId="344C96A9"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目的为缓解肿瘤导致的临床症状，改善生活质量及延长生存期。适用于全身状况良好、主要脏器功能基本正常的无法切除、术后复发转移或姑息性切除术后的患者。</w:t>
      </w:r>
      <w:r w:rsidR="00384591" w:rsidRPr="006B053C">
        <w:rPr>
          <w:rFonts w:asciiTheme="majorBidi" w:eastAsia="仿宋" w:hAnsi="仿宋" w:cstheme="majorBidi"/>
          <w:color w:val="000000" w:themeColor="text1"/>
          <w:sz w:val="32"/>
          <w:szCs w:val="32"/>
        </w:rPr>
        <w:t>禁忌用于</w:t>
      </w:r>
      <w:r w:rsidR="002E3FF2" w:rsidRPr="006B053C">
        <w:rPr>
          <w:rFonts w:asciiTheme="majorBidi" w:eastAsia="仿宋" w:hAnsi="仿宋" w:cstheme="majorBidi"/>
          <w:color w:val="000000" w:themeColor="text1"/>
          <w:sz w:val="32"/>
          <w:szCs w:val="32"/>
        </w:rPr>
        <w:t>严重器官功能障碍</w:t>
      </w:r>
      <w:r w:rsidR="00384591" w:rsidRPr="006B053C">
        <w:rPr>
          <w:rFonts w:asciiTheme="majorBidi" w:eastAsia="仿宋" w:hAnsi="仿宋" w:cstheme="majorBidi"/>
          <w:color w:val="000000" w:themeColor="text1"/>
          <w:sz w:val="32"/>
          <w:szCs w:val="32"/>
        </w:rPr>
        <w:t>，不可控制的合并疾病</w:t>
      </w:r>
      <w:r w:rsidR="002E3FF2" w:rsidRPr="006B053C">
        <w:rPr>
          <w:rFonts w:asciiTheme="majorBidi" w:eastAsia="仿宋" w:hAnsi="仿宋" w:cstheme="majorBidi"/>
          <w:color w:val="000000" w:themeColor="text1"/>
          <w:sz w:val="32"/>
          <w:szCs w:val="32"/>
        </w:rPr>
        <w:t>及</w:t>
      </w:r>
      <w:r w:rsidR="00384591" w:rsidRPr="006B053C">
        <w:rPr>
          <w:rFonts w:asciiTheme="majorBidi" w:eastAsia="仿宋" w:hAnsi="仿宋" w:cstheme="majorBidi"/>
          <w:color w:val="000000" w:themeColor="text1"/>
          <w:sz w:val="32"/>
          <w:szCs w:val="32"/>
        </w:rPr>
        <w:t>预计生存期不足</w:t>
      </w:r>
      <w:r w:rsidR="00384591" w:rsidRPr="006B053C">
        <w:rPr>
          <w:rFonts w:asciiTheme="majorBidi" w:eastAsia="仿宋" w:hAnsiTheme="majorBidi" w:cstheme="majorBidi"/>
          <w:color w:val="000000" w:themeColor="text1"/>
          <w:sz w:val="32"/>
          <w:szCs w:val="32"/>
        </w:rPr>
        <w:t>3</w:t>
      </w:r>
      <w:r w:rsidR="00384591" w:rsidRPr="006B053C">
        <w:rPr>
          <w:rFonts w:asciiTheme="majorBidi" w:eastAsia="仿宋" w:hAnsi="仿宋" w:cstheme="majorBidi"/>
          <w:color w:val="000000" w:themeColor="text1"/>
          <w:sz w:val="32"/>
          <w:szCs w:val="32"/>
        </w:rPr>
        <w:t>个月</w:t>
      </w:r>
      <w:r w:rsidR="002E3FF2" w:rsidRPr="006B053C">
        <w:rPr>
          <w:rFonts w:asciiTheme="majorBidi" w:eastAsia="仿宋" w:hAnsi="仿宋" w:cstheme="majorBidi"/>
          <w:color w:val="000000" w:themeColor="text1"/>
          <w:sz w:val="32"/>
          <w:szCs w:val="32"/>
        </w:rPr>
        <w:t>者</w:t>
      </w:r>
      <w:r w:rsidR="00384591" w:rsidRPr="006B053C">
        <w:rPr>
          <w:rFonts w:asciiTheme="majorBidi" w:eastAsia="仿宋" w:hAnsi="仿宋" w:cstheme="majorBidi"/>
          <w:color w:val="000000" w:themeColor="text1"/>
          <w:sz w:val="32"/>
          <w:szCs w:val="32"/>
        </w:rPr>
        <w:t>。</w:t>
      </w:r>
      <w:r w:rsidRPr="006B053C">
        <w:rPr>
          <w:rFonts w:asciiTheme="majorBidi" w:eastAsia="仿宋" w:hAnsi="仿宋" w:cstheme="majorBidi"/>
          <w:color w:val="000000" w:themeColor="text1"/>
          <w:sz w:val="32"/>
          <w:szCs w:val="32"/>
        </w:rPr>
        <w:t>常用的系统化疗药物包括：</w:t>
      </w:r>
      <w:r w:rsidRPr="006B053C">
        <w:rPr>
          <w:rFonts w:asciiTheme="majorBidi" w:eastAsia="仿宋" w:hAnsiTheme="majorBidi" w:cstheme="majorBidi"/>
          <w:color w:val="000000" w:themeColor="text1"/>
          <w:sz w:val="32"/>
          <w:szCs w:val="32"/>
        </w:rPr>
        <w:t>5-</w:t>
      </w:r>
      <w:r w:rsidRPr="006B053C">
        <w:rPr>
          <w:rFonts w:asciiTheme="majorBidi" w:eastAsia="仿宋" w:hAnsi="仿宋" w:cstheme="majorBidi"/>
          <w:color w:val="000000" w:themeColor="text1"/>
          <w:sz w:val="32"/>
          <w:szCs w:val="32"/>
        </w:rPr>
        <w:t>氟尿嘧啶（</w:t>
      </w:r>
      <w:r w:rsidRPr="006B053C">
        <w:rPr>
          <w:rFonts w:asciiTheme="majorBidi" w:eastAsia="仿宋" w:hAnsiTheme="majorBidi" w:cstheme="majorBidi"/>
          <w:color w:val="000000" w:themeColor="text1"/>
          <w:sz w:val="32"/>
          <w:szCs w:val="32"/>
        </w:rPr>
        <w:t>5-FU</w:t>
      </w:r>
      <w:r w:rsidRPr="006B053C">
        <w:rPr>
          <w:rFonts w:asciiTheme="majorBidi" w:eastAsia="仿宋" w:hAnsi="仿宋"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卡培他</w:t>
      </w:r>
      <w:proofErr w:type="gramEnd"/>
      <w:r w:rsidRPr="006B053C">
        <w:rPr>
          <w:rFonts w:asciiTheme="majorBidi" w:eastAsia="仿宋" w:hAnsi="仿宋" w:cstheme="majorBidi"/>
          <w:color w:val="000000" w:themeColor="text1"/>
          <w:sz w:val="32"/>
          <w:szCs w:val="32"/>
        </w:rPr>
        <w:t>滨、替吉奥、顺铂、</w:t>
      </w:r>
      <w:proofErr w:type="gramStart"/>
      <w:r w:rsidRPr="006B053C">
        <w:rPr>
          <w:rFonts w:asciiTheme="majorBidi" w:eastAsia="仿宋" w:hAnsi="仿宋" w:cstheme="majorBidi"/>
          <w:color w:val="000000" w:themeColor="text1"/>
          <w:sz w:val="32"/>
          <w:szCs w:val="32"/>
        </w:rPr>
        <w:t>奥沙利</w:t>
      </w:r>
      <w:proofErr w:type="gramEnd"/>
      <w:r w:rsidRPr="006B053C">
        <w:rPr>
          <w:rFonts w:asciiTheme="majorBidi" w:eastAsia="仿宋" w:hAnsi="仿宋" w:cstheme="majorBidi"/>
          <w:color w:val="000000" w:themeColor="text1"/>
          <w:sz w:val="32"/>
          <w:szCs w:val="32"/>
        </w:rPr>
        <w:t>铂、紫杉醇、多</w:t>
      </w:r>
      <w:proofErr w:type="gramStart"/>
      <w:r w:rsidRPr="006B053C">
        <w:rPr>
          <w:rFonts w:asciiTheme="majorBidi" w:eastAsia="仿宋" w:hAnsi="仿宋" w:cstheme="majorBidi"/>
          <w:color w:val="000000" w:themeColor="text1"/>
          <w:sz w:val="32"/>
          <w:szCs w:val="32"/>
        </w:rPr>
        <w:t>西他赛</w:t>
      </w:r>
      <w:proofErr w:type="gramEnd"/>
      <w:r w:rsidRPr="006B053C">
        <w:rPr>
          <w:rFonts w:asciiTheme="majorBidi" w:eastAsia="仿宋" w:hAnsi="仿宋" w:cstheme="majorBidi"/>
          <w:color w:val="000000" w:themeColor="text1"/>
          <w:sz w:val="32"/>
          <w:szCs w:val="32"/>
        </w:rPr>
        <w:t>、</w:t>
      </w:r>
      <w:r w:rsidR="0050452A" w:rsidRPr="006B053C">
        <w:rPr>
          <w:rFonts w:asciiTheme="majorBidi" w:eastAsia="仿宋" w:hAnsi="仿宋" w:cstheme="majorBidi"/>
          <w:color w:val="000000" w:themeColor="text1"/>
          <w:sz w:val="32"/>
          <w:szCs w:val="32"/>
        </w:rPr>
        <w:t>白蛋白紫杉醇、</w:t>
      </w:r>
      <w:r w:rsidRPr="006B053C">
        <w:rPr>
          <w:rFonts w:asciiTheme="majorBidi" w:eastAsia="仿宋" w:hAnsi="仿宋" w:cstheme="majorBidi"/>
          <w:color w:val="000000" w:themeColor="text1"/>
          <w:sz w:val="32"/>
          <w:szCs w:val="32"/>
        </w:rPr>
        <w:t>伊立替康、表阿霉素等，靶</w:t>
      </w:r>
      <w:proofErr w:type="gramStart"/>
      <w:r w:rsidRPr="006B053C">
        <w:rPr>
          <w:rFonts w:asciiTheme="majorBidi" w:eastAsia="仿宋" w:hAnsi="仿宋" w:cstheme="majorBidi"/>
          <w:color w:val="000000" w:themeColor="text1"/>
          <w:sz w:val="32"/>
          <w:szCs w:val="32"/>
        </w:rPr>
        <w:t>向治疗</w:t>
      </w:r>
      <w:proofErr w:type="gramEnd"/>
      <w:r w:rsidRPr="006B053C">
        <w:rPr>
          <w:rFonts w:asciiTheme="majorBidi" w:eastAsia="仿宋" w:hAnsi="仿宋" w:cstheme="majorBidi"/>
          <w:color w:val="000000" w:themeColor="text1"/>
          <w:sz w:val="32"/>
          <w:szCs w:val="32"/>
        </w:rPr>
        <w:t>药物包括：</w:t>
      </w:r>
      <w:proofErr w:type="gramStart"/>
      <w:r w:rsidRPr="006B053C">
        <w:rPr>
          <w:rFonts w:asciiTheme="majorBidi" w:eastAsia="仿宋" w:hAnsi="仿宋" w:cstheme="majorBidi"/>
          <w:color w:val="000000" w:themeColor="text1"/>
          <w:sz w:val="32"/>
          <w:szCs w:val="32"/>
        </w:rPr>
        <w:t>曲妥珠单</w:t>
      </w:r>
      <w:proofErr w:type="gramEnd"/>
      <w:r w:rsidRPr="006B053C">
        <w:rPr>
          <w:rFonts w:asciiTheme="majorBidi" w:eastAsia="仿宋" w:hAnsi="仿宋" w:cstheme="majorBidi"/>
          <w:color w:val="000000" w:themeColor="text1"/>
          <w:sz w:val="32"/>
          <w:szCs w:val="32"/>
        </w:rPr>
        <w:t>抗、阿</w:t>
      </w:r>
      <w:proofErr w:type="gramStart"/>
      <w:r w:rsidRPr="006B053C">
        <w:rPr>
          <w:rFonts w:asciiTheme="majorBidi" w:eastAsia="仿宋" w:hAnsi="仿宋" w:cstheme="majorBidi"/>
          <w:color w:val="000000" w:themeColor="text1"/>
          <w:sz w:val="32"/>
          <w:szCs w:val="32"/>
        </w:rPr>
        <w:t>帕替尼</w:t>
      </w:r>
      <w:proofErr w:type="gramEnd"/>
      <w:r w:rsidRPr="006B053C">
        <w:rPr>
          <w:rFonts w:asciiTheme="majorBidi" w:eastAsia="仿宋" w:hAnsi="仿宋" w:cstheme="majorBidi"/>
          <w:color w:val="000000" w:themeColor="text1"/>
          <w:sz w:val="32"/>
          <w:szCs w:val="32"/>
        </w:rPr>
        <w:t>。化疗方案包括</w:t>
      </w:r>
      <w:r w:rsidR="0048173A">
        <w:rPr>
          <w:rFonts w:asciiTheme="majorBidi" w:eastAsia="仿宋" w:hAnsi="仿宋" w:cstheme="majorBidi" w:hint="eastAsia"/>
          <w:color w:val="000000" w:themeColor="text1"/>
          <w:sz w:val="32"/>
          <w:szCs w:val="32"/>
        </w:rPr>
        <w:t>2</w:t>
      </w:r>
      <w:r w:rsidRPr="006B053C">
        <w:rPr>
          <w:rFonts w:asciiTheme="majorBidi" w:eastAsia="仿宋" w:hAnsi="仿宋" w:cstheme="majorBidi"/>
          <w:color w:val="000000" w:themeColor="text1"/>
          <w:sz w:val="32"/>
          <w:szCs w:val="32"/>
        </w:rPr>
        <w:t>药联合或</w:t>
      </w:r>
      <w:r w:rsidR="0048173A">
        <w:rPr>
          <w:rFonts w:asciiTheme="majorBidi" w:eastAsia="仿宋" w:hAnsi="仿宋" w:cstheme="majorBidi" w:hint="eastAsia"/>
          <w:color w:val="000000" w:themeColor="text1"/>
          <w:sz w:val="32"/>
          <w:szCs w:val="32"/>
        </w:rPr>
        <w:t>3</w:t>
      </w:r>
      <w:r w:rsidRPr="006B053C">
        <w:rPr>
          <w:rFonts w:asciiTheme="majorBidi" w:eastAsia="仿宋" w:hAnsi="仿宋" w:cstheme="majorBidi"/>
          <w:color w:val="000000" w:themeColor="text1"/>
          <w:sz w:val="32"/>
          <w:szCs w:val="32"/>
        </w:rPr>
        <w:t>药联合方案，</w:t>
      </w:r>
      <w:r w:rsidR="0048173A">
        <w:rPr>
          <w:rFonts w:asciiTheme="majorBidi" w:eastAsia="仿宋" w:hAnsi="仿宋" w:cstheme="majorBidi" w:hint="eastAsia"/>
          <w:color w:val="000000" w:themeColor="text1"/>
          <w:sz w:val="32"/>
          <w:szCs w:val="32"/>
        </w:rPr>
        <w:t>2</w:t>
      </w:r>
      <w:proofErr w:type="gramStart"/>
      <w:r w:rsidRPr="006B053C">
        <w:rPr>
          <w:rFonts w:asciiTheme="majorBidi" w:eastAsia="仿宋" w:hAnsi="仿宋" w:cstheme="majorBidi"/>
          <w:color w:val="000000" w:themeColor="text1"/>
          <w:sz w:val="32"/>
          <w:szCs w:val="32"/>
        </w:rPr>
        <w:t>药方案</w:t>
      </w:r>
      <w:proofErr w:type="gramEnd"/>
      <w:r w:rsidRPr="006B053C">
        <w:rPr>
          <w:rFonts w:asciiTheme="majorBidi" w:eastAsia="仿宋" w:hAnsi="仿宋" w:cstheme="majorBidi"/>
          <w:color w:val="000000" w:themeColor="text1"/>
          <w:sz w:val="32"/>
          <w:szCs w:val="32"/>
        </w:rPr>
        <w:t>包括：</w:t>
      </w:r>
      <w:r w:rsidRPr="006B053C">
        <w:rPr>
          <w:rFonts w:asciiTheme="majorBidi" w:eastAsia="仿宋" w:hAnsiTheme="majorBidi" w:cstheme="majorBidi"/>
          <w:color w:val="000000" w:themeColor="text1"/>
          <w:sz w:val="32"/>
          <w:szCs w:val="32"/>
        </w:rPr>
        <w:t>5-FU/LV+</w:t>
      </w:r>
      <w:r w:rsidRPr="006B053C">
        <w:rPr>
          <w:rFonts w:asciiTheme="majorBidi" w:eastAsia="仿宋" w:hAnsi="仿宋" w:cstheme="majorBidi"/>
          <w:color w:val="000000" w:themeColor="text1"/>
          <w:sz w:val="32"/>
          <w:szCs w:val="32"/>
        </w:rPr>
        <w:t>顺铂（</w:t>
      </w:r>
      <w:r w:rsidRPr="006B053C">
        <w:rPr>
          <w:rFonts w:asciiTheme="majorBidi" w:eastAsia="仿宋" w:hAnsiTheme="majorBidi" w:cstheme="majorBidi"/>
          <w:color w:val="000000" w:themeColor="text1"/>
          <w:sz w:val="32"/>
          <w:szCs w:val="32"/>
        </w:rPr>
        <w:t>FP</w:t>
      </w:r>
      <w:r w:rsidRPr="006B053C">
        <w:rPr>
          <w:rFonts w:asciiTheme="majorBidi" w:eastAsia="仿宋" w:hAnsi="仿宋"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卡培他滨</w:t>
      </w:r>
      <w:proofErr w:type="gramEnd"/>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顺铂（</w:t>
      </w:r>
      <w:r w:rsidRPr="006B053C">
        <w:rPr>
          <w:rFonts w:asciiTheme="majorBidi" w:eastAsia="仿宋" w:hAnsiTheme="majorBidi" w:cstheme="majorBidi"/>
          <w:color w:val="000000" w:themeColor="text1"/>
          <w:sz w:val="32"/>
          <w:szCs w:val="32"/>
        </w:rPr>
        <w:t>XP</w:t>
      </w:r>
      <w:r w:rsidRPr="006B053C">
        <w:rPr>
          <w:rFonts w:asciiTheme="majorBidi" w:eastAsia="仿宋" w:hAnsi="仿宋" w:cstheme="majorBidi"/>
          <w:color w:val="000000" w:themeColor="text1"/>
          <w:sz w:val="32"/>
          <w:szCs w:val="32"/>
        </w:rPr>
        <w:t>）、替吉奥</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顺铂（</w:t>
      </w:r>
      <w:r w:rsidRPr="006B053C">
        <w:rPr>
          <w:rFonts w:asciiTheme="majorBidi" w:eastAsia="仿宋" w:hAnsiTheme="majorBidi" w:cstheme="majorBidi"/>
          <w:color w:val="000000" w:themeColor="text1"/>
          <w:sz w:val="32"/>
          <w:szCs w:val="32"/>
        </w:rPr>
        <w:t>SP</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5-FU+</w:t>
      </w:r>
      <w:proofErr w:type="gramStart"/>
      <w:r w:rsidRPr="006B053C">
        <w:rPr>
          <w:rFonts w:asciiTheme="majorBidi" w:eastAsia="仿宋" w:hAnsi="仿宋" w:cstheme="majorBidi"/>
          <w:color w:val="000000" w:themeColor="text1"/>
          <w:sz w:val="32"/>
          <w:szCs w:val="32"/>
        </w:rPr>
        <w:t>奥沙利</w:t>
      </w:r>
      <w:proofErr w:type="gramEnd"/>
      <w:r w:rsidRPr="006B053C">
        <w:rPr>
          <w:rFonts w:asciiTheme="majorBidi" w:eastAsia="仿宋" w:hAnsi="仿宋" w:cstheme="majorBidi"/>
          <w:color w:val="000000" w:themeColor="text1"/>
          <w:sz w:val="32"/>
          <w:szCs w:val="32"/>
        </w:rPr>
        <w:t>铂（</w:t>
      </w:r>
      <w:r w:rsidRPr="006B053C">
        <w:rPr>
          <w:rFonts w:asciiTheme="majorBidi" w:eastAsia="仿宋" w:hAnsiTheme="majorBidi" w:cstheme="majorBidi"/>
          <w:color w:val="000000" w:themeColor="text1"/>
          <w:sz w:val="32"/>
          <w:szCs w:val="32"/>
        </w:rPr>
        <w:t>FOLFOX</w:t>
      </w:r>
      <w:r w:rsidRPr="006B053C">
        <w:rPr>
          <w:rFonts w:asciiTheme="majorBidi" w:eastAsia="仿宋" w:hAnsi="仿宋"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卡培他滨</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奥沙</w:t>
      </w:r>
      <w:proofErr w:type="gramEnd"/>
      <w:r w:rsidRPr="006B053C">
        <w:rPr>
          <w:rFonts w:asciiTheme="majorBidi" w:eastAsia="仿宋" w:hAnsi="仿宋" w:cstheme="majorBidi"/>
          <w:color w:val="000000" w:themeColor="text1"/>
          <w:sz w:val="32"/>
          <w:szCs w:val="32"/>
        </w:rPr>
        <w:t>利铂（</w:t>
      </w:r>
      <w:r w:rsidRPr="006B053C">
        <w:rPr>
          <w:rFonts w:asciiTheme="majorBidi" w:eastAsia="仿宋" w:hAnsiTheme="majorBidi" w:cstheme="majorBidi"/>
          <w:color w:val="000000" w:themeColor="text1"/>
          <w:sz w:val="32"/>
          <w:szCs w:val="32"/>
        </w:rPr>
        <w:t>XELOX</w:t>
      </w:r>
      <w:r w:rsidRPr="006B053C">
        <w:rPr>
          <w:rFonts w:asciiTheme="majorBidi" w:eastAsia="仿宋" w:hAnsi="仿宋" w:cstheme="majorBidi"/>
          <w:color w:val="000000" w:themeColor="text1"/>
          <w:sz w:val="32"/>
          <w:szCs w:val="32"/>
        </w:rPr>
        <w:t>）、替吉奥</w:t>
      </w:r>
      <w:r w:rsidRPr="006B053C">
        <w:rPr>
          <w:rFonts w:asciiTheme="majorBidi" w:eastAsia="仿宋" w:hAnsiTheme="majorBidi"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奥沙利</w:t>
      </w:r>
      <w:proofErr w:type="gramEnd"/>
      <w:r w:rsidRPr="006B053C">
        <w:rPr>
          <w:rFonts w:asciiTheme="majorBidi" w:eastAsia="仿宋" w:hAnsi="仿宋" w:cstheme="majorBidi"/>
          <w:color w:val="000000" w:themeColor="text1"/>
          <w:sz w:val="32"/>
          <w:szCs w:val="32"/>
        </w:rPr>
        <w:t>铂（</w:t>
      </w:r>
      <w:r w:rsidRPr="006B053C">
        <w:rPr>
          <w:rFonts w:asciiTheme="majorBidi" w:eastAsia="仿宋" w:hAnsiTheme="majorBidi" w:cstheme="majorBidi"/>
          <w:color w:val="000000" w:themeColor="text1"/>
          <w:sz w:val="32"/>
          <w:szCs w:val="32"/>
        </w:rPr>
        <w:t>SOX</w:t>
      </w:r>
      <w:r w:rsidRPr="006B053C">
        <w:rPr>
          <w:rFonts w:asciiTheme="majorBidi" w:eastAsia="仿宋" w:hAnsi="仿宋" w:cstheme="majorBidi"/>
          <w:color w:val="000000" w:themeColor="text1"/>
          <w:sz w:val="32"/>
          <w:szCs w:val="32"/>
        </w:rPr>
        <w:t>）、</w:t>
      </w:r>
      <w:proofErr w:type="gramStart"/>
      <w:r w:rsidRPr="006B053C">
        <w:rPr>
          <w:rFonts w:asciiTheme="majorBidi" w:eastAsia="仿宋" w:hAnsi="仿宋" w:cstheme="majorBidi"/>
          <w:color w:val="000000" w:themeColor="text1"/>
          <w:sz w:val="32"/>
          <w:szCs w:val="32"/>
        </w:rPr>
        <w:t>卡培他滨</w:t>
      </w:r>
      <w:proofErr w:type="gramEnd"/>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紫杉醇、</w:t>
      </w:r>
      <w:proofErr w:type="gramStart"/>
      <w:r w:rsidRPr="006B053C">
        <w:rPr>
          <w:rFonts w:asciiTheme="majorBidi" w:eastAsia="仿宋" w:hAnsi="仿宋" w:cstheme="majorBidi"/>
          <w:color w:val="000000" w:themeColor="text1"/>
          <w:sz w:val="32"/>
          <w:szCs w:val="32"/>
        </w:rPr>
        <w:t>卡培他滨</w:t>
      </w:r>
      <w:proofErr w:type="gramEnd"/>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多</w:t>
      </w:r>
      <w:proofErr w:type="gramStart"/>
      <w:r w:rsidRPr="006B053C">
        <w:rPr>
          <w:rFonts w:asciiTheme="majorBidi" w:eastAsia="仿宋" w:hAnsi="仿宋" w:cstheme="majorBidi"/>
          <w:color w:val="000000" w:themeColor="text1"/>
          <w:sz w:val="32"/>
          <w:szCs w:val="32"/>
        </w:rPr>
        <w:t>西他赛</w:t>
      </w:r>
      <w:proofErr w:type="gramEnd"/>
      <w:r w:rsidRPr="006B053C">
        <w:rPr>
          <w:rFonts w:asciiTheme="majorBidi" w:eastAsia="仿宋" w:hAnsi="仿宋" w:cstheme="majorBidi"/>
          <w:color w:val="000000" w:themeColor="text1"/>
          <w:sz w:val="32"/>
          <w:szCs w:val="32"/>
        </w:rPr>
        <w:t>、</w:t>
      </w:r>
      <w:r w:rsidR="0050452A" w:rsidRPr="006B053C">
        <w:rPr>
          <w:rFonts w:asciiTheme="majorBidi" w:eastAsia="仿宋" w:hAnsiTheme="majorBidi" w:cstheme="majorBidi"/>
          <w:color w:val="000000" w:themeColor="text1"/>
          <w:sz w:val="32"/>
          <w:szCs w:val="32"/>
        </w:rPr>
        <w:t>5-FU+</w:t>
      </w:r>
      <w:r w:rsidR="0050452A" w:rsidRPr="006B053C">
        <w:rPr>
          <w:rFonts w:asciiTheme="majorBidi" w:eastAsia="仿宋" w:hAnsi="仿宋" w:cstheme="majorBidi"/>
          <w:color w:val="000000" w:themeColor="text1"/>
          <w:sz w:val="32"/>
          <w:szCs w:val="32"/>
        </w:rPr>
        <w:t>伊立替康（</w:t>
      </w:r>
      <w:r w:rsidRPr="006B053C">
        <w:rPr>
          <w:rFonts w:asciiTheme="majorBidi" w:eastAsia="仿宋" w:hAnsiTheme="majorBidi" w:cstheme="majorBidi"/>
          <w:color w:val="000000" w:themeColor="text1"/>
          <w:sz w:val="32"/>
          <w:szCs w:val="32"/>
        </w:rPr>
        <w:t>FOLFIRI</w:t>
      </w:r>
      <w:r w:rsidR="0050452A" w:rsidRPr="006B053C">
        <w:rPr>
          <w:rFonts w:asciiTheme="majorBidi" w:eastAsia="仿宋" w:hAnsi="仿宋" w:cstheme="majorBidi"/>
          <w:color w:val="000000" w:themeColor="text1"/>
          <w:sz w:val="32"/>
          <w:szCs w:val="32"/>
        </w:rPr>
        <w:t>）</w:t>
      </w:r>
      <w:r w:rsidRPr="006B053C">
        <w:rPr>
          <w:rFonts w:asciiTheme="majorBidi" w:eastAsia="仿宋" w:hAnsi="仿宋" w:cstheme="majorBidi"/>
          <w:color w:val="000000" w:themeColor="text1"/>
          <w:sz w:val="32"/>
          <w:szCs w:val="32"/>
        </w:rPr>
        <w:t>等。对</w:t>
      </w:r>
      <w:r w:rsidR="004D0C1C">
        <w:rPr>
          <w:rFonts w:asciiTheme="majorBidi" w:eastAsia="仿宋" w:hAnsiTheme="majorBidi" w:cstheme="majorBidi"/>
          <w:color w:val="000000" w:themeColor="text1"/>
          <w:sz w:val="32"/>
          <w:szCs w:val="32"/>
        </w:rPr>
        <w:t>HER2</w:t>
      </w:r>
      <w:r w:rsidRPr="006B053C">
        <w:rPr>
          <w:rFonts w:asciiTheme="majorBidi" w:eastAsia="仿宋" w:hAnsi="仿宋" w:cstheme="majorBidi"/>
          <w:color w:val="000000" w:themeColor="text1"/>
          <w:sz w:val="32"/>
          <w:szCs w:val="32"/>
        </w:rPr>
        <w:t>表达呈阳性（免疫组化染色呈</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，或免疫组化染色呈</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且</w:t>
      </w:r>
      <w:r w:rsidRPr="006B053C">
        <w:rPr>
          <w:rFonts w:asciiTheme="majorBidi" w:eastAsia="仿宋" w:hAnsiTheme="majorBidi" w:cstheme="majorBidi"/>
          <w:color w:val="000000" w:themeColor="text1"/>
          <w:sz w:val="32"/>
          <w:szCs w:val="32"/>
        </w:rPr>
        <w:t>FISH</w:t>
      </w:r>
      <w:r w:rsidRPr="006B053C">
        <w:rPr>
          <w:rFonts w:asciiTheme="majorBidi" w:eastAsia="仿宋" w:hAnsi="仿宋" w:cstheme="majorBidi"/>
          <w:color w:val="000000" w:themeColor="text1"/>
          <w:sz w:val="32"/>
          <w:szCs w:val="32"/>
        </w:rPr>
        <w:t>检测呈阳性）的晚期胃癌患者，可考虑在化疗的基础上，联合使用分子靶</w:t>
      </w:r>
      <w:proofErr w:type="gramStart"/>
      <w:r w:rsidRPr="006B053C">
        <w:rPr>
          <w:rFonts w:asciiTheme="majorBidi" w:eastAsia="仿宋" w:hAnsi="仿宋" w:cstheme="majorBidi"/>
          <w:color w:val="000000" w:themeColor="text1"/>
          <w:sz w:val="32"/>
          <w:szCs w:val="32"/>
        </w:rPr>
        <w:t>向治疗药物曲妥珠单</w:t>
      </w:r>
      <w:proofErr w:type="gramEnd"/>
      <w:r w:rsidRPr="006B053C">
        <w:rPr>
          <w:rFonts w:asciiTheme="majorBidi" w:eastAsia="仿宋" w:hAnsi="仿宋" w:cstheme="majorBidi"/>
          <w:color w:val="000000" w:themeColor="text1"/>
          <w:sz w:val="32"/>
          <w:szCs w:val="32"/>
        </w:rPr>
        <w:t>抗。既往</w:t>
      </w:r>
      <w:r w:rsidRPr="006B053C">
        <w:rPr>
          <w:rFonts w:asciiTheme="majorBidi" w:eastAsia="仿宋" w:hAnsiTheme="majorBidi" w:cstheme="majorBidi"/>
          <w:color w:val="000000" w:themeColor="text1"/>
          <w:sz w:val="32"/>
          <w:szCs w:val="32"/>
        </w:rPr>
        <w:t>2</w:t>
      </w:r>
      <w:r w:rsidRPr="006B053C">
        <w:rPr>
          <w:rFonts w:asciiTheme="majorBidi" w:eastAsia="仿宋" w:hAnsi="仿宋" w:cstheme="majorBidi"/>
          <w:color w:val="000000" w:themeColor="text1"/>
          <w:sz w:val="32"/>
          <w:szCs w:val="32"/>
        </w:rPr>
        <w:t>个化疗方案失败的晚期胃癌患者，身体状况良</w:t>
      </w:r>
      <w:r w:rsidRPr="006B053C">
        <w:rPr>
          <w:rFonts w:asciiTheme="majorBidi" w:eastAsia="仿宋" w:hAnsi="仿宋" w:cstheme="majorBidi"/>
          <w:color w:val="000000" w:themeColor="text1"/>
          <w:sz w:val="32"/>
          <w:szCs w:val="32"/>
        </w:rPr>
        <w:lastRenderedPageBreak/>
        <w:t>好情况下，可考虑单</w:t>
      </w:r>
      <w:proofErr w:type="gramStart"/>
      <w:r w:rsidRPr="006B053C">
        <w:rPr>
          <w:rFonts w:asciiTheme="majorBidi" w:eastAsia="仿宋" w:hAnsi="仿宋" w:cstheme="majorBidi"/>
          <w:color w:val="000000" w:themeColor="text1"/>
          <w:sz w:val="32"/>
          <w:szCs w:val="32"/>
        </w:rPr>
        <w:t>药阿帕替尼</w:t>
      </w:r>
      <w:proofErr w:type="gramEnd"/>
      <w:r w:rsidRPr="006B053C">
        <w:rPr>
          <w:rFonts w:asciiTheme="majorBidi" w:eastAsia="仿宋" w:hAnsi="仿宋" w:cstheme="majorBidi"/>
          <w:color w:val="000000" w:themeColor="text1"/>
          <w:sz w:val="32"/>
          <w:szCs w:val="32"/>
        </w:rPr>
        <w:t>治疗。</w:t>
      </w:r>
    </w:p>
    <w:p w14:paraId="56C30572" w14:textId="2396BB9B" w:rsidR="00EB7BA6" w:rsidRDefault="002E3FF2" w:rsidP="006B053C">
      <w:pPr>
        <w:spacing w:line="600" w:lineRule="exact"/>
        <w:ind w:firstLineChars="202" w:firstLine="646"/>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姑息化疗注意事项</w:t>
      </w:r>
      <w:r w:rsidR="0048173A">
        <w:rPr>
          <w:rFonts w:asciiTheme="majorBidi" w:eastAsia="仿宋" w:hAnsi="仿宋" w:cstheme="majorBidi" w:hint="eastAsia"/>
          <w:color w:val="000000" w:themeColor="text1"/>
          <w:sz w:val="32"/>
          <w:szCs w:val="32"/>
        </w:rPr>
        <w:t>如下。</w:t>
      </w:r>
    </w:p>
    <w:p w14:paraId="54F7BA8D" w14:textId="77777777" w:rsidR="002E3FF2" w:rsidRPr="006B053C" w:rsidRDefault="002E3FF2"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①</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胃癌是异质性较强的恶性肿瘤，治疗困难，积极鼓励患者尽量参加临床研究。</w:t>
      </w:r>
    </w:p>
    <w:p w14:paraId="3EBC94C8" w14:textId="68A7EF37" w:rsidR="002E3FF2" w:rsidRPr="006B053C" w:rsidRDefault="002E3FF2"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②</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对于复发转移性胃癌患者，</w:t>
      </w:r>
      <w:r w:rsidR="0048173A">
        <w:rPr>
          <w:rFonts w:asciiTheme="majorBidi" w:eastAsia="仿宋" w:hAnsi="仿宋" w:cstheme="majorBidi" w:hint="eastAsia"/>
          <w:color w:val="000000" w:themeColor="text1"/>
          <w:sz w:val="32"/>
          <w:szCs w:val="32"/>
        </w:rPr>
        <w:t>3</w:t>
      </w:r>
      <w:proofErr w:type="gramStart"/>
      <w:r w:rsidRPr="006B053C">
        <w:rPr>
          <w:rFonts w:asciiTheme="majorBidi" w:eastAsia="仿宋" w:hAnsi="仿宋" w:cstheme="majorBidi"/>
          <w:color w:val="000000" w:themeColor="text1"/>
          <w:sz w:val="32"/>
          <w:szCs w:val="32"/>
        </w:rPr>
        <w:t>药方案</w:t>
      </w:r>
      <w:proofErr w:type="gramEnd"/>
      <w:r w:rsidRPr="006B053C">
        <w:rPr>
          <w:rFonts w:asciiTheme="majorBidi" w:eastAsia="仿宋" w:hAnsi="仿宋" w:cstheme="majorBidi"/>
          <w:color w:val="000000" w:themeColor="text1"/>
          <w:sz w:val="32"/>
          <w:szCs w:val="32"/>
        </w:rPr>
        <w:t>适用于肿瘤负荷较大且体力状况较好者。而单药化疗适用于高龄、体力状况差或脏器功能轻度不全患者。</w:t>
      </w:r>
    </w:p>
    <w:p w14:paraId="63A48329" w14:textId="0D90FCE1" w:rsidR="002E3FF2" w:rsidRPr="006B053C" w:rsidRDefault="002E3FF2"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③</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对于经系统化疗疾病控制后的患者，仍需定期复查，根据回顾性及观察性研究，标准化疗</w:t>
      </w:r>
      <w:proofErr w:type="gramStart"/>
      <w:r w:rsidRPr="006B053C">
        <w:rPr>
          <w:rFonts w:asciiTheme="majorBidi" w:eastAsia="仿宋" w:hAnsi="仿宋" w:cstheme="majorBidi"/>
          <w:color w:val="000000" w:themeColor="text1"/>
          <w:sz w:val="32"/>
          <w:szCs w:val="32"/>
        </w:rPr>
        <w:t>后序贯单药</w:t>
      </w:r>
      <w:proofErr w:type="gramEnd"/>
      <w:r w:rsidRPr="006B053C">
        <w:rPr>
          <w:rFonts w:asciiTheme="majorBidi" w:eastAsia="仿宋" w:hAnsi="仿宋" w:cstheme="majorBidi"/>
          <w:color w:val="000000" w:themeColor="text1"/>
          <w:sz w:val="32"/>
          <w:szCs w:val="32"/>
        </w:rPr>
        <w:t>维持治疗较标准化疗可改善生活质量，减轻不良反应，一般可在标准化疗进行</w:t>
      </w:r>
      <w:r w:rsidRPr="006B053C">
        <w:rPr>
          <w:rFonts w:asciiTheme="majorBidi" w:eastAsia="仿宋" w:hAnsiTheme="majorBidi" w:cstheme="majorBidi"/>
          <w:color w:val="000000" w:themeColor="text1"/>
          <w:sz w:val="32"/>
          <w:szCs w:val="32"/>
        </w:rPr>
        <w:t>4</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6</w:t>
      </w:r>
      <w:r w:rsidRPr="006B053C">
        <w:rPr>
          <w:rFonts w:asciiTheme="majorBidi" w:eastAsia="仿宋" w:hAnsi="仿宋" w:cstheme="majorBidi"/>
          <w:color w:val="000000" w:themeColor="text1"/>
          <w:sz w:val="32"/>
          <w:szCs w:val="32"/>
        </w:rPr>
        <w:t>周期后进行。</w:t>
      </w:r>
    </w:p>
    <w:p w14:paraId="3948B92D" w14:textId="77777777" w:rsidR="002E3FF2" w:rsidRPr="006B053C" w:rsidRDefault="002E3FF2"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④</w:t>
      </w:r>
      <w:r w:rsidRPr="006B053C">
        <w:rPr>
          <w:rFonts w:asciiTheme="majorBidi" w:eastAsia="仿宋" w:hAnsiTheme="majorBidi" w:cstheme="majorBidi"/>
          <w:color w:val="000000" w:themeColor="text1"/>
          <w:sz w:val="32"/>
          <w:szCs w:val="32"/>
        </w:rPr>
        <w:t xml:space="preserve"> </w:t>
      </w:r>
      <w:r w:rsidRPr="006B053C">
        <w:rPr>
          <w:rFonts w:asciiTheme="majorBidi" w:eastAsia="仿宋" w:hAnsi="仿宋" w:cstheme="majorBidi"/>
          <w:color w:val="000000" w:themeColor="text1"/>
          <w:sz w:val="32"/>
          <w:szCs w:val="32"/>
        </w:rPr>
        <w:t>腹膜转移是晚期胃癌患者的特殊转移模式，常因伴随癌性腹水、癌性肠梗阻影响患者进食及生活质量。治疗需根据腹胀等进行腹水引流及腹腔灌注化疗，改善一般状况，择期联合全身化疗。</w:t>
      </w:r>
    </w:p>
    <w:p w14:paraId="5DD97843" w14:textId="16F1A569" w:rsidR="00EB7BA6" w:rsidRDefault="0079132E" w:rsidP="0079132E">
      <w:pPr>
        <w:pStyle w:val="af3"/>
        <w:spacing w:line="600" w:lineRule="exact"/>
        <w:ind w:left="640" w:firstLineChars="0" w:firstLine="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2.</w:t>
      </w:r>
      <w:r w:rsidR="00126189" w:rsidRPr="006B053C">
        <w:rPr>
          <w:rFonts w:asciiTheme="majorBidi" w:eastAsia="仿宋" w:hAnsi="仿宋" w:cstheme="majorBidi"/>
          <w:color w:val="000000" w:themeColor="text1"/>
          <w:sz w:val="32"/>
          <w:szCs w:val="32"/>
        </w:rPr>
        <w:t>辅助化疗</w:t>
      </w:r>
    </w:p>
    <w:p w14:paraId="09BB8FC5" w14:textId="640C0919" w:rsidR="007C0E2D" w:rsidRPr="006B053C" w:rsidRDefault="002834E5" w:rsidP="006B053C">
      <w:pPr>
        <w:pStyle w:val="af3"/>
        <w:spacing w:line="600" w:lineRule="exact"/>
        <w:ind w:firstLine="640"/>
        <w:jc w:val="left"/>
        <w:rPr>
          <w:rFonts w:asciiTheme="majorBidi" w:eastAsia="仿宋" w:hAnsiTheme="majorBidi" w:cstheme="majorBidi"/>
          <w:color w:val="000000" w:themeColor="text1"/>
          <w:sz w:val="32"/>
          <w:szCs w:val="32"/>
        </w:rPr>
      </w:pPr>
      <w:r>
        <w:rPr>
          <w:rFonts w:asciiTheme="majorBidi" w:eastAsia="仿宋" w:hAnsi="仿宋" w:cstheme="majorBidi"/>
          <w:color w:val="000000" w:themeColor="text1"/>
          <w:sz w:val="32"/>
          <w:szCs w:val="32"/>
        </w:rPr>
        <w:t>辅助化疗适用于</w:t>
      </w:r>
      <w:r w:rsidR="00915FF3" w:rsidRPr="006B053C">
        <w:rPr>
          <w:rFonts w:asciiTheme="majorBidi" w:eastAsia="仿宋" w:hAnsiTheme="majorBidi" w:cstheme="majorBidi"/>
          <w:color w:val="000000" w:themeColor="text1"/>
          <w:sz w:val="32"/>
          <w:szCs w:val="32"/>
        </w:rPr>
        <w:t>D2</w:t>
      </w:r>
      <w:r w:rsidR="00915FF3" w:rsidRPr="006B053C">
        <w:rPr>
          <w:rFonts w:asciiTheme="majorBidi" w:eastAsia="仿宋" w:hAnsi="仿宋" w:cstheme="majorBidi"/>
          <w:color w:val="000000" w:themeColor="text1"/>
          <w:sz w:val="32"/>
          <w:szCs w:val="32"/>
        </w:rPr>
        <w:t>根治术后病理分期为</w:t>
      </w:r>
      <w:r w:rsidR="00A3505A">
        <w:rPr>
          <w:rFonts w:asciiTheme="majorBidi" w:eastAsia="仿宋" w:hAnsiTheme="majorBidi" w:cstheme="majorBidi" w:hint="eastAsia"/>
          <w:color w:val="000000" w:themeColor="text1"/>
          <w:sz w:val="32"/>
          <w:szCs w:val="32"/>
        </w:rPr>
        <w:t>Ⅱ</w:t>
      </w:r>
      <w:r w:rsidR="00915FF3" w:rsidRPr="006B053C">
        <w:rPr>
          <w:rFonts w:asciiTheme="majorBidi" w:eastAsia="仿宋" w:hAnsi="仿宋" w:cstheme="majorBidi"/>
          <w:color w:val="000000" w:themeColor="text1"/>
          <w:sz w:val="32"/>
          <w:szCs w:val="32"/>
        </w:rPr>
        <w:t>期及</w:t>
      </w:r>
      <w:r w:rsidR="00A3505A">
        <w:rPr>
          <w:rFonts w:asciiTheme="majorBidi" w:eastAsia="仿宋" w:hAnsiTheme="majorBidi" w:cstheme="majorBidi" w:hint="eastAsia"/>
          <w:color w:val="000000" w:themeColor="text1"/>
          <w:sz w:val="32"/>
          <w:szCs w:val="32"/>
        </w:rPr>
        <w:t>Ⅲ</w:t>
      </w:r>
      <w:r w:rsidR="00915FF3" w:rsidRPr="006B053C">
        <w:rPr>
          <w:rFonts w:asciiTheme="majorBidi" w:eastAsia="仿宋" w:hAnsi="仿宋" w:cstheme="majorBidi"/>
          <w:color w:val="000000" w:themeColor="text1"/>
          <w:sz w:val="32"/>
          <w:szCs w:val="32"/>
        </w:rPr>
        <w:t>期者。</w:t>
      </w:r>
      <w:r w:rsidR="00A3505A">
        <w:rPr>
          <w:rFonts w:asciiTheme="majorBidi" w:eastAsia="仿宋" w:hAnsiTheme="majorBidi" w:cstheme="majorBidi" w:hint="eastAsia"/>
          <w:color w:val="000000" w:themeColor="text1"/>
          <w:sz w:val="32"/>
          <w:szCs w:val="32"/>
        </w:rPr>
        <w:t>Ⅰ</w:t>
      </w:r>
      <w:r w:rsidR="002A5A70" w:rsidRPr="006B053C">
        <w:rPr>
          <w:rFonts w:asciiTheme="majorBidi" w:eastAsia="仿宋" w:hAnsiTheme="majorBidi" w:cstheme="majorBidi"/>
          <w:color w:val="000000" w:themeColor="text1"/>
          <w:sz w:val="32"/>
          <w:szCs w:val="32"/>
        </w:rPr>
        <w:t>a</w:t>
      </w:r>
      <w:r w:rsidR="002A5A70" w:rsidRPr="006B053C">
        <w:rPr>
          <w:rFonts w:asciiTheme="majorBidi" w:eastAsia="仿宋" w:hAnsi="仿宋" w:cstheme="majorBidi"/>
          <w:color w:val="000000" w:themeColor="text1"/>
          <w:sz w:val="32"/>
          <w:szCs w:val="32"/>
        </w:rPr>
        <w:t>期不推荐辅助化疗，</w:t>
      </w:r>
      <w:r w:rsidR="00915FF3" w:rsidRPr="006B053C">
        <w:rPr>
          <w:rFonts w:asciiTheme="majorBidi" w:eastAsia="仿宋" w:hAnsi="仿宋" w:cstheme="majorBidi"/>
          <w:color w:val="000000" w:themeColor="text1"/>
          <w:sz w:val="32"/>
          <w:szCs w:val="32"/>
        </w:rPr>
        <w:t>对于</w:t>
      </w:r>
      <w:r w:rsidR="00A3505A">
        <w:rPr>
          <w:rFonts w:asciiTheme="majorBidi" w:eastAsia="仿宋" w:hAnsiTheme="majorBidi" w:cstheme="majorBidi" w:hint="eastAsia"/>
          <w:color w:val="000000" w:themeColor="text1"/>
          <w:sz w:val="32"/>
          <w:szCs w:val="32"/>
        </w:rPr>
        <w:t>Ⅰ</w:t>
      </w:r>
      <w:r w:rsidR="002A5A70" w:rsidRPr="006B053C">
        <w:rPr>
          <w:rFonts w:asciiTheme="majorBidi" w:eastAsia="仿宋" w:hAnsiTheme="majorBidi" w:cstheme="majorBidi"/>
          <w:color w:val="000000" w:themeColor="text1"/>
          <w:sz w:val="32"/>
          <w:szCs w:val="32"/>
        </w:rPr>
        <w:t>b</w:t>
      </w:r>
      <w:r w:rsidR="00915FF3" w:rsidRPr="006B053C">
        <w:rPr>
          <w:rFonts w:asciiTheme="majorBidi" w:eastAsia="仿宋" w:hAnsi="仿宋" w:cstheme="majorBidi"/>
          <w:color w:val="000000" w:themeColor="text1"/>
          <w:sz w:val="32"/>
          <w:szCs w:val="32"/>
        </w:rPr>
        <w:t>期胃癌是否需要进行术后辅助化疗</w:t>
      </w:r>
      <w:r w:rsidR="002A5A70" w:rsidRPr="006B053C">
        <w:rPr>
          <w:rFonts w:asciiTheme="majorBidi" w:eastAsia="仿宋" w:hAnsi="仿宋" w:cstheme="majorBidi"/>
          <w:color w:val="000000" w:themeColor="text1"/>
          <w:sz w:val="32"/>
          <w:szCs w:val="32"/>
        </w:rPr>
        <w:t>，目前</w:t>
      </w:r>
      <w:r w:rsidR="00915FF3" w:rsidRPr="006B053C">
        <w:rPr>
          <w:rFonts w:asciiTheme="majorBidi" w:eastAsia="仿宋" w:hAnsi="仿宋" w:cstheme="majorBidi"/>
          <w:color w:val="000000" w:themeColor="text1"/>
          <w:sz w:val="32"/>
          <w:szCs w:val="32"/>
        </w:rPr>
        <w:t>并无充分的循证医学证据，</w:t>
      </w:r>
      <w:r w:rsidR="002A5A70" w:rsidRPr="006B053C">
        <w:rPr>
          <w:rFonts w:asciiTheme="majorBidi" w:eastAsia="仿宋" w:hAnsi="仿宋" w:cstheme="majorBidi"/>
          <w:color w:val="000000" w:themeColor="text1"/>
          <w:sz w:val="32"/>
          <w:szCs w:val="32"/>
        </w:rPr>
        <w:t>但</w:t>
      </w:r>
      <w:r w:rsidR="00915FF3" w:rsidRPr="006B053C">
        <w:rPr>
          <w:rFonts w:asciiTheme="majorBidi" w:eastAsia="仿宋" w:hAnsi="仿宋" w:cstheme="majorBidi"/>
          <w:color w:val="000000" w:themeColor="text1"/>
          <w:sz w:val="32"/>
          <w:szCs w:val="32"/>
        </w:rPr>
        <w:t>淋巴结阳性患者</w:t>
      </w:r>
      <w:r w:rsidR="002A5A70" w:rsidRPr="006B053C">
        <w:rPr>
          <w:rFonts w:asciiTheme="majorBidi" w:eastAsia="仿宋" w:hAnsi="仿宋" w:cstheme="majorBidi"/>
          <w:color w:val="000000" w:themeColor="text1"/>
          <w:sz w:val="32"/>
          <w:szCs w:val="32"/>
        </w:rPr>
        <w:t>（</w:t>
      </w:r>
      <w:r w:rsidR="002A5A70" w:rsidRPr="006B053C">
        <w:rPr>
          <w:rFonts w:asciiTheme="majorBidi" w:eastAsia="仿宋" w:hAnsiTheme="majorBidi" w:cstheme="majorBidi"/>
          <w:color w:val="000000" w:themeColor="text1"/>
          <w:sz w:val="32"/>
          <w:szCs w:val="32"/>
        </w:rPr>
        <w:t>pTIN1M0</w:t>
      </w:r>
      <w:r w:rsidR="002A5A70" w:rsidRPr="006B053C">
        <w:rPr>
          <w:rFonts w:asciiTheme="majorBidi" w:eastAsia="仿宋" w:hAnsi="仿宋" w:cstheme="majorBidi"/>
          <w:color w:val="000000" w:themeColor="text1"/>
          <w:sz w:val="32"/>
          <w:szCs w:val="32"/>
        </w:rPr>
        <w:t>）</w:t>
      </w:r>
      <w:r w:rsidR="00915FF3" w:rsidRPr="006B053C">
        <w:rPr>
          <w:rFonts w:asciiTheme="majorBidi" w:eastAsia="仿宋" w:hAnsi="仿宋" w:cstheme="majorBidi"/>
          <w:color w:val="000000" w:themeColor="text1"/>
          <w:sz w:val="32"/>
          <w:szCs w:val="32"/>
        </w:rPr>
        <w:t>可考虑辅助化疗，对于</w:t>
      </w:r>
      <w:r w:rsidR="002A5A70" w:rsidRPr="006B053C">
        <w:rPr>
          <w:rFonts w:asciiTheme="majorBidi" w:eastAsia="仿宋" w:hAnsiTheme="majorBidi" w:cstheme="majorBidi"/>
          <w:color w:val="000000" w:themeColor="text1"/>
          <w:sz w:val="32"/>
          <w:szCs w:val="32"/>
        </w:rPr>
        <w:t>p</w:t>
      </w:r>
      <w:r w:rsidR="00915FF3" w:rsidRPr="006B053C">
        <w:rPr>
          <w:rFonts w:asciiTheme="majorBidi" w:eastAsia="仿宋" w:hAnsiTheme="majorBidi" w:cstheme="majorBidi"/>
          <w:color w:val="000000" w:themeColor="text1"/>
          <w:sz w:val="32"/>
          <w:szCs w:val="32"/>
        </w:rPr>
        <w:t>T2N0</w:t>
      </w:r>
      <w:r w:rsidR="002A5A70" w:rsidRPr="006B053C">
        <w:rPr>
          <w:rFonts w:asciiTheme="majorBidi" w:eastAsia="仿宋" w:hAnsiTheme="majorBidi" w:cstheme="majorBidi"/>
          <w:color w:val="000000" w:themeColor="text1"/>
          <w:sz w:val="32"/>
          <w:szCs w:val="32"/>
        </w:rPr>
        <w:t>M0</w:t>
      </w:r>
      <w:r w:rsidR="00915FF3" w:rsidRPr="006B053C">
        <w:rPr>
          <w:rFonts w:asciiTheme="majorBidi" w:eastAsia="仿宋" w:hAnsi="仿宋" w:cstheme="majorBidi"/>
          <w:color w:val="000000" w:themeColor="text1"/>
          <w:sz w:val="32"/>
          <w:szCs w:val="32"/>
        </w:rPr>
        <w:t>的患者，</w:t>
      </w:r>
      <w:r w:rsidR="002A5A70" w:rsidRPr="006B053C">
        <w:rPr>
          <w:rFonts w:asciiTheme="majorBidi" w:eastAsia="仿宋" w:hAnsi="仿宋" w:cstheme="majorBidi"/>
          <w:color w:val="000000" w:themeColor="text1"/>
          <w:sz w:val="32"/>
          <w:szCs w:val="32"/>
        </w:rPr>
        <w:t>年轻</w:t>
      </w:r>
      <w:r w:rsidR="00915FF3" w:rsidRPr="006B053C">
        <w:rPr>
          <w:rFonts w:asciiTheme="majorBidi" w:eastAsia="仿宋" w:hAnsi="仿宋" w:cstheme="majorBidi"/>
          <w:color w:val="000000" w:themeColor="text1"/>
          <w:sz w:val="32"/>
          <w:szCs w:val="32"/>
        </w:rPr>
        <w:t>（＜</w:t>
      </w:r>
      <w:r w:rsidR="00915FF3" w:rsidRPr="006B053C">
        <w:rPr>
          <w:rFonts w:asciiTheme="majorBidi" w:eastAsia="仿宋" w:hAnsiTheme="majorBidi" w:cstheme="majorBidi"/>
          <w:color w:val="000000" w:themeColor="text1"/>
          <w:sz w:val="32"/>
          <w:szCs w:val="32"/>
        </w:rPr>
        <w:t>40</w:t>
      </w:r>
      <w:r w:rsidR="00915FF3" w:rsidRPr="006B053C">
        <w:rPr>
          <w:rFonts w:asciiTheme="majorBidi" w:eastAsia="仿宋" w:hAnsi="仿宋" w:cstheme="majorBidi"/>
          <w:color w:val="000000" w:themeColor="text1"/>
          <w:sz w:val="32"/>
          <w:szCs w:val="32"/>
        </w:rPr>
        <w:t>岁</w:t>
      </w:r>
      <w:r w:rsidR="00882D3D">
        <w:rPr>
          <w:rFonts w:asciiTheme="majorBidi" w:eastAsia="仿宋" w:hAnsiTheme="majorBidi" w:cstheme="majorBidi"/>
          <w:color w:val="000000" w:themeColor="text1"/>
          <w:sz w:val="32"/>
          <w:szCs w:val="32"/>
        </w:rPr>
        <w:t>）</w:t>
      </w:r>
      <w:r w:rsidR="00915FF3" w:rsidRPr="006B053C">
        <w:rPr>
          <w:rFonts w:asciiTheme="majorBidi" w:eastAsia="仿宋" w:hAnsi="仿宋" w:cstheme="majorBidi"/>
          <w:color w:val="000000" w:themeColor="text1"/>
          <w:sz w:val="32"/>
          <w:szCs w:val="32"/>
        </w:rPr>
        <w:t>、组织学为低分化、有神经束或血管、淋巴管浸润因素者进行辅助化疗，多采用单药，有可能减少复发。</w:t>
      </w:r>
      <w:r w:rsidR="00126189" w:rsidRPr="006B053C">
        <w:rPr>
          <w:rFonts w:asciiTheme="majorBidi" w:eastAsia="仿宋" w:hAnsi="仿宋" w:cstheme="majorBidi"/>
          <w:color w:val="000000" w:themeColor="text1"/>
          <w:sz w:val="32"/>
          <w:szCs w:val="32"/>
        </w:rPr>
        <w:t>联合化疗在</w:t>
      </w:r>
      <w:r w:rsidR="00126189" w:rsidRPr="006B053C">
        <w:rPr>
          <w:rFonts w:asciiTheme="majorBidi" w:eastAsia="仿宋" w:hAnsiTheme="majorBidi" w:cstheme="majorBidi"/>
          <w:color w:val="000000" w:themeColor="text1"/>
          <w:sz w:val="32"/>
          <w:szCs w:val="32"/>
        </w:rPr>
        <w:t>6</w:t>
      </w:r>
      <w:r w:rsidR="00126189" w:rsidRPr="006B053C">
        <w:rPr>
          <w:rFonts w:asciiTheme="majorBidi" w:eastAsia="仿宋" w:hAnsi="仿宋" w:cstheme="majorBidi"/>
          <w:color w:val="000000" w:themeColor="text1"/>
          <w:sz w:val="32"/>
          <w:szCs w:val="32"/>
        </w:rPr>
        <w:t>个月内完成，单药化疗不宜超过</w:t>
      </w:r>
      <w:r w:rsidR="00126189" w:rsidRPr="006B053C">
        <w:rPr>
          <w:rFonts w:asciiTheme="majorBidi" w:eastAsia="仿宋" w:hAnsiTheme="majorBidi" w:cstheme="majorBidi"/>
          <w:color w:val="000000" w:themeColor="text1"/>
          <w:sz w:val="32"/>
          <w:szCs w:val="32"/>
        </w:rPr>
        <w:t>1</w:t>
      </w:r>
      <w:r w:rsidR="00126189" w:rsidRPr="006B053C">
        <w:rPr>
          <w:rFonts w:asciiTheme="majorBidi" w:eastAsia="仿宋" w:hAnsi="仿宋" w:cstheme="majorBidi"/>
          <w:color w:val="000000" w:themeColor="text1"/>
          <w:sz w:val="32"/>
          <w:szCs w:val="32"/>
        </w:rPr>
        <w:t>年。辅助化</w:t>
      </w:r>
      <w:r w:rsidR="00126189" w:rsidRPr="006B053C">
        <w:rPr>
          <w:rFonts w:asciiTheme="majorBidi" w:eastAsia="仿宋" w:hAnsi="仿宋" w:cstheme="majorBidi"/>
          <w:color w:val="000000" w:themeColor="text1"/>
          <w:sz w:val="32"/>
          <w:szCs w:val="32"/>
        </w:rPr>
        <w:lastRenderedPageBreak/>
        <w:t>疗方案推荐氟尿嘧啶类药物联合铂类的两药联合方案。对体力状况差、高龄、</w:t>
      </w:r>
      <w:proofErr w:type="gramStart"/>
      <w:r w:rsidR="00126189" w:rsidRPr="006B053C">
        <w:rPr>
          <w:rFonts w:asciiTheme="majorBidi" w:eastAsia="仿宋" w:hAnsi="仿宋" w:cstheme="majorBidi"/>
          <w:color w:val="000000" w:themeColor="text1"/>
          <w:sz w:val="32"/>
          <w:szCs w:val="32"/>
        </w:rPr>
        <w:t>不</w:t>
      </w:r>
      <w:proofErr w:type="gramEnd"/>
      <w:r w:rsidR="00126189" w:rsidRPr="006B053C">
        <w:rPr>
          <w:rFonts w:asciiTheme="majorBidi" w:eastAsia="仿宋" w:hAnsi="仿宋" w:cstheme="majorBidi"/>
          <w:color w:val="000000" w:themeColor="text1"/>
          <w:sz w:val="32"/>
          <w:szCs w:val="32"/>
        </w:rPr>
        <w:t>耐受两药联合方案者，考虑采用口服氟尿嘧啶类药物的单药化疗。</w:t>
      </w:r>
    </w:p>
    <w:p w14:paraId="4DB3951A" w14:textId="11C20BAA" w:rsidR="00EB7BA6" w:rsidRDefault="00915FF3" w:rsidP="006B053C">
      <w:pPr>
        <w:spacing w:line="600" w:lineRule="exact"/>
        <w:ind w:firstLineChars="202" w:firstLine="646"/>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辅助化疗注意事项</w:t>
      </w:r>
      <w:r w:rsidR="00A3505A">
        <w:rPr>
          <w:rFonts w:asciiTheme="majorBidi" w:eastAsia="仿宋" w:hAnsi="仿宋" w:cstheme="majorBidi" w:hint="eastAsia"/>
          <w:color w:val="000000" w:themeColor="text1"/>
          <w:sz w:val="32"/>
          <w:szCs w:val="32"/>
        </w:rPr>
        <w:t>如下。</w:t>
      </w:r>
    </w:p>
    <w:p w14:paraId="0D831EB8" w14:textId="77777777" w:rsidR="00915FF3"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915FF3" w:rsidRPr="006B053C">
        <w:rPr>
          <w:rFonts w:asciiTheme="majorBidi" w:eastAsia="仿宋" w:hAnsi="仿宋" w:cstheme="majorBidi"/>
          <w:color w:val="000000" w:themeColor="text1"/>
          <w:sz w:val="32"/>
          <w:szCs w:val="32"/>
        </w:rPr>
        <w:t>辅助化疗始于患者术后体力状况基本恢复正常时，一般在术后</w:t>
      </w:r>
      <w:r w:rsidR="00915FF3" w:rsidRPr="006B053C">
        <w:rPr>
          <w:rFonts w:asciiTheme="majorBidi" w:eastAsia="仿宋" w:hAnsiTheme="majorBidi" w:cstheme="majorBidi"/>
          <w:color w:val="000000" w:themeColor="text1"/>
          <w:sz w:val="32"/>
          <w:szCs w:val="32"/>
        </w:rPr>
        <w:t>4</w:t>
      </w:r>
      <w:r w:rsidR="00915FF3" w:rsidRPr="006B053C">
        <w:rPr>
          <w:rFonts w:asciiTheme="majorBidi" w:eastAsia="仿宋" w:hAnsi="仿宋" w:cstheme="majorBidi"/>
          <w:color w:val="000000" w:themeColor="text1"/>
          <w:sz w:val="32"/>
          <w:szCs w:val="32"/>
        </w:rPr>
        <w:t>周开始。特别注意患者术后进食需恢复，</w:t>
      </w:r>
      <w:proofErr w:type="gramStart"/>
      <w:r w:rsidR="00915FF3" w:rsidRPr="006B053C">
        <w:rPr>
          <w:rFonts w:asciiTheme="majorBidi" w:eastAsia="仿宋" w:hAnsi="仿宋" w:cstheme="majorBidi"/>
          <w:color w:val="000000" w:themeColor="text1"/>
          <w:sz w:val="32"/>
          <w:szCs w:val="32"/>
        </w:rPr>
        <w:t>围手术期</w:t>
      </w:r>
      <w:proofErr w:type="gramEnd"/>
      <w:r w:rsidR="00915FF3" w:rsidRPr="006B053C">
        <w:rPr>
          <w:rFonts w:asciiTheme="majorBidi" w:eastAsia="仿宋" w:hAnsi="仿宋" w:cstheme="majorBidi"/>
          <w:color w:val="000000" w:themeColor="text1"/>
          <w:sz w:val="32"/>
          <w:szCs w:val="32"/>
        </w:rPr>
        <w:t>并发症需缓解。</w:t>
      </w:r>
    </w:p>
    <w:p w14:paraId="7A3E42CB" w14:textId="5C462557" w:rsidR="00915FF3"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915FF3" w:rsidRPr="006B053C">
        <w:rPr>
          <w:rFonts w:asciiTheme="majorBidi" w:eastAsia="仿宋" w:hAnsi="仿宋" w:cstheme="majorBidi"/>
          <w:color w:val="000000" w:themeColor="text1"/>
          <w:sz w:val="32"/>
          <w:szCs w:val="32"/>
        </w:rPr>
        <w:t>其他氟尿嘧啶类药物联合铂类的两药联合方案也可考虑在辅助化疗应用</w:t>
      </w:r>
      <w:r w:rsidR="00332897" w:rsidRPr="006B053C">
        <w:rPr>
          <w:rFonts w:asciiTheme="majorBidi" w:eastAsia="仿宋" w:hAnsi="仿宋" w:cstheme="majorBidi"/>
          <w:color w:val="000000" w:themeColor="text1"/>
          <w:sz w:val="32"/>
          <w:szCs w:val="32"/>
        </w:rPr>
        <w:t>。最新研究提示在</w:t>
      </w:r>
      <w:r w:rsidR="00A3505A">
        <w:rPr>
          <w:rFonts w:asciiTheme="majorBidi" w:eastAsia="仿宋" w:hAnsiTheme="majorBidi" w:cstheme="majorBidi" w:hint="eastAsia"/>
          <w:color w:val="000000" w:themeColor="text1"/>
          <w:sz w:val="32"/>
          <w:szCs w:val="32"/>
        </w:rPr>
        <w:t>Ⅲ</w:t>
      </w:r>
      <w:r w:rsidR="00030E66" w:rsidRPr="006B053C">
        <w:rPr>
          <w:rFonts w:asciiTheme="majorBidi" w:eastAsia="仿宋" w:hAnsi="仿宋" w:cstheme="majorBidi"/>
          <w:color w:val="000000" w:themeColor="text1"/>
          <w:sz w:val="32"/>
          <w:szCs w:val="32"/>
        </w:rPr>
        <w:t>期</w:t>
      </w:r>
      <w:r w:rsidR="00F3155D" w:rsidRPr="006B053C">
        <w:rPr>
          <w:rFonts w:asciiTheme="majorBidi" w:eastAsia="仿宋" w:hAnsi="仿宋" w:cstheme="majorBidi"/>
          <w:color w:val="000000" w:themeColor="text1"/>
          <w:sz w:val="32"/>
          <w:szCs w:val="32"/>
        </w:rPr>
        <w:t>胃癌术后使用多</w:t>
      </w:r>
      <w:proofErr w:type="gramStart"/>
      <w:r w:rsidR="00F3155D" w:rsidRPr="006B053C">
        <w:rPr>
          <w:rFonts w:asciiTheme="majorBidi" w:eastAsia="仿宋" w:hAnsi="仿宋" w:cstheme="majorBidi"/>
          <w:color w:val="000000" w:themeColor="text1"/>
          <w:sz w:val="32"/>
          <w:szCs w:val="32"/>
        </w:rPr>
        <w:t>西他赛联合替</w:t>
      </w:r>
      <w:proofErr w:type="gramEnd"/>
      <w:r w:rsidR="00F3155D" w:rsidRPr="006B053C">
        <w:rPr>
          <w:rFonts w:asciiTheme="majorBidi" w:eastAsia="仿宋" w:hAnsi="仿宋" w:cstheme="majorBidi"/>
          <w:color w:val="000000" w:themeColor="text1"/>
          <w:sz w:val="32"/>
          <w:szCs w:val="32"/>
        </w:rPr>
        <w:t>吉奥胶囊</w:t>
      </w:r>
      <w:r w:rsidR="002A5A70" w:rsidRPr="006B053C">
        <w:rPr>
          <w:rFonts w:asciiTheme="majorBidi" w:eastAsia="仿宋" w:hAnsi="仿宋" w:cstheme="majorBidi"/>
          <w:color w:val="000000" w:themeColor="text1"/>
          <w:sz w:val="32"/>
          <w:szCs w:val="32"/>
        </w:rPr>
        <w:t>较</w:t>
      </w:r>
      <w:proofErr w:type="gramStart"/>
      <w:r w:rsidR="00F3155D" w:rsidRPr="006B053C">
        <w:rPr>
          <w:rFonts w:asciiTheme="majorBidi" w:eastAsia="仿宋" w:hAnsi="仿宋" w:cstheme="majorBidi"/>
          <w:color w:val="000000" w:themeColor="text1"/>
          <w:sz w:val="32"/>
          <w:szCs w:val="32"/>
        </w:rPr>
        <w:t>单药替吉奥</w:t>
      </w:r>
      <w:proofErr w:type="gramEnd"/>
      <w:r w:rsidR="00F3155D" w:rsidRPr="006B053C">
        <w:rPr>
          <w:rFonts w:asciiTheme="majorBidi" w:eastAsia="仿宋" w:hAnsi="仿宋" w:cstheme="majorBidi"/>
          <w:color w:val="000000" w:themeColor="text1"/>
          <w:sz w:val="32"/>
          <w:szCs w:val="32"/>
        </w:rPr>
        <w:t>胶囊预后</w:t>
      </w:r>
      <w:r w:rsidR="002A5A70" w:rsidRPr="006B053C">
        <w:rPr>
          <w:rFonts w:asciiTheme="majorBidi" w:eastAsia="仿宋" w:hAnsi="仿宋" w:cstheme="majorBidi"/>
          <w:color w:val="000000" w:themeColor="text1"/>
          <w:sz w:val="32"/>
          <w:szCs w:val="32"/>
        </w:rPr>
        <w:t>改善</w:t>
      </w:r>
      <w:r w:rsidR="00F3155D" w:rsidRPr="006B053C">
        <w:rPr>
          <w:rFonts w:asciiTheme="majorBidi" w:eastAsia="仿宋" w:hAnsi="仿宋" w:cstheme="majorBidi"/>
          <w:color w:val="000000" w:themeColor="text1"/>
          <w:sz w:val="32"/>
          <w:szCs w:val="32"/>
        </w:rPr>
        <w:t>，</w:t>
      </w:r>
      <w:r w:rsidR="002A5A70" w:rsidRPr="006B053C">
        <w:rPr>
          <w:rFonts w:asciiTheme="majorBidi" w:eastAsia="仿宋" w:hAnsi="仿宋" w:cstheme="majorBidi"/>
          <w:color w:val="000000" w:themeColor="text1"/>
          <w:sz w:val="32"/>
          <w:szCs w:val="32"/>
        </w:rPr>
        <w:t>多</w:t>
      </w:r>
      <w:proofErr w:type="gramStart"/>
      <w:r w:rsidR="002A5A70" w:rsidRPr="006B053C">
        <w:rPr>
          <w:rFonts w:asciiTheme="majorBidi" w:eastAsia="仿宋" w:hAnsi="仿宋" w:cstheme="majorBidi"/>
          <w:color w:val="000000" w:themeColor="text1"/>
          <w:sz w:val="32"/>
          <w:szCs w:val="32"/>
        </w:rPr>
        <w:t>西他赛联合替</w:t>
      </w:r>
      <w:proofErr w:type="gramEnd"/>
      <w:r w:rsidR="002A5A70" w:rsidRPr="006B053C">
        <w:rPr>
          <w:rFonts w:asciiTheme="majorBidi" w:eastAsia="仿宋" w:hAnsi="仿宋" w:cstheme="majorBidi"/>
          <w:color w:val="000000" w:themeColor="text1"/>
          <w:sz w:val="32"/>
          <w:szCs w:val="32"/>
        </w:rPr>
        <w:t>吉奥有可能成为辅助化疗的另一个选择。</w:t>
      </w:r>
    </w:p>
    <w:p w14:paraId="419570AA" w14:textId="230B860B" w:rsidR="00915FF3"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915FF3" w:rsidRPr="006B053C">
        <w:rPr>
          <w:rFonts w:asciiTheme="majorBidi" w:eastAsia="仿宋" w:hAnsi="仿宋" w:cstheme="majorBidi"/>
          <w:color w:val="000000" w:themeColor="text1"/>
          <w:sz w:val="32"/>
          <w:szCs w:val="32"/>
        </w:rPr>
        <w:t>观察性研究提示</w:t>
      </w:r>
      <w:r w:rsidR="00A3505A">
        <w:rPr>
          <w:rFonts w:asciiTheme="majorBidi" w:eastAsia="仿宋" w:hAnsiTheme="majorBidi" w:cstheme="majorBidi" w:hint="eastAsia"/>
          <w:color w:val="000000" w:themeColor="text1"/>
          <w:sz w:val="32"/>
          <w:szCs w:val="32"/>
        </w:rPr>
        <w:t>Ⅱ</w:t>
      </w:r>
      <w:r w:rsidR="00915FF3" w:rsidRPr="006B053C">
        <w:rPr>
          <w:rFonts w:asciiTheme="majorBidi" w:eastAsia="仿宋" w:hAnsi="仿宋" w:cstheme="majorBidi"/>
          <w:color w:val="000000" w:themeColor="text1"/>
          <w:sz w:val="32"/>
          <w:szCs w:val="32"/>
        </w:rPr>
        <w:t>期患者接受单药与联合化疗生存受益相仿，但</w:t>
      </w:r>
      <w:r w:rsidR="00A3505A">
        <w:rPr>
          <w:rFonts w:asciiTheme="majorBidi" w:eastAsia="仿宋" w:hAnsiTheme="majorBidi" w:cstheme="majorBidi" w:hint="eastAsia"/>
          <w:color w:val="000000" w:themeColor="text1"/>
          <w:sz w:val="32"/>
          <w:szCs w:val="32"/>
        </w:rPr>
        <w:t>Ⅲ</w:t>
      </w:r>
      <w:r w:rsidR="00915FF3" w:rsidRPr="006B053C">
        <w:rPr>
          <w:rFonts w:asciiTheme="majorBidi" w:eastAsia="仿宋" w:hAnsi="仿宋" w:cstheme="majorBidi"/>
          <w:color w:val="000000" w:themeColor="text1"/>
          <w:sz w:val="32"/>
          <w:szCs w:val="32"/>
        </w:rPr>
        <w:t>期患者从联合治疗中获益更明显。同时需结合患者身体状况、年龄、基础疾病、病理类型综合考虑，选择单药口服或联合化疗。</w:t>
      </w:r>
    </w:p>
    <w:p w14:paraId="1D0FFA9C" w14:textId="77777777" w:rsidR="00915FF3"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915FF3" w:rsidRPr="006B053C">
        <w:rPr>
          <w:rFonts w:asciiTheme="majorBidi" w:eastAsia="仿宋" w:hAnsi="仿宋" w:cstheme="majorBidi"/>
          <w:color w:val="000000" w:themeColor="text1"/>
          <w:sz w:val="32"/>
          <w:szCs w:val="32"/>
        </w:rPr>
        <w:t>辅助化疗期间需规范合理的进行剂量调整，密切观察患者营养及体力状况，务必保持体重，维持机体免疫功能。联合化疗不能耐受时可减量或调整为单药，在维持整体状况时尽量保证治疗周期。</w:t>
      </w:r>
    </w:p>
    <w:p w14:paraId="01B219DC" w14:textId="151D29BD" w:rsidR="00EB7BA6" w:rsidRDefault="0079132E" w:rsidP="0079132E">
      <w:pPr>
        <w:pStyle w:val="af3"/>
        <w:spacing w:line="600" w:lineRule="exact"/>
        <w:ind w:left="640" w:firstLineChars="0" w:firstLine="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3.</w:t>
      </w:r>
      <w:r w:rsidR="00126189" w:rsidRPr="006B053C">
        <w:rPr>
          <w:rFonts w:asciiTheme="majorBidi" w:eastAsia="仿宋" w:hAnsi="仿宋" w:cstheme="majorBidi"/>
          <w:color w:val="000000" w:themeColor="text1"/>
          <w:sz w:val="32"/>
          <w:szCs w:val="32"/>
        </w:rPr>
        <w:t>新辅助化疗</w:t>
      </w:r>
    </w:p>
    <w:p w14:paraId="7534B21F" w14:textId="77777777"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对无远处转移的局部进展期胃癌（</w:t>
      </w:r>
      <w:r w:rsidRPr="006B053C">
        <w:rPr>
          <w:rFonts w:asciiTheme="majorBidi" w:eastAsia="仿宋" w:hAnsiTheme="majorBidi" w:cstheme="majorBidi"/>
          <w:color w:val="000000" w:themeColor="text1"/>
          <w:sz w:val="32"/>
          <w:szCs w:val="32"/>
        </w:rPr>
        <w:t>T3/4</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N+</w:t>
      </w:r>
      <w:r w:rsidRPr="006B053C">
        <w:rPr>
          <w:rFonts w:asciiTheme="majorBidi" w:eastAsia="仿宋" w:hAnsi="仿宋" w:cstheme="majorBidi"/>
          <w:color w:val="000000" w:themeColor="text1"/>
          <w:sz w:val="32"/>
          <w:szCs w:val="32"/>
        </w:rPr>
        <w:t>），推荐新辅助化疗，应当采用铂类与氟尿嘧啶类联合的两药方案，或在两</w:t>
      </w:r>
      <w:proofErr w:type="gramStart"/>
      <w:r w:rsidRPr="006B053C">
        <w:rPr>
          <w:rFonts w:asciiTheme="majorBidi" w:eastAsia="仿宋" w:hAnsi="仿宋" w:cstheme="majorBidi"/>
          <w:color w:val="000000" w:themeColor="text1"/>
          <w:sz w:val="32"/>
          <w:szCs w:val="32"/>
        </w:rPr>
        <w:t>药方案基础</w:t>
      </w:r>
      <w:proofErr w:type="gramEnd"/>
      <w:r w:rsidRPr="006B053C">
        <w:rPr>
          <w:rFonts w:asciiTheme="majorBidi" w:eastAsia="仿宋" w:hAnsi="仿宋" w:cstheme="majorBidi"/>
          <w:color w:val="000000" w:themeColor="text1"/>
          <w:sz w:val="32"/>
          <w:szCs w:val="32"/>
        </w:rPr>
        <w:t>上联合紫杉类组成三药联合的化疗方案，不</w:t>
      </w:r>
      <w:r w:rsidRPr="006B053C">
        <w:rPr>
          <w:rFonts w:asciiTheme="majorBidi" w:eastAsia="仿宋" w:hAnsi="仿宋" w:cstheme="majorBidi"/>
          <w:color w:val="000000" w:themeColor="text1"/>
          <w:sz w:val="32"/>
          <w:szCs w:val="32"/>
        </w:rPr>
        <w:lastRenderedPageBreak/>
        <w:t>宜单药应用。新辅助化疗的时限一般不超过</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个月，应当及时评估疗效，并注意判断不良反应，避免增加手术并发症。术后辅助治疗应当根据术前分期及新辅助化疗疗效，有效</w:t>
      </w:r>
      <w:r w:rsidR="002834E5">
        <w:rPr>
          <w:rFonts w:asciiTheme="majorBidi" w:eastAsia="仿宋" w:hAnsi="仿宋" w:cstheme="majorBidi"/>
          <w:color w:val="000000" w:themeColor="text1"/>
          <w:sz w:val="32"/>
          <w:szCs w:val="32"/>
        </w:rPr>
        <w:t>者延续原方案或根据患者耐受性酌情调整治疗方案，无效者则更换方案</w:t>
      </w:r>
      <w:r w:rsidR="002834E5">
        <w:rPr>
          <w:rFonts w:asciiTheme="majorBidi" w:eastAsia="仿宋" w:hAnsi="仿宋" w:cstheme="majorBidi" w:hint="eastAsia"/>
          <w:color w:val="000000" w:themeColor="text1"/>
          <w:sz w:val="32"/>
          <w:szCs w:val="32"/>
        </w:rPr>
        <w:t>或加用靶</w:t>
      </w:r>
      <w:proofErr w:type="gramStart"/>
      <w:r w:rsidR="002834E5">
        <w:rPr>
          <w:rFonts w:asciiTheme="majorBidi" w:eastAsia="仿宋" w:hAnsi="仿宋" w:cstheme="majorBidi" w:hint="eastAsia"/>
          <w:color w:val="000000" w:themeColor="text1"/>
          <w:sz w:val="32"/>
          <w:szCs w:val="32"/>
        </w:rPr>
        <w:t>向药物</w:t>
      </w:r>
      <w:proofErr w:type="gramEnd"/>
      <w:r w:rsidR="002834E5">
        <w:rPr>
          <w:rFonts w:asciiTheme="majorBidi" w:eastAsia="仿宋" w:hAnsi="仿宋" w:cstheme="majorBidi" w:hint="eastAsia"/>
          <w:color w:val="000000" w:themeColor="text1"/>
          <w:sz w:val="32"/>
          <w:szCs w:val="32"/>
        </w:rPr>
        <w:t>如阿</w:t>
      </w:r>
      <w:proofErr w:type="gramStart"/>
      <w:r w:rsidR="002834E5">
        <w:rPr>
          <w:rFonts w:asciiTheme="majorBidi" w:eastAsia="仿宋" w:hAnsi="仿宋" w:cstheme="majorBidi" w:hint="eastAsia"/>
          <w:color w:val="000000" w:themeColor="text1"/>
          <w:sz w:val="32"/>
          <w:szCs w:val="32"/>
        </w:rPr>
        <w:t>帕替尼</w:t>
      </w:r>
      <w:proofErr w:type="gramEnd"/>
      <w:r w:rsidR="002834E5">
        <w:rPr>
          <w:rFonts w:asciiTheme="majorBidi" w:eastAsia="仿宋" w:hAnsi="仿宋" w:cstheme="majorBidi" w:hint="eastAsia"/>
          <w:color w:val="000000" w:themeColor="text1"/>
          <w:sz w:val="32"/>
          <w:szCs w:val="32"/>
        </w:rPr>
        <w:t>等。</w:t>
      </w:r>
    </w:p>
    <w:p w14:paraId="71ECCD15" w14:textId="42550BE5" w:rsidR="00EB7BA6" w:rsidRDefault="00CB3F1C" w:rsidP="006B053C">
      <w:pPr>
        <w:spacing w:line="600" w:lineRule="exact"/>
        <w:ind w:firstLineChars="202" w:firstLine="646"/>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新辅助化疗注意事项</w:t>
      </w:r>
      <w:r w:rsidR="00393E6E">
        <w:rPr>
          <w:rFonts w:asciiTheme="majorBidi" w:eastAsia="仿宋" w:hAnsi="仿宋" w:cstheme="majorBidi" w:hint="eastAsia"/>
          <w:color w:val="000000" w:themeColor="text1"/>
          <w:sz w:val="32"/>
          <w:szCs w:val="32"/>
        </w:rPr>
        <w:t>如下。</w:t>
      </w:r>
    </w:p>
    <w:p w14:paraId="4814D954" w14:textId="77777777" w:rsidR="00CB3F1C"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仿宋" w:cstheme="majorBidi"/>
          <w:color w:val="000000" w:themeColor="text1"/>
          <w:sz w:val="32"/>
          <w:szCs w:val="32"/>
        </w:rPr>
        <w:t>三</w:t>
      </w:r>
      <w:proofErr w:type="gramStart"/>
      <w:r w:rsidR="00CB3F1C" w:rsidRPr="006B053C">
        <w:rPr>
          <w:rFonts w:asciiTheme="majorBidi" w:eastAsia="仿宋" w:hAnsi="仿宋" w:cstheme="majorBidi"/>
          <w:color w:val="000000" w:themeColor="text1"/>
          <w:sz w:val="32"/>
          <w:szCs w:val="32"/>
        </w:rPr>
        <w:t>药方案</w:t>
      </w:r>
      <w:proofErr w:type="gramEnd"/>
      <w:r w:rsidR="00CB3F1C" w:rsidRPr="006B053C">
        <w:rPr>
          <w:rFonts w:asciiTheme="majorBidi" w:eastAsia="仿宋" w:hAnsi="仿宋" w:cstheme="majorBidi"/>
          <w:color w:val="000000" w:themeColor="text1"/>
          <w:sz w:val="32"/>
          <w:szCs w:val="32"/>
        </w:rPr>
        <w:t>是否适应于全部新辅助化疗人群，特别是东方人群，尚存争议。小样本前瞻性随机对照研究未显示三</w:t>
      </w:r>
      <w:proofErr w:type="gramStart"/>
      <w:r w:rsidR="00CB3F1C" w:rsidRPr="006B053C">
        <w:rPr>
          <w:rFonts w:asciiTheme="majorBidi" w:eastAsia="仿宋" w:hAnsi="仿宋" w:cstheme="majorBidi"/>
          <w:color w:val="000000" w:themeColor="text1"/>
          <w:sz w:val="32"/>
          <w:szCs w:val="32"/>
        </w:rPr>
        <w:t>药方案较两药方案</w:t>
      </w:r>
      <w:proofErr w:type="gramEnd"/>
      <w:r w:rsidR="00CB3F1C" w:rsidRPr="006B053C">
        <w:rPr>
          <w:rFonts w:asciiTheme="majorBidi" w:eastAsia="仿宋" w:hAnsi="仿宋" w:cstheme="majorBidi"/>
          <w:color w:val="000000" w:themeColor="text1"/>
          <w:sz w:val="32"/>
          <w:szCs w:val="32"/>
        </w:rPr>
        <w:t>疗效更优，生存获益更加明显。我国进行了多项两</w:t>
      </w:r>
      <w:proofErr w:type="gramStart"/>
      <w:r w:rsidR="00CB3F1C" w:rsidRPr="006B053C">
        <w:rPr>
          <w:rFonts w:asciiTheme="majorBidi" w:eastAsia="仿宋" w:hAnsi="仿宋" w:cstheme="majorBidi"/>
          <w:color w:val="000000" w:themeColor="text1"/>
          <w:sz w:val="32"/>
          <w:szCs w:val="32"/>
        </w:rPr>
        <w:t>药方案</w:t>
      </w:r>
      <w:proofErr w:type="gramEnd"/>
      <w:r w:rsidR="00CB3F1C" w:rsidRPr="006B053C">
        <w:rPr>
          <w:rFonts w:asciiTheme="majorBidi" w:eastAsia="仿宋" w:hAnsi="仿宋" w:cstheme="majorBidi"/>
          <w:color w:val="000000" w:themeColor="text1"/>
          <w:sz w:val="32"/>
          <w:szCs w:val="32"/>
        </w:rPr>
        <w:t>的前瞻性临床研究，初步显示了良好的疗效和</w:t>
      </w:r>
      <w:proofErr w:type="gramStart"/>
      <w:r w:rsidR="00CB3F1C" w:rsidRPr="006B053C">
        <w:rPr>
          <w:rFonts w:asciiTheme="majorBidi" w:eastAsia="仿宋" w:hAnsi="仿宋" w:cstheme="majorBidi"/>
          <w:color w:val="000000" w:themeColor="text1"/>
          <w:sz w:val="32"/>
          <w:szCs w:val="32"/>
        </w:rPr>
        <w:t>围手术期</w:t>
      </w:r>
      <w:proofErr w:type="gramEnd"/>
      <w:r w:rsidR="00CB3F1C" w:rsidRPr="006B053C">
        <w:rPr>
          <w:rFonts w:asciiTheme="majorBidi" w:eastAsia="仿宋" w:hAnsi="仿宋" w:cstheme="majorBidi"/>
          <w:color w:val="000000" w:themeColor="text1"/>
          <w:sz w:val="32"/>
          <w:szCs w:val="32"/>
        </w:rPr>
        <w:t>安全性。建议根据临床实践情况，在多学科合作的基础上，与患者及家属充分沟通。</w:t>
      </w:r>
    </w:p>
    <w:p w14:paraId="62E248E0" w14:textId="77777777" w:rsidR="00CB3F1C"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仿宋" w:cstheme="majorBidi"/>
          <w:color w:val="000000" w:themeColor="text1"/>
          <w:sz w:val="32"/>
          <w:szCs w:val="32"/>
        </w:rPr>
        <w:t>对于达到</w:t>
      </w:r>
      <w:r w:rsidR="00CB3F1C" w:rsidRPr="006B053C">
        <w:rPr>
          <w:rFonts w:asciiTheme="majorBidi" w:eastAsia="仿宋" w:hAnsiTheme="majorBidi" w:cstheme="majorBidi"/>
          <w:color w:val="000000" w:themeColor="text1"/>
          <w:sz w:val="32"/>
          <w:szCs w:val="32"/>
        </w:rPr>
        <w:t>pCR</w:t>
      </w:r>
      <w:r w:rsidR="00CB3F1C" w:rsidRPr="006B053C">
        <w:rPr>
          <w:rFonts w:asciiTheme="majorBidi" w:eastAsia="仿宋" w:hAnsi="仿宋" w:cstheme="majorBidi"/>
          <w:color w:val="000000" w:themeColor="text1"/>
          <w:sz w:val="32"/>
          <w:szCs w:val="32"/>
        </w:rPr>
        <w:t>的患者，考虑为治疗有效患者，结合术前分期，原则上建议继续术前化疗方案。</w:t>
      </w:r>
    </w:p>
    <w:p w14:paraId="1E12AB1E" w14:textId="77777777" w:rsidR="002A5A70"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2A5A70" w:rsidRPr="006B053C">
        <w:rPr>
          <w:rFonts w:asciiTheme="majorBidi" w:eastAsia="仿宋" w:hAnsi="仿宋" w:cstheme="majorBidi"/>
          <w:color w:val="000000" w:themeColor="text1"/>
          <w:sz w:val="32"/>
          <w:szCs w:val="32"/>
        </w:rPr>
        <w:t>新辅助化疗疗效欠佳患者，应由</w:t>
      </w:r>
      <w:r w:rsidR="002A5A70" w:rsidRPr="006B053C">
        <w:rPr>
          <w:rFonts w:asciiTheme="majorBidi" w:eastAsia="仿宋" w:hAnsiTheme="majorBidi" w:cstheme="majorBidi"/>
          <w:color w:val="000000" w:themeColor="text1"/>
          <w:sz w:val="32"/>
          <w:szCs w:val="32"/>
        </w:rPr>
        <w:t>MDT</w:t>
      </w:r>
      <w:r w:rsidR="002A5A70" w:rsidRPr="006B053C">
        <w:rPr>
          <w:rFonts w:asciiTheme="majorBidi" w:eastAsia="仿宋" w:hAnsi="仿宋" w:cstheme="majorBidi"/>
          <w:color w:val="000000" w:themeColor="text1"/>
          <w:sz w:val="32"/>
          <w:szCs w:val="32"/>
        </w:rPr>
        <w:t>团队综合评估手术的价值与风险，放疗的时机和意义，术后药物治疗的选择等，与患者及家属详细沟通。</w:t>
      </w:r>
    </w:p>
    <w:p w14:paraId="7F9BED20" w14:textId="0EF8A0C3" w:rsidR="00EB7BA6" w:rsidRDefault="0079132E" w:rsidP="0079132E">
      <w:pPr>
        <w:spacing w:line="600" w:lineRule="exact"/>
        <w:ind w:firstLineChars="200" w:firstLine="640"/>
        <w:jc w:val="left"/>
        <w:rPr>
          <w:rFonts w:asciiTheme="majorBidi" w:eastAsia="仿宋" w:hAnsi="仿宋" w:cstheme="majorBidi"/>
          <w:color w:val="000000" w:themeColor="text1"/>
          <w:sz w:val="32"/>
          <w:szCs w:val="32"/>
        </w:rPr>
      </w:pPr>
      <w:r>
        <w:rPr>
          <w:rFonts w:asciiTheme="majorBidi" w:eastAsia="仿宋" w:hAnsi="仿宋" w:cstheme="majorBidi" w:hint="eastAsia"/>
          <w:color w:val="000000" w:themeColor="text1"/>
          <w:sz w:val="32"/>
          <w:szCs w:val="32"/>
        </w:rPr>
        <w:t>4.</w:t>
      </w:r>
      <w:r w:rsidR="008E77A1" w:rsidRPr="006B053C">
        <w:rPr>
          <w:rFonts w:asciiTheme="majorBidi" w:eastAsia="仿宋" w:hAnsi="仿宋" w:cstheme="majorBidi"/>
          <w:color w:val="000000" w:themeColor="text1"/>
          <w:sz w:val="32"/>
          <w:szCs w:val="32"/>
        </w:rPr>
        <w:t>转化治疗</w:t>
      </w:r>
    </w:p>
    <w:p w14:paraId="7BE0B12D" w14:textId="77777777" w:rsidR="008E77A1" w:rsidRPr="006B053C" w:rsidRDefault="008E77A1" w:rsidP="006B053C">
      <w:pPr>
        <w:spacing w:line="600" w:lineRule="exact"/>
        <w:ind w:firstLine="640"/>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对于初始不可切除但</w:t>
      </w:r>
      <w:proofErr w:type="gramStart"/>
      <w:r w:rsidRPr="006B053C">
        <w:rPr>
          <w:rFonts w:asciiTheme="majorBidi" w:eastAsia="仿宋" w:hAnsi="仿宋" w:cstheme="majorBidi"/>
          <w:color w:val="000000" w:themeColor="text1"/>
          <w:sz w:val="32"/>
          <w:szCs w:val="32"/>
        </w:rPr>
        <w:t>不</w:t>
      </w:r>
      <w:proofErr w:type="gramEnd"/>
      <w:r w:rsidRPr="006B053C">
        <w:rPr>
          <w:rFonts w:asciiTheme="majorBidi" w:eastAsia="仿宋" w:hAnsi="仿宋" w:cstheme="majorBidi"/>
          <w:color w:val="000000" w:themeColor="text1"/>
          <w:sz w:val="32"/>
          <w:szCs w:val="32"/>
        </w:rPr>
        <w:t>伴有远处转移的局部进展期胃癌患者，可考虑化疗，或同步放化疗，争取肿瘤缩小后转化为可切除。单纯化学治疗参考新辅助化疗方案；同步放化疗参见放疗章节。</w:t>
      </w:r>
    </w:p>
    <w:p w14:paraId="75FA045B" w14:textId="733C123B" w:rsidR="008E77A1" w:rsidRDefault="00090E22" w:rsidP="006B053C">
      <w:pPr>
        <w:spacing w:line="600" w:lineRule="exact"/>
        <w:ind w:firstLine="640"/>
        <w:rPr>
          <w:rFonts w:asciiTheme="majorBidi" w:eastAsia="仿宋" w:hAnsi="仿宋" w:cstheme="majorBidi"/>
          <w:color w:val="000000" w:themeColor="text1"/>
          <w:sz w:val="32"/>
          <w:szCs w:val="32"/>
        </w:rPr>
      </w:pPr>
      <w:r>
        <w:rPr>
          <w:rFonts w:asciiTheme="majorBidi" w:eastAsia="仿宋" w:hAnsi="仿宋" w:cstheme="majorBidi"/>
          <w:color w:val="000000" w:themeColor="text1"/>
          <w:sz w:val="32"/>
          <w:szCs w:val="32"/>
        </w:rPr>
        <w:t>注意事项如下。</w:t>
      </w:r>
    </w:p>
    <w:p w14:paraId="1385FE63" w14:textId="77777777"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lastRenderedPageBreak/>
        <w:t>①</w:t>
      </w:r>
      <w:r w:rsidR="00063C5C" w:rsidRPr="006B053C">
        <w:rPr>
          <w:rFonts w:asciiTheme="majorBidi" w:eastAsia="仿宋" w:hAnsi="仿宋" w:cstheme="majorBidi"/>
          <w:color w:val="000000" w:themeColor="text1"/>
          <w:sz w:val="32"/>
          <w:szCs w:val="32"/>
        </w:rPr>
        <w:t>不可切除的肿瘤</w:t>
      </w:r>
      <w:proofErr w:type="gramStart"/>
      <w:r w:rsidR="00063C5C" w:rsidRPr="006B053C">
        <w:rPr>
          <w:rFonts w:asciiTheme="majorBidi" w:eastAsia="仿宋" w:hAnsi="仿宋" w:cstheme="majorBidi"/>
          <w:color w:val="000000" w:themeColor="text1"/>
          <w:sz w:val="32"/>
          <w:szCs w:val="32"/>
        </w:rPr>
        <w:t>学原因</w:t>
      </w:r>
      <w:proofErr w:type="gramEnd"/>
      <w:r w:rsidR="00063C5C" w:rsidRPr="006B053C">
        <w:rPr>
          <w:rFonts w:asciiTheme="majorBidi" w:eastAsia="仿宋" w:hAnsi="仿宋" w:cstheme="majorBidi"/>
          <w:color w:val="000000" w:themeColor="text1"/>
          <w:sz w:val="32"/>
          <w:szCs w:val="32"/>
        </w:rPr>
        <w:t>是本节探讨人群，包括原发肿瘤外侵严重，或区域淋巴结转移固定、融合成团，与周围正常组织无法分离或已包绕大血管；</w:t>
      </w:r>
      <w:r w:rsidR="00063C5C" w:rsidRPr="006B053C">
        <w:rPr>
          <w:rFonts w:asciiTheme="majorBidi" w:eastAsia="仿宋" w:hAnsiTheme="majorBidi" w:cstheme="majorBidi"/>
          <w:color w:val="000000" w:themeColor="text1"/>
          <w:sz w:val="32"/>
          <w:szCs w:val="32"/>
        </w:rPr>
        <w:t xml:space="preserve"> </w:t>
      </w:r>
      <w:r w:rsidR="00063C5C" w:rsidRPr="006B053C">
        <w:rPr>
          <w:rFonts w:asciiTheme="majorBidi" w:eastAsia="仿宋" w:hAnsi="仿宋" w:cstheme="majorBidi"/>
          <w:color w:val="000000" w:themeColor="text1"/>
          <w:sz w:val="32"/>
          <w:szCs w:val="32"/>
        </w:rPr>
        <w:t>因患者身体状况基础疾病等不能切除者，转化治疗不适用，可参考姑息化疗及放疗。</w:t>
      </w:r>
    </w:p>
    <w:p w14:paraId="167CE207" w14:textId="723BB2E8"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063C5C" w:rsidRPr="006B053C">
        <w:rPr>
          <w:rFonts w:asciiTheme="majorBidi" w:eastAsia="仿宋" w:hAnsi="仿宋" w:cstheme="majorBidi"/>
          <w:color w:val="000000" w:themeColor="text1"/>
          <w:sz w:val="32"/>
          <w:szCs w:val="32"/>
        </w:rPr>
        <w:t>肿瘤的可切除性评估，需以肿瘤外科为主，借助影像学、内镜等多种手段，必要时进行</w:t>
      </w:r>
      <w:r w:rsidR="00063C5C" w:rsidRPr="006B053C">
        <w:rPr>
          <w:rFonts w:asciiTheme="majorBidi" w:eastAsia="仿宋" w:hAnsiTheme="majorBidi" w:cstheme="majorBidi"/>
          <w:color w:val="000000" w:themeColor="text1"/>
          <w:sz w:val="32"/>
          <w:szCs w:val="32"/>
        </w:rPr>
        <w:t>PET</w:t>
      </w:r>
      <w:r w:rsidR="00063C5C" w:rsidRPr="006B053C">
        <w:rPr>
          <w:rFonts w:asciiTheme="majorBidi" w:eastAsia="仿宋" w:hAnsi="仿宋" w:cstheme="majorBidi"/>
          <w:color w:val="000000" w:themeColor="text1"/>
          <w:sz w:val="32"/>
          <w:szCs w:val="32"/>
        </w:rPr>
        <w:t>－</w:t>
      </w:r>
      <w:r w:rsidR="00063C5C" w:rsidRPr="006B053C">
        <w:rPr>
          <w:rFonts w:asciiTheme="majorBidi" w:eastAsia="仿宋" w:hAnsiTheme="majorBidi" w:cstheme="majorBidi"/>
          <w:color w:val="000000" w:themeColor="text1"/>
          <w:sz w:val="32"/>
          <w:szCs w:val="32"/>
        </w:rPr>
        <w:t>CT</w:t>
      </w:r>
      <w:r w:rsidR="00090E22">
        <w:rPr>
          <w:rFonts w:asciiTheme="majorBidi" w:eastAsia="仿宋" w:hAnsi="仿宋" w:cstheme="majorBidi"/>
          <w:color w:val="000000" w:themeColor="text1"/>
          <w:sz w:val="32"/>
          <w:szCs w:val="32"/>
        </w:rPr>
        <w:t>和（或）</w:t>
      </w:r>
      <w:r w:rsidR="00063C5C" w:rsidRPr="006B053C">
        <w:rPr>
          <w:rFonts w:asciiTheme="majorBidi" w:eastAsia="仿宋" w:hAnsi="仿宋" w:cstheme="majorBidi"/>
          <w:color w:val="000000" w:themeColor="text1"/>
          <w:sz w:val="32"/>
          <w:szCs w:val="32"/>
        </w:rPr>
        <w:t>腹腔镜探查，精准进行临床分期，</w:t>
      </w:r>
      <w:r w:rsidR="00882D3D">
        <w:rPr>
          <w:rFonts w:asciiTheme="majorBidi" w:eastAsia="仿宋" w:hAnsi="仿宋" w:cstheme="majorBidi"/>
          <w:color w:val="000000" w:themeColor="text1"/>
          <w:sz w:val="32"/>
          <w:szCs w:val="32"/>
        </w:rPr>
        <w:t>制订</w:t>
      </w:r>
      <w:r w:rsidR="00063C5C" w:rsidRPr="006B053C">
        <w:rPr>
          <w:rFonts w:asciiTheme="majorBidi" w:eastAsia="仿宋" w:hAnsi="仿宋" w:cstheme="majorBidi"/>
          <w:color w:val="000000" w:themeColor="text1"/>
          <w:sz w:val="32"/>
          <w:szCs w:val="32"/>
        </w:rPr>
        <w:t>总体治疗策略。</w:t>
      </w:r>
    </w:p>
    <w:p w14:paraId="717F6E7A" w14:textId="6FE7CDE0" w:rsidR="00794EAD" w:rsidRDefault="0079132E" w:rsidP="0079132E">
      <w:pPr>
        <w:spacing w:line="600" w:lineRule="exact"/>
        <w:ind w:firstLineChars="200" w:firstLine="640"/>
        <w:rPr>
          <w:rFonts w:asciiTheme="majorBidi" w:eastAsia="仿宋" w:hAnsi="仿宋" w:cstheme="majorBidi"/>
          <w:color w:val="000000" w:themeColor="text1"/>
          <w:sz w:val="32"/>
          <w:szCs w:val="32"/>
        </w:rPr>
      </w:pPr>
      <w:r>
        <w:rPr>
          <w:rFonts w:ascii="仿宋" w:eastAsia="仿宋" w:hAnsi="仿宋" w:cstheme="majorBidi" w:hint="eastAsia"/>
          <w:color w:val="000000" w:themeColor="text1"/>
          <w:sz w:val="32"/>
          <w:szCs w:val="32"/>
        </w:rPr>
        <w:t>③</w:t>
      </w:r>
      <w:r w:rsidR="00063C5C" w:rsidRPr="006B053C">
        <w:rPr>
          <w:rFonts w:asciiTheme="majorBidi" w:eastAsia="仿宋" w:hAnsi="仿宋" w:cstheme="majorBidi"/>
          <w:color w:val="000000" w:themeColor="text1"/>
          <w:sz w:val="32"/>
          <w:szCs w:val="32"/>
        </w:rPr>
        <w:t>不同于新辅助化疗，转化治疗的循证医学证据更多来源于晚期胃癌的治疗经验，只有肿瘤退缩后才可能实现</w:t>
      </w:r>
      <w:r w:rsidR="00063C5C" w:rsidRPr="006B053C">
        <w:rPr>
          <w:rFonts w:asciiTheme="majorBidi" w:eastAsia="仿宋" w:hAnsiTheme="majorBidi" w:cstheme="majorBidi"/>
          <w:color w:val="000000" w:themeColor="text1"/>
          <w:sz w:val="32"/>
          <w:szCs w:val="32"/>
        </w:rPr>
        <w:t>R0</w:t>
      </w:r>
      <w:r w:rsidR="00063C5C" w:rsidRPr="006B053C">
        <w:rPr>
          <w:rFonts w:asciiTheme="majorBidi" w:eastAsia="仿宋" w:hAnsi="仿宋" w:cstheme="majorBidi"/>
          <w:color w:val="000000" w:themeColor="text1"/>
          <w:sz w:val="32"/>
          <w:szCs w:val="32"/>
        </w:rPr>
        <w:t>切除，故更强调高效缩瘤，在患者能耐受的情况下，可相对积极考虑</w:t>
      </w:r>
      <w:r w:rsidR="00090E22">
        <w:rPr>
          <w:rFonts w:asciiTheme="majorBidi" w:eastAsia="仿宋" w:hAnsi="仿宋" w:cstheme="majorBidi" w:hint="eastAsia"/>
          <w:color w:val="000000" w:themeColor="text1"/>
          <w:sz w:val="32"/>
          <w:szCs w:val="32"/>
        </w:rPr>
        <w:t>3</w:t>
      </w:r>
      <w:r w:rsidR="00063C5C" w:rsidRPr="006B053C">
        <w:rPr>
          <w:rFonts w:asciiTheme="majorBidi" w:eastAsia="仿宋" w:hAnsi="仿宋" w:cstheme="majorBidi"/>
          <w:color w:val="000000" w:themeColor="text1"/>
          <w:sz w:val="32"/>
          <w:szCs w:val="32"/>
        </w:rPr>
        <w:t>药化疗方案</w:t>
      </w:r>
      <w:r w:rsidR="00794EAD">
        <w:rPr>
          <w:rFonts w:asciiTheme="majorBidi" w:eastAsia="仿宋" w:hAnsi="仿宋" w:cstheme="majorBidi"/>
          <w:color w:val="000000" w:themeColor="text1"/>
          <w:sz w:val="32"/>
          <w:szCs w:val="32"/>
        </w:rPr>
        <w:t>。</w:t>
      </w:r>
    </w:p>
    <w:p w14:paraId="40BE4318" w14:textId="77777777"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063C5C" w:rsidRPr="006B053C">
        <w:rPr>
          <w:rFonts w:asciiTheme="majorBidi" w:eastAsia="仿宋" w:hAnsi="仿宋" w:cstheme="majorBidi"/>
          <w:color w:val="000000" w:themeColor="text1"/>
          <w:sz w:val="32"/>
          <w:szCs w:val="32"/>
        </w:rPr>
        <w:t>初步研究提示同步放化疗较单纯放疗或单纯化疗可能实现更大的肿瘤退缩，但目前其适应人群、引入时机等均需进一步探索，建议在临床研究中开展；在临床实践中，建议由多学科团队进行评估，确定最佳治疗模式。</w:t>
      </w:r>
    </w:p>
    <w:p w14:paraId="5E20C476" w14:textId="77777777"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⑤</w:t>
      </w:r>
      <w:r w:rsidR="00063C5C" w:rsidRPr="006B053C">
        <w:rPr>
          <w:rFonts w:asciiTheme="majorBidi" w:eastAsia="仿宋" w:hAnsi="仿宋" w:cstheme="majorBidi"/>
          <w:color w:val="000000" w:themeColor="text1"/>
          <w:sz w:val="32"/>
          <w:szCs w:val="32"/>
        </w:rPr>
        <w:t>初始诊断时</w:t>
      </w:r>
      <w:proofErr w:type="gramStart"/>
      <w:r w:rsidR="00063C5C" w:rsidRPr="006B053C">
        <w:rPr>
          <w:rFonts w:asciiTheme="majorBidi" w:eastAsia="仿宋" w:hAnsi="仿宋" w:cstheme="majorBidi"/>
          <w:color w:val="000000" w:themeColor="text1"/>
          <w:sz w:val="32"/>
          <w:szCs w:val="32"/>
        </w:rPr>
        <w:t>不</w:t>
      </w:r>
      <w:proofErr w:type="gramEnd"/>
      <w:r w:rsidR="00063C5C" w:rsidRPr="006B053C">
        <w:rPr>
          <w:rFonts w:asciiTheme="majorBidi" w:eastAsia="仿宋" w:hAnsi="仿宋" w:cstheme="majorBidi"/>
          <w:color w:val="000000" w:themeColor="text1"/>
          <w:sz w:val="32"/>
          <w:szCs w:val="32"/>
        </w:rPr>
        <w:t>伴有其他非治愈因素而仅有单一远处转移，且技术上可切除的胃癌，是一类特殊人群，例如仅伴有肝转移、卵巢转移、</w:t>
      </w:r>
      <w:r w:rsidR="00063C5C" w:rsidRPr="006B053C">
        <w:rPr>
          <w:rFonts w:asciiTheme="majorBidi" w:eastAsia="仿宋" w:hAnsiTheme="majorBidi" w:cstheme="majorBidi"/>
          <w:color w:val="000000" w:themeColor="text1"/>
          <w:sz w:val="32"/>
          <w:szCs w:val="32"/>
        </w:rPr>
        <w:t>16</w:t>
      </w:r>
      <w:r w:rsidR="00063C5C" w:rsidRPr="006B053C">
        <w:rPr>
          <w:rFonts w:asciiTheme="majorBidi" w:eastAsia="仿宋" w:hAnsi="仿宋" w:cstheme="majorBidi"/>
          <w:color w:val="000000" w:themeColor="text1"/>
          <w:sz w:val="32"/>
          <w:szCs w:val="32"/>
        </w:rPr>
        <w:t>组淋巴结转移、腹膜脱落细胞学阳性或局限性腹膜转移。在队列研究中显示通过转化治疗使肿瘤缩小后，部分患者实现</w:t>
      </w:r>
      <w:r w:rsidR="00063C5C" w:rsidRPr="006B053C">
        <w:rPr>
          <w:rFonts w:asciiTheme="majorBidi" w:eastAsia="仿宋" w:hAnsiTheme="majorBidi" w:cstheme="majorBidi"/>
          <w:color w:val="000000" w:themeColor="text1"/>
          <w:sz w:val="32"/>
          <w:szCs w:val="32"/>
        </w:rPr>
        <w:t>R0</w:t>
      </w:r>
      <w:r w:rsidR="00063C5C" w:rsidRPr="006B053C">
        <w:rPr>
          <w:rFonts w:asciiTheme="majorBidi" w:eastAsia="仿宋" w:hAnsi="仿宋" w:cstheme="majorBidi"/>
          <w:color w:val="000000" w:themeColor="text1"/>
          <w:sz w:val="32"/>
          <w:szCs w:val="32"/>
        </w:rPr>
        <w:t>切除术，但目前仅推荐在临床研究中积极考虑。在临床实践中，必须由多学科团队全面评估，综合考虑患者的年龄、基础疾病、身体状况、依从性、社会支持度、转移部位、病理类型、转化治疗的疗效和不良</w:t>
      </w:r>
      <w:r w:rsidR="00063C5C" w:rsidRPr="006B053C">
        <w:rPr>
          <w:rFonts w:asciiTheme="majorBidi" w:eastAsia="仿宋" w:hAnsi="仿宋" w:cstheme="majorBidi"/>
          <w:color w:val="000000" w:themeColor="text1"/>
          <w:sz w:val="32"/>
          <w:szCs w:val="32"/>
        </w:rPr>
        <w:lastRenderedPageBreak/>
        <w:t>反应以及手术之外的其他选择等，谨慎判断手术的获益和风险。</w:t>
      </w:r>
    </w:p>
    <w:p w14:paraId="2A1DCD6B" w14:textId="2AD20F99"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⑥</w:t>
      </w:r>
      <w:r w:rsidR="00063C5C" w:rsidRPr="006B053C">
        <w:rPr>
          <w:rFonts w:asciiTheme="majorBidi" w:eastAsia="仿宋" w:hAnsi="仿宋" w:cstheme="majorBidi"/>
          <w:color w:val="000000" w:themeColor="text1"/>
          <w:sz w:val="32"/>
          <w:szCs w:val="32"/>
        </w:rPr>
        <w:t>胃癌根治术后局部复发，应首先</w:t>
      </w:r>
      <w:proofErr w:type="gramStart"/>
      <w:r w:rsidR="00063C5C" w:rsidRPr="006B053C">
        <w:rPr>
          <w:rFonts w:asciiTheme="majorBidi" w:eastAsia="仿宋" w:hAnsi="仿宋" w:cstheme="majorBidi"/>
          <w:color w:val="000000" w:themeColor="text1"/>
          <w:sz w:val="32"/>
          <w:szCs w:val="32"/>
        </w:rPr>
        <w:t>评估再</w:t>
      </w:r>
      <w:proofErr w:type="gramEnd"/>
      <w:r w:rsidR="00063C5C" w:rsidRPr="006B053C">
        <w:rPr>
          <w:rFonts w:asciiTheme="majorBidi" w:eastAsia="仿宋" w:hAnsi="仿宋" w:cstheme="majorBidi"/>
          <w:color w:val="000000" w:themeColor="text1"/>
          <w:sz w:val="32"/>
          <w:szCs w:val="32"/>
        </w:rPr>
        <w:t>切除的可能性；如为根治术后发生的单一远处转移，除上述</w:t>
      </w:r>
      <w:r w:rsidR="00090E22">
        <w:rPr>
          <w:rFonts w:asciiTheme="majorBidi" w:eastAsia="仿宋" w:hAnsi="仿宋" w:cstheme="majorBidi" w:hint="eastAsia"/>
          <w:color w:val="000000" w:themeColor="text1"/>
          <w:sz w:val="32"/>
          <w:szCs w:val="32"/>
        </w:rPr>
        <w:t>⑤</w:t>
      </w:r>
      <w:r w:rsidR="00063C5C" w:rsidRPr="006B053C">
        <w:rPr>
          <w:rFonts w:asciiTheme="majorBidi" w:eastAsia="仿宋" w:hAnsi="仿宋" w:cstheme="majorBidi"/>
          <w:color w:val="000000" w:themeColor="text1"/>
          <w:sz w:val="32"/>
          <w:szCs w:val="32"/>
        </w:rPr>
        <w:t>涉及之外，尚需考虑首次手术分期、辅助治疗方案、</w:t>
      </w:r>
      <w:r w:rsidR="00063C5C" w:rsidRPr="006B053C">
        <w:rPr>
          <w:rFonts w:asciiTheme="majorBidi" w:eastAsia="仿宋" w:hAnsiTheme="majorBidi" w:cstheme="majorBidi"/>
          <w:color w:val="000000" w:themeColor="text1"/>
          <w:sz w:val="32"/>
          <w:szCs w:val="32"/>
        </w:rPr>
        <w:t>DFS</w:t>
      </w:r>
      <w:r w:rsidR="00063C5C" w:rsidRPr="006B053C">
        <w:rPr>
          <w:rFonts w:asciiTheme="majorBidi" w:eastAsia="仿宋" w:hAnsi="仿宋" w:cstheme="majorBidi"/>
          <w:color w:val="000000" w:themeColor="text1"/>
          <w:sz w:val="32"/>
          <w:szCs w:val="32"/>
        </w:rPr>
        <w:t>时间、复发风险因素等综合判定。</w:t>
      </w:r>
    </w:p>
    <w:p w14:paraId="545E4096" w14:textId="77777777" w:rsidR="008E77A1" w:rsidRPr="006B053C" w:rsidRDefault="0079132E" w:rsidP="0079132E">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⑦</w:t>
      </w:r>
      <w:r w:rsidR="00063C5C" w:rsidRPr="006B053C">
        <w:rPr>
          <w:rFonts w:asciiTheme="majorBidi" w:eastAsia="仿宋" w:hAnsi="仿宋" w:cstheme="majorBidi"/>
          <w:color w:val="000000" w:themeColor="text1"/>
          <w:sz w:val="32"/>
          <w:szCs w:val="32"/>
        </w:rPr>
        <w:t>经过转化治疗后，推荐由多学科团队再次评估根治手术的可行性及可能性，需与患者及家属充分沟通治疗风险及获益。</w:t>
      </w:r>
      <w:proofErr w:type="gramStart"/>
      <w:r w:rsidR="00063C5C" w:rsidRPr="006B053C">
        <w:rPr>
          <w:rFonts w:asciiTheme="majorBidi" w:eastAsia="仿宋" w:hAnsi="仿宋" w:cstheme="majorBidi"/>
          <w:color w:val="000000" w:themeColor="text1"/>
          <w:sz w:val="32"/>
          <w:szCs w:val="32"/>
        </w:rPr>
        <w:t>余围手术期</w:t>
      </w:r>
      <w:proofErr w:type="gramEnd"/>
      <w:r w:rsidR="00063C5C" w:rsidRPr="006B053C">
        <w:rPr>
          <w:rFonts w:asciiTheme="majorBidi" w:eastAsia="仿宋" w:hAnsi="仿宋" w:cstheme="majorBidi"/>
          <w:color w:val="000000" w:themeColor="text1"/>
          <w:sz w:val="32"/>
          <w:szCs w:val="32"/>
        </w:rPr>
        <w:t>的疗效评估、安全性管理等同新辅助化疗。</w:t>
      </w:r>
    </w:p>
    <w:p w14:paraId="43A208F9" w14:textId="2B67D5C1" w:rsidR="00EB7BA6" w:rsidRDefault="00C16720" w:rsidP="006B053C">
      <w:pPr>
        <w:spacing w:line="600" w:lineRule="exact"/>
        <w:ind w:firstLineChars="200" w:firstLine="643"/>
        <w:jc w:val="left"/>
        <w:rPr>
          <w:rFonts w:asciiTheme="majorBidi" w:eastAsia="楷体_GB2312" w:hAnsiTheme="majorBidi" w:cstheme="majorBidi"/>
          <w:b/>
          <w:color w:val="000000" w:themeColor="text1"/>
          <w:sz w:val="32"/>
          <w:szCs w:val="32"/>
        </w:rPr>
      </w:pPr>
      <w:r w:rsidRPr="006B053C">
        <w:rPr>
          <w:rFonts w:asciiTheme="majorBidi" w:eastAsia="楷体_GB2312" w:hAnsiTheme="majorBidi" w:cstheme="majorBidi"/>
          <w:b/>
          <w:color w:val="000000" w:themeColor="text1"/>
          <w:sz w:val="32"/>
          <w:szCs w:val="32"/>
        </w:rPr>
        <w:t>（五）</w:t>
      </w:r>
      <w:r w:rsidR="00126189" w:rsidRPr="006B053C">
        <w:rPr>
          <w:rFonts w:asciiTheme="majorBidi" w:eastAsia="楷体_GB2312" w:hAnsiTheme="majorBidi" w:cstheme="majorBidi"/>
          <w:b/>
          <w:color w:val="000000" w:themeColor="text1"/>
          <w:sz w:val="32"/>
          <w:szCs w:val="32"/>
        </w:rPr>
        <w:t>放射治疗</w:t>
      </w:r>
    </w:p>
    <w:p w14:paraId="48D8305A" w14:textId="49800E13" w:rsidR="007C0E2D" w:rsidRPr="006B053C" w:rsidRDefault="00126189" w:rsidP="006B053C">
      <w:pPr>
        <w:pStyle w:val="af3"/>
        <w:spacing w:line="600" w:lineRule="exact"/>
        <w:ind w:firstLine="640"/>
        <w:jc w:val="left"/>
        <w:rPr>
          <w:rFonts w:asciiTheme="majorBidi" w:eastAsia="仿宋" w:hAnsiTheme="majorBidi" w:cstheme="majorBidi"/>
          <w:b/>
          <w:color w:val="000000" w:themeColor="text1"/>
          <w:sz w:val="32"/>
          <w:szCs w:val="32"/>
        </w:rPr>
      </w:pPr>
      <w:r w:rsidRPr="006B053C">
        <w:rPr>
          <w:rFonts w:asciiTheme="majorBidi" w:eastAsia="仿宋" w:hAnsi="仿宋" w:cstheme="majorBidi"/>
          <w:color w:val="000000" w:themeColor="text1"/>
          <w:sz w:val="32"/>
          <w:szCs w:val="32"/>
        </w:rPr>
        <w:t>放疗是恶性肿瘤的重要治疗手段之一。根据临床随访研究数据和尸检数据，提示胃癌术后局部区域复发和</w:t>
      </w:r>
      <w:r w:rsidR="006D3A00" w:rsidRPr="006B053C">
        <w:rPr>
          <w:rFonts w:asciiTheme="majorBidi" w:eastAsia="仿宋" w:hAnsi="仿宋" w:cstheme="majorBidi"/>
          <w:color w:val="000000" w:themeColor="text1"/>
          <w:sz w:val="32"/>
          <w:szCs w:val="32"/>
        </w:rPr>
        <w:t>远处</w:t>
      </w:r>
      <w:r w:rsidRPr="006B053C">
        <w:rPr>
          <w:rFonts w:asciiTheme="majorBidi" w:eastAsia="仿宋" w:hAnsi="仿宋" w:cstheme="majorBidi"/>
          <w:color w:val="000000" w:themeColor="text1"/>
          <w:sz w:val="32"/>
          <w:szCs w:val="32"/>
        </w:rPr>
        <w:t>转移风险很高，因此只有多个学科的共同参与，才能有效地将手术、化疗、放疗、分子靶</w:t>
      </w:r>
      <w:proofErr w:type="gramStart"/>
      <w:r w:rsidRPr="006B053C">
        <w:rPr>
          <w:rFonts w:asciiTheme="majorBidi" w:eastAsia="仿宋" w:hAnsi="仿宋" w:cstheme="majorBidi"/>
          <w:color w:val="000000" w:themeColor="text1"/>
          <w:sz w:val="32"/>
          <w:szCs w:val="32"/>
        </w:rPr>
        <w:t>向治疗</w:t>
      </w:r>
      <w:proofErr w:type="gramEnd"/>
      <w:r w:rsidRPr="006B053C">
        <w:rPr>
          <w:rFonts w:asciiTheme="majorBidi" w:eastAsia="仿宋" w:hAnsi="仿宋" w:cstheme="majorBidi"/>
          <w:color w:val="000000" w:themeColor="text1"/>
          <w:sz w:val="32"/>
          <w:szCs w:val="32"/>
        </w:rPr>
        <w:t>等结合为一体，</w:t>
      </w:r>
      <w:r w:rsidR="00882D3D">
        <w:rPr>
          <w:rFonts w:asciiTheme="majorBidi" w:eastAsia="仿宋" w:hAnsi="仿宋" w:cstheme="majorBidi"/>
          <w:color w:val="000000" w:themeColor="text1"/>
          <w:sz w:val="32"/>
          <w:szCs w:val="32"/>
        </w:rPr>
        <w:t>制订</w:t>
      </w:r>
      <w:r w:rsidRPr="006B053C">
        <w:rPr>
          <w:rFonts w:asciiTheme="majorBidi" w:eastAsia="仿宋" w:hAnsi="仿宋" w:cstheme="majorBidi"/>
          <w:color w:val="000000" w:themeColor="text1"/>
          <w:sz w:val="32"/>
          <w:szCs w:val="32"/>
        </w:rPr>
        <w:t>出合理的治疗方案，使患者获益。对于局部晚期胃癌，美国</w:t>
      </w:r>
      <w:r w:rsidRPr="006B053C">
        <w:rPr>
          <w:rFonts w:asciiTheme="majorBidi" w:eastAsia="仿宋" w:hAnsiTheme="majorBidi" w:cstheme="majorBidi"/>
          <w:color w:val="000000" w:themeColor="text1"/>
          <w:sz w:val="32"/>
          <w:szCs w:val="32"/>
        </w:rPr>
        <w:t>NCCN</w:t>
      </w:r>
      <w:r w:rsidRPr="006B053C">
        <w:rPr>
          <w:rFonts w:asciiTheme="majorBidi" w:eastAsia="仿宋" w:hAnsi="仿宋" w:cstheme="majorBidi"/>
          <w:color w:val="000000" w:themeColor="text1"/>
          <w:sz w:val="32"/>
          <w:szCs w:val="32"/>
        </w:rPr>
        <w:t>指南或欧洲</w:t>
      </w:r>
      <w:r w:rsidRPr="006B053C">
        <w:rPr>
          <w:rFonts w:asciiTheme="majorBidi" w:eastAsia="仿宋" w:hAnsiTheme="majorBidi" w:cstheme="majorBidi"/>
          <w:color w:val="000000" w:themeColor="text1"/>
          <w:sz w:val="32"/>
          <w:szCs w:val="32"/>
        </w:rPr>
        <w:t>ESMO</w:t>
      </w:r>
      <w:r w:rsidRPr="006B053C">
        <w:rPr>
          <w:rFonts w:asciiTheme="majorBidi" w:eastAsia="仿宋" w:hAnsi="仿宋" w:cstheme="majorBidi"/>
          <w:color w:val="000000" w:themeColor="text1"/>
          <w:sz w:val="32"/>
          <w:szCs w:val="32"/>
        </w:rPr>
        <w:t>指南均推荐</w:t>
      </w: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放化疗的治疗模式，使局部晚期</w:t>
      </w:r>
      <w:r w:rsidR="008A1AB2" w:rsidRPr="006B053C">
        <w:rPr>
          <w:rFonts w:asciiTheme="majorBidi" w:eastAsia="仿宋" w:hAnsi="仿宋" w:cstheme="majorBidi"/>
          <w:color w:val="000000" w:themeColor="text1"/>
          <w:sz w:val="32"/>
          <w:szCs w:val="32"/>
        </w:rPr>
        <w:t>胃</w:t>
      </w:r>
      <w:r w:rsidRPr="006B053C">
        <w:rPr>
          <w:rFonts w:asciiTheme="majorBidi" w:eastAsia="仿宋" w:hAnsi="仿宋" w:cstheme="majorBidi"/>
          <w:color w:val="000000" w:themeColor="text1"/>
          <w:sz w:val="32"/>
          <w:szCs w:val="32"/>
        </w:rPr>
        <w:t>癌的治疗疗效取得了提高。随着</w:t>
      </w: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手术的开展和广泛推广，放疗的</w:t>
      </w:r>
      <w:r w:rsidR="002C4526" w:rsidRPr="006B053C">
        <w:rPr>
          <w:rFonts w:asciiTheme="majorBidi" w:eastAsia="仿宋" w:hAnsi="仿宋" w:cstheme="majorBidi"/>
          <w:color w:val="000000" w:themeColor="text1"/>
          <w:sz w:val="32"/>
          <w:szCs w:val="32"/>
        </w:rPr>
        <w:t>适应证</w:t>
      </w:r>
      <w:r w:rsidRPr="006B053C">
        <w:rPr>
          <w:rFonts w:asciiTheme="majorBidi" w:eastAsia="仿宋" w:hAnsi="仿宋" w:cstheme="majorBidi"/>
          <w:color w:val="000000" w:themeColor="text1"/>
          <w:sz w:val="32"/>
          <w:szCs w:val="32"/>
        </w:rPr>
        <w:t>以及放疗的范围都成为学者探讨的热点。目前现有的研究证据，局部晚期胃癌接受术前</w:t>
      </w:r>
      <w:r w:rsidRPr="006B053C">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术后同步放化疗联合</w:t>
      </w:r>
      <w:proofErr w:type="gramStart"/>
      <w:r w:rsidRPr="006B053C">
        <w:rPr>
          <w:rFonts w:asciiTheme="majorBidi" w:eastAsia="仿宋" w:hAnsi="仿宋" w:cstheme="majorBidi"/>
          <w:color w:val="000000" w:themeColor="text1"/>
          <w:sz w:val="32"/>
          <w:szCs w:val="32"/>
        </w:rPr>
        <w:t>围手术期</w:t>
      </w:r>
      <w:proofErr w:type="gramEnd"/>
      <w:r w:rsidRPr="006B053C">
        <w:rPr>
          <w:rFonts w:asciiTheme="majorBidi" w:eastAsia="仿宋" w:hAnsi="仿宋" w:cstheme="majorBidi"/>
          <w:color w:val="000000" w:themeColor="text1"/>
          <w:sz w:val="32"/>
          <w:szCs w:val="32"/>
        </w:rPr>
        <w:t>化疗的治疗模式，有望获得进一步改善局部复发、局部区域复发和无病生存率。</w:t>
      </w:r>
    </w:p>
    <w:p w14:paraId="28C3CCC1" w14:textId="77777777" w:rsidR="008414E5" w:rsidRPr="006B053C" w:rsidRDefault="0079132E" w:rsidP="0079132E">
      <w:pPr>
        <w:pStyle w:val="af3"/>
        <w:spacing w:line="600" w:lineRule="exact"/>
        <w:ind w:left="643" w:firstLineChars="0" w:firstLine="0"/>
        <w:jc w:val="left"/>
        <w:rPr>
          <w:rFonts w:asciiTheme="majorBidi" w:eastAsia="仿宋" w:hAnsiTheme="majorBidi" w:cstheme="majorBidi"/>
          <w:b/>
          <w:color w:val="000000" w:themeColor="text1"/>
          <w:sz w:val="32"/>
          <w:szCs w:val="32"/>
        </w:rPr>
      </w:pPr>
      <w:r>
        <w:rPr>
          <w:rFonts w:asciiTheme="majorBidi" w:eastAsia="仿宋" w:hAnsi="仿宋" w:cstheme="majorBidi" w:hint="eastAsia"/>
          <w:b/>
          <w:color w:val="000000" w:themeColor="text1"/>
          <w:sz w:val="32"/>
          <w:szCs w:val="32"/>
        </w:rPr>
        <w:t>1.</w:t>
      </w:r>
      <w:r w:rsidR="00126189" w:rsidRPr="006B053C">
        <w:rPr>
          <w:rFonts w:asciiTheme="majorBidi" w:eastAsia="仿宋" w:hAnsi="仿宋" w:cstheme="majorBidi"/>
          <w:b/>
          <w:color w:val="000000" w:themeColor="text1"/>
          <w:sz w:val="32"/>
          <w:szCs w:val="32"/>
        </w:rPr>
        <w:t>放疗指证</w:t>
      </w:r>
    </w:p>
    <w:p w14:paraId="7A92DCB4" w14:textId="6528E768" w:rsidR="008414E5" w:rsidRPr="0079132E" w:rsidRDefault="0079132E" w:rsidP="0079132E">
      <w:pPr>
        <w:pStyle w:val="af3"/>
        <w:spacing w:line="600" w:lineRule="exact"/>
        <w:ind w:left="643" w:firstLineChars="0" w:firstLine="0"/>
        <w:jc w:val="left"/>
        <w:rPr>
          <w:rFonts w:asciiTheme="majorBidi" w:eastAsia="仿宋_GB2312" w:hAnsiTheme="majorBidi" w:cstheme="majorBidi"/>
          <w:b/>
          <w:color w:val="000000" w:themeColor="text1"/>
          <w:sz w:val="32"/>
          <w:szCs w:val="32"/>
        </w:rPr>
      </w:pPr>
      <w:r w:rsidRPr="0079132E">
        <w:rPr>
          <w:rFonts w:asciiTheme="majorBidi" w:eastAsia="仿宋_GB2312" w:hAnsiTheme="majorBidi" w:cstheme="majorBidi"/>
          <w:b/>
          <w:color w:val="000000" w:themeColor="text1"/>
          <w:sz w:val="32"/>
          <w:szCs w:val="32"/>
        </w:rPr>
        <w:t>（</w:t>
      </w:r>
      <w:r w:rsidRPr="0079132E">
        <w:rPr>
          <w:rFonts w:asciiTheme="majorBidi" w:eastAsia="仿宋_GB2312" w:hAnsiTheme="majorBidi" w:cstheme="majorBidi"/>
          <w:b/>
          <w:color w:val="000000" w:themeColor="text1"/>
          <w:sz w:val="32"/>
          <w:szCs w:val="32"/>
        </w:rPr>
        <w:t>1</w:t>
      </w:r>
      <w:r w:rsidRPr="0079132E">
        <w:rPr>
          <w:rFonts w:asciiTheme="majorBidi" w:eastAsia="仿宋_GB2312" w:hAnsiTheme="majorBidi" w:cstheme="majorBidi"/>
          <w:b/>
          <w:color w:val="000000" w:themeColor="text1"/>
          <w:sz w:val="32"/>
          <w:szCs w:val="32"/>
        </w:rPr>
        <w:t>）</w:t>
      </w:r>
      <w:r w:rsidR="00126189" w:rsidRPr="0079132E">
        <w:rPr>
          <w:rFonts w:asciiTheme="majorBidi" w:eastAsia="仿宋_GB2312" w:hAnsiTheme="majorBidi" w:cstheme="majorBidi"/>
          <w:b/>
          <w:color w:val="000000" w:themeColor="text1"/>
          <w:sz w:val="32"/>
          <w:szCs w:val="32"/>
        </w:rPr>
        <w:t>一般情况好，</w:t>
      </w:r>
      <w:r w:rsidR="00126189" w:rsidRPr="0079132E">
        <w:rPr>
          <w:rFonts w:asciiTheme="majorBidi" w:eastAsia="仿宋_GB2312" w:hAnsiTheme="majorBidi" w:cstheme="majorBidi"/>
          <w:b/>
          <w:color w:val="000000" w:themeColor="text1"/>
          <w:sz w:val="32"/>
          <w:szCs w:val="32"/>
        </w:rPr>
        <w:t>KPS≥70</w:t>
      </w:r>
      <w:r w:rsidR="00126189" w:rsidRPr="0079132E">
        <w:rPr>
          <w:rFonts w:asciiTheme="majorBidi" w:eastAsia="仿宋_GB2312" w:hAnsiTheme="majorBidi" w:cstheme="majorBidi"/>
          <w:b/>
          <w:color w:val="000000" w:themeColor="text1"/>
          <w:sz w:val="32"/>
          <w:szCs w:val="32"/>
        </w:rPr>
        <w:t>分</w:t>
      </w:r>
      <w:r w:rsidR="00C656A9">
        <w:rPr>
          <w:rFonts w:asciiTheme="majorBidi" w:eastAsia="仿宋_GB2312" w:hAnsiTheme="majorBidi" w:cstheme="majorBidi" w:hint="eastAsia"/>
          <w:b/>
          <w:color w:val="000000" w:themeColor="text1"/>
          <w:sz w:val="32"/>
          <w:szCs w:val="32"/>
        </w:rPr>
        <w:t>或</w:t>
      </w:r>
      <w:r w:rsidR="00C656A9">
        <w:rPr>
          <w:rFonts w:asciiTheme="majorBidi" w:eastAsia="仿宋_GB2312" w:hAnsiTheme="majorBidi" w:cstheme="majorBidi" w:hint="eastAsia"/>
          <w:b/>
          <w:color w:val="000000" w:themeColor="text1"/>
          <w:sz w:val="32"/>
          <w:szCs w:val="32"/>
        </w:rPr>
        <w:t>ECOG 0~2</w:t>
      </w:r>
      <w:r w:rsidR="00C656A9">
        <w:rPr>
          <w:rFonts w:asciiTheme="majorBidi" w:eastAsia="仿宋_GB2312" w:hAnsiTheme="majorBidi" w:cstheme="majorBidi" w:hint="eastAsia"/>
          <w:b/>
          <w:color w:val="000000" w:themeColor="text1"/>
          <w:sz w:val="32"/>
          <w:szCs w:val="32"/>
        </w:rPr>
        <w:t>分</w:t>
      </w:r>
    </w:p>
    <w:p w14:paraId="5E912A25" w14:textId="78EFF2C0" w:rsidR="00EB7BA6" w:rsidRDefault="0079132E" w:rsidP="0079132E">
      <w:pPr>
        <w:pStyle w:val="af3"/>
        <w:spacing w:line="600" w:lineRule="exact"/>
        <w:ind w:left="643" w:firstLineChars="0" w:firstLine="0"/>
        <w:jc w:val="left"/>
        <w:rPr>
          <w:rFonts w:asciiTheme="majorBidi" w:eastAsia="仿宋_GB2312" w:hAnsiTheme="majorBidi" w:cstheme="majorBidi"/>
          <w:b/>
          <w:color w:val="000000" w:themeColor="text1"/>
          <w:sz w:val="32"/>
          <w:szCs w:val="32"/>
        </w:rPr>
      </w:pPr>
      <w:r w:rsidRPr="0079132E">
        <w:rPr>
          <w:rFonts w:asciiTheme="majorBidi" w:eastAsia="仿宋_GB2312" w:hAnsiTheme="majorBidi" w:cstheme="majorBidi"/>
          <w:b/>
          <w:color w:val="000000" w:themeColor="text1"/>
          <w:sz w:val="32"/>
          <w:szCs w:val="32"/>
        </w:rPr>
        <w:lastRenderedPageBreak/>
        <w:t>（</w:t>
      </w:r>
      <w:r w:rsidRPr="0079132E">
        <w:rPr>
          <w:rFonts w:asciiTheme="majorBidi" w:eastAsia="仿宋_GB2312" w:hAnsiTheme="majorBidi" w:cstheme="majorBidi"/>
          <w:b/>
          <w:color w:val="000000" w:themeColor="text1"/>
          <w:sz w:val="32"/>
          <w:szCs w:val="32"/>
        </w:rPr>
        <w:t>2</w:t>
      </w:r>
      <w:r w:rsidRPr="0079132E">
        <w:rPr>
          <w:rFonts w:asciiTheme="majorBidi" w:eastAsia="仿宋_GB2312" w:hAnsiTheme="majorBidi" w:cstheme="majorBidi"/>
          <w:b/>
          <w:color w:val="000000" w:themeColor="text1"/>
          <w:sz w:val="32"/>
          <w:szCs w:val="32"/>
        </w:rPr>
        <w:t>）</w:t>
      </w:r>
      <w:r w:rsidR="00126189" w:rsidRPr="0079132E">
        <w:rPr>
          <w:rFonts w:asciiTheme="majorBidi" w:eastAsia="仿宋_GB2312" w:hAnsiTheme="majorBidi" w:cstheme="majorBidi"/>
          <w:b/>
          <w:color w:val="000000" w:themeColor="text1"/>
          <w:sz w:val="32"/>
          <w:szCs w:val="32"/>
        </w:rPr>
        <w:t>局部晚期胃癌的术前放疗</w:t>
      </w:r>
    </w:p>
    <w:p w14:paraId="35C4251B" w14:textId="77777777" w:rsidR="007C0E2D" w:rsidRPr="006B053C" w:rsidRDefault="00126189" w:rsidP="006B053C">
      <w:pPr>
        <w:pStyle w:val="af3"/>
        <w:spacing w:line="600" w:lineRule="exact"/>
        <w:ind w:firstLine="640"/>
        <w:jc w:val="left"/>
        <w:rPr>
          <w:rFonts w:asciiTheme="majorBidi" w:eastAsia="仿宋" w:hAnsiTheme="majorBidi" w:cstheme="majorBidi"/>
          <w:b/>
          <w:color w:val="000000" w:themeColor="text1"/>
          <w:sz w:val="32"/>
          <w:szCs w:val="32"/>
        </w:rPr>
      </w:pPr>
      <w:r w:rsidRPr="006B053C">
        <w:rPr>
          <w:rFonts w:asciiTheme="majorBidi" w:eastAsia="仿宋" w:hAnsi="仿宋" w:cstheme="majorBidi"/>
          <w:color w:val="000000" w:themeColor="text1"/>
          <w:sz w:val="32"/>
          <w:szCs w:val="32"/>
        </w:rPr>
        <w:t>对于可手术切除或者潜在可切除的局部晚期胃癌，采用术前放疗同步化疗或联合诱导化疗可提高</w:t>
      </w:r>
      <w:r w:rsidRPr="006B053C">
        <w:rPr>
          <w:rFonts w:asciiTheme="majorBidi" w:eastAsia="仿宋" w:hAnsiTheme="majorBidi" w:cstheme="majorBidi"/>
          <w:color w:val="000000" w:themeColor="text1"/>
          <w:sz w:val="32"/>
          <w:szCs w:val="32"/>
        </w:rPr>
        <w:t>R0</w:t>
      </w:r>
      <w:r w:rsidRPr="006B053C">
        <w:rPr>
          <w:rFonts w:asciiTheme="majorBidi" w:eastAsia="仿宋" w:hAnsi="仿宋" w:cstheme="majorBidi"/>
          <w:color w:val="000000" w:themeColor="text1"/>
          <w:sz w:val="32"/>
          <w:szCs w:val="32"/>
        </w:rPr>
        <w:t>手术切除</w:t>
      </w:r>
      <w:r w:rsidR="008A1AB2" w:rsidRPr="006B053C">
        <w:rPr>
          <w:rFonts w:asciiTheme="majorBidi" w:eastAsia="仿宋" w:hAnsi="仿宋" w:cstheme="majorBidi"/>
          <w:color w:val="000000" w:themeColor="text1"/>
          <w:sz w:val="32"/>
          <w:szCs w:val="32"/>
        </w:rPr>
        <w:t>率</w:t>
      </w:r>
      <w:r w:rsidRPr="006B053C">
        <w:rPr>
          <w:rFonts w:asciiTheme="majorBidi" w:eastAsia="仿宋" w:hAnsi="仿宋" w:cstheme="majorBidi"/>
          <w:color w:val="000000" w:themeColor="text1"/>
          <w:sz w:val="32"/>
          <w:szCs w:val="32"/>
        </w:rPr>
        <w:t>以及</w:t>
      </w:r>
      <w:r w:rsidRPr="006B053C">
        <w:rPr>
          <w:rFonts w:asciiTheme="majorBidi" w:eastAsia="仿宋" w:hAnsiTheme="majorBidi" w:cstheme="majorBidi"/>
          <w:color w:val="000000" w:themeColor="text1"/>
          <w:sz w:val="32"/>
          <w:szCs w:val="32"/>
        </w:rPr>
        <w:t>pCR</w:t>
      </w:r>
      <w:r w:rsidRPr="006B053C">
        <w:rPr>
          <w:rFonts w:asciiTheme="majorBidi" w:eastAsia="仿宋" w:hAnsi="仿宋" w:cstheme="majorBidi"/>
          <w:color w:val="000000" w:themeColor="text1"/>
          <w:sz w:val="32"/>
          <w:szCs w:val="32"/>
        </w:rPr>
        <w:t>率</w:t>
      </w:r>
      <w:r w:rsidR="008A1AB2" w:rsidRPr="006B053C">
        <w:rPr>
          <w:rFonts w:asciiTheme="majorBidi" w:eastAsia="仿宋" w:hAnsi="仿宋" w:cstheme="majorBidi"/>
          <w:color w:val="000000" w:themeColor="text1"/>
          <w:sz w:val="32"/>
          <w:szCs w:val="32"/>
        </w:rPr>
        <w:t>，</w:t>
      </w:r>
      <w:r w:rsidRPr="006B053C">
        <w:rPr>
          <w:rFonts w:asciiTheme="majorBidi" w:eastAsia="仿宋" w:hAnsi="仿宋" w:cstheme="majorBidi"/>
          <w:color w:val="000000" w:themeColor="text1"/>
          <w:sz w:val="32"/>
          <w:szCs w:val="32"/>
        </w:rPr>
        <w:t>改善长期预后。</w:t>
      </w:r>
    </w:p>
    <w:p w14:paraId="13AFEEF2" w14:textId="5188F965" w:rsidR="00794EA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无远</w:t>
      </w:r>
      <w:r w:rsidR="006D3A00" w:rsidRPr="006B053C">
        <w:rPr>
          <w:rFonts w:asciiTheme="majorBidi" w:eastAsia="仿宋" w:hAnsi="仿宋" w:cstheme="majorBidi"/>
          <w:color w:val="000000" w:themeColor="text1"/>
          <w:sz w:val="32"/>
          <w:szCs w:val="32"/>
        </w:rPr>
        <w:t>处</w:t>
      </w:r>
      <w:r w:rsidRPr="006B053C">
        <w:rPr>
          <w:rFonts w:asciiTheme="majorBidi" w:eastAsia="仿宋" w:hAnsi="仿宋" w:cstheme="majorBidi"/>
          <w:color w:val="000000" w:themeColor="text1"/>
          <w:sz w:val="32"/>
          <w:szCs w:val="32"/>
        </w:rPr>
        <w:t>转移</w:t>
      </w:r>
      <w:r w:rsidR="00794EAD">
        <w:rPr>
          <w:rFonts w:asciiTheme="majorBidi" w:eastAsia="仿宋" w:hAnsi="仿宋" w:cstheme="majorBidi"/>
          <w:color w:val="000000" w:themeColor="text1"/>
          <w:sz w:val="32"/>
          <w:szCs w:val="32"/>
        </w:rPr>
        <w:t>。</w:t>
      </w:r>
    </w:p>
    <w:p w14:paraId="5F6E7255" w14:textId="232468F4"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临床诊断：</w:t>
      </w:r>
      <w:r w:rsidRPr="006B053C">
        <w:rPr>
          <w:rFonts w:asciiTheme="majorBidi" w:eastAsia="仿宋" w:hAnsiTheme="majorBidi" w:cstheme="majorBidi"/>
          <w:color w:val="000000" w:themeColor="text1"/>
          <w:sz w:val="32"/>
          <w:szCs w:val="32"/>
        </w:rPr>
        <w:t>T3</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T4</w:t>
      </w:r>
      <w:r w:rsidR="004F2B64">
        <w:rPr>
          <w:rFonts w:asciiTheme="majorBidi" w:eastAsia="仿宋" w:hAnsi="仿宋" w:cstheme="majorBidi"/>
          <w:color w:val="000000" w:themeColor="text1"/>
          <w:sz w:val="32"/>
          <w:szCs w:val="32"/>
        </w:rPr>
        <w:t>和（或）</w:t>
      </w:r>
      <w:r w:rsidR="008A1AB2" w:rsidRPr="006B053C">
        <w:rPr>
          <w:rFonts w:asciiTheme="majorBidi" w:eastAsia="仿宋" w:hAnsi="仿宋" w:cstheme="majorBidi"/>
          <w:color w:val="000000" w:themeColor="text1"/>
          <w:sz w:val="32"/>
          <w:szCs w:val="32"/>
        </w:rPr>
        <w:t>局部区域</w:t>
      </w:r>
      <w:r w:rsidRPr="006B053C">
        <w:rPr>
          <w:rFonts w:asciiTheme="majorBidi" w:eastAsia="仿宋" w:hAnsi="仿宋" w:cstheme="majorBidi"/>
          <w:color w:val="000000" w:themeColor="text1"/>
          <w:sz w:val="32"/>
          <w:szCs w:val="32"/>
        </w:rPr>
        <w:t>淋巴结转移。</w:t>
      </w:r>
      <w:r w:rsidRPr="006B053C">
        <w:rPr>
          <w:rFonts w:asciiTheme="majorBidi" w:eastAsia="仿宋" w:hAnsiTheme="majorBidi" w:cstheme="majorBidi"/>
          <w:color w:val="000000" w:themeColor="text1"/>
          <w:sz w:val="32"/>
          <w:szCs w:val="32"/>
        </w:rPr>
        <w:t xml:space="preserve">                                                                                                                                                                                                                                                  </w:t>
      </w:r>
    </w:p>
    <w:p w14:paraId="2B251E77" w14:textId="77777777" w:rsidR="008414E5" w:rsidRPr="006B053C" w:rsidRDefault="0079132E" w:rsidP="0079132E">
      <w:pPr>
        <w:pStyle w:val="af3"/>
        <w:spacing w:line="600" w:lineRule="exact"/>
        <w:ind w:left="643" w:firstLineChars="0" w:firstLine="0"/>
        <w:jc w:val="left"/>
        <w:rPr>
          <w:rFonts w:asciiTheme="majorBidi" w:eastAsia="仿宋" w:hAnsiTheme="majorBidi" w:cstheme="majorBidi"/>
          <w:b/>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3</w:t>
      </w:r>
      <w:r>
        <w:rPr>
          <w:rFonts w:asciiTheme="majorBidi" w:eastAsia="仿宋" w:hAnsi="仿宋"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不可手术切除的胃癌</w:t>
      </w:r>
    </w:p>
    <w:p w14:paraId="2BE42BF0" w14:textId="5F410BFB" w:rsidR="00794EA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无远</w:t>
      </w:r>
      <w:r w:rsidR="000E3CF5" w:rsidRPr="006B053C">
        <w:rPr>
          <w:rFonts w:asciiTheme="majorBidi" w:eastAsia="仿宋" w:hAnsi="仿宋" w:cstheme="majorBidi"/>
          <w:color w:val="000000" w:themeColor="text1"/>
          <w:sz w:val="32"/>
          <w:szCs w:val="32"/>
        </w:rPr>
        <w:t>处</w:t>
      </w:r>
      <w:r w:rsidRPr="006B053C">
        <w:rPr>
          <w:rFonts w:asciiTheme="majorBidi" w:eastAsia="仿宋" w:hAnsi="仿宋" w:cstheme="majorBidi"/>
          <w:color w:val="000000" w:themeColor="text1"/>
          <w:sz w:val="32"/>
          <w:szCs w:val="32"/>
        </w:rPr>
        <w:t>转移</w:t>
      </w:r>
      <w:r w:rsidR="00794EAD">
        <w:rPr>
          <w:rFonts w:asciiTheme="majorBidi" w:eastAsia="仿宋" w:hAnsi="仿宋" w:cstheme="majorBidi"/>
          <w:color w:val="000000" w:themeColor="text1"/>
          <w:sz w:val="32"/>
          <w:szCs w:val="32"/>
        </w:rPr>
        <w:t>。</w:t>
      </w:r>
    </w:p>
    <w:p w14:paraId="3741EA69" w14:textId="7DC4DB48" w:rsidR="00794EA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外科评估临床诊断：</w:t>
      </w:r>
      <w:r w:rsidRPr="006B053C">
        <w:rPr>
          <w:rFonts w:asciiTheme="majorBidi" w:eastAsia="仿宋" w:hAnsiTheme="majorBidi" w:cstheme="majorBidi"/>
          <w:color w:val="000000" w:themeColor="text1"/>
          <w:sz w:val="32"/>
          <w:szCs w:val="32"/>
        </w:rPr>
        <w:t>T4b</w:t>
      </w:r>
      <w:r w:rsidR="00794EAD">
        <w:rPr>
          <w:rFonts w:asciiTheme="majorBidi" w:eastAsia="仿宋" w:hAnsi="仿宋" w:cstheme="majorBidi"/>
          <w:color w:val="000000" w:themeColor="text1"/>
          <w:sz w:val="32"/>
          <w:szCs w:val="32"/>
        </w:rPr>
        <w:t>。</w:t>
      </w:r>
    </w:p>
    <w:p w14:paraId="76CA8134" w14:textId="77777777" w:rsidR="008414E5" w:rsidRPr="006B053C" w:rsidRDefault="0079132E" w:rsidP="0079132E">
      <w:pPr>
        <w:pStyle w:val="af3"/>
        <w:spacing w:line="600" w:lineRule="exact"/>
        <w:ind w:left="643" w:firstLineChars="0" w:firstLine="0"/>
        <w:jc w:val="left"/>
        <w:rPr>
          <w:rFonts w:asciiTheme="majorBidi" w:eastAsia="仿宋" w:hAnsiTheme="majorBidi" w:cstheme="majorBidi"/>
          <w:b/>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4</w:t>
      </w:r>
      <w:r>
        <w:rPr>
          <w:rFonts w:asciiTheme="majorBidi" w:eastAsia="仿宋" w:hAnsi="仿宋"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拒绝接受手术治疗或因内科疾病原因不能耐受手术治疗的胃癌</w:t>
      </w:r>
    </w:p>
    <w:p w14:paraId="51CB9788" w14:textId="77777777" w:rsidR="008414E5" w:rsidRPr="006B053C" w:rsidRDefault="0079132E" w:rsidP="0079132E">
      <w:pPr>
        <w:pStyle w:val="af3"/>
        <w:spacing w:line="600" w:lineRule="exact"/>
        <w:ind w:left="643"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5</w:t>
      </w:r>
      <w:r>
        <w:rPr>
          <w:rFonts w:asciiTheme="majorBidi" w:eastAsia="仿宋" w:hAnsi="仿宋" w:cstheme="majorBidi" w:hint="eastAsia"/>
          <w:b/>
          <w:color w:val="000000" w:themeColor="text1"/>
          <w:sz w:val="32"/>
          <w:szCs w:val="32"/>
        </w:rPr>
        <w:t>）</w:t>
      </w:r>
      <w:r w:rsidR="00605FE3" w:rsidRPr="006B053C">
        <w:rPr>
          <w:rFonts w:asciiTheme="majorBidi" w:eastAsia="仿宋" w:hAnsi="仿宋" w:cstheme="majorBidi"/>
          <w:b/>
          <w:color w:val="000000" w:themeColor="text1"/>
          <w:sz w:val="32"/>
          <w:szCs w:val="32"/>
        </w:rPr>
        <w:t>术后</w:t>
      </w:r>
      <w:r w:rsidR="00126189" w:rsidRPr="006B053C">
        <w:rPr>
          <w:rFonts w:asciiTheme="majorBidi" w:eastAsia="仿宋" w:hAnsi="仿宋" w:cstheme="majorBidi"/>
          <w:b/>
          <w:color w:val="000000" w:themeColor="text1"/>
          <w:sz w:val="32"/>
          <w:szCs w:val="32"/>
        </w:rPr>
        <w:t>辅助放疗</w:t>
      </w:r>
    </w:p>
    <w:p w14:paraId="18F995A0" w14:textId="721A1146" w:rsidR="00794EA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无</w:t>
      </w:r>
      <w:r w:rsidR="006D3A00" w:rsidRPr="006B053C">
        <w:rPr>
          <w:rFonts w:asciiTheme="majorBidi" w:eastAsia="仿宋" w:hAnsi="仿宋" w:cstheme="majorBidi"/>
          <w:color w:val="000000" w:themeColor="text1"/>
          <w:sz w:val="32"/>
          <w:szCs w:val="32"/>
        </w:rPr>
        <w:t>远处</w:t>
      </w:r>
      <w:r w:rsidRPr="006B053C">
        <w:rPr>
          <w:rFonts w:asciiTheme="majorBidi" w:eastAsia="仿宋" w:hAnsi="仿宋" w:cstheme="majorBidi"/>
          <w:color w:val="000000" w:themeColor="text1"/>
          <w:sz w:val="32"/>
          <w:szCs w:val="32"/>
        </w:rPr>
        <w:t>转移</w:t>
      </w:r>
      <w:r w:rsidR="00794EAD">
        <w:rPr>
          <w:rFonts w:asciiTheme="majorBidi" w:eastAsia="仿宋" w:hAnsi="仿宋" w:cstheme="majorBidi"/>
          <w:color w:val="000000" w:themeColor="text1"/>
          <w:sz w:val="32"/>
          <w:szCs w:val="32"/>
        </w:rPr>
        <w:t>。</w:t>
      </w:r>
    </w:p>
    <w:p w14:paraId="74F8E625" w14:textId="715A1060" w:rsidR="00794EAD" w:rsidRDefault="00605FE3"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非根治性切除，有肿瘤残存，</w:t>
      </w:r>
      <w:r w:rsidR="00126189" w:rsidRPr="006B053C">
        <w:rPr>
          <w:rFonts w:asciiTheme="majorBidi" w:eastAsia="仿宋" w:hAnsi="仿宋" w:cstheme="majorBidi"/>
          <w:color w:val="000000" w:themeColor="text1"/>
          <w:sz w:val="32"/>
          <w:szCs w:val="32"/>
        </w:rPr>
        <w:t>切缘</w:t>
      </w:r>
      <w:r w:rsidR="008A1AB2" w:rsidRPr="006B053C">
        <w:rPr>
          <w:rFonts w:asciiTheme="majorBidi" w:eastAsia="仿宋" w:hAnsi="仿宋" w:cstheme="majorBidi"/>
          <w:color w:val="000000" w:themeColor="text1"/>
          <w:sz w:val="32"/>
          <w:szCs w:val="32"/>
        </w:rPr>
        <w:t>阳性</w:t>
      </w:r>
      <w:r w:rsidR="00794EAD">
        <w:rPr>
          <w:rFonts w:asciiTheme="majorBidi" w:eastAsia="仿宋" w:hAnsi="仿宋" w:cstheme="majorBidi"/>
          <w:color w:val="000000" w:themeColor="text1"/>
          <w:sz w:val="32"/>
          <w:szCs w:val="32"/>
        </w:rPr>
        <w:t>。</w:t>
      </w:r>
    </w:p>
    <w:p w14:paraId="65A49657" w14:textId="74F89F88" w:rsidR="00794EAD" w:rsidRDefault="00126189" w:rsidP="006B053C">
      <w:pPr>
        <w:spacing w:line="600" w:lineRule="exact"/>
        <w:ind w:firstLineChars="200" w:firstLine="640"/>
        <w:jc w:val="left"/>
        <w:rPr>
          <w:rFonts w:asciiTheme="majorBidi" w:eastAsia="仿宋" w:hAnsi="仿宋" w:cstheme="majorBidi"/>
          <w:color w:val="000000" w:themeColor="text1"/>
          <w:sz w:val="32"/>
          <w:szCs w:val="32"/>
        </w:rPr>
      </w:pPr>
      <w:r w:rsidRPr="006B053C">
        <w:rPr>
          <w:rFonts w:asciiTheme="majorBidi" w:eastAsia="仿宋" w:hAnsiTheme="majorBidi" w:cstheme="majorBidi"/>
          <w:color w:val="000000" w:themeColor="text1"/>
          <w:sz w:val="32"/>
          <w:szCs w:val="32"/>
        </w:rPr>
        <w:t>&lt;D2</w:t>
      </w:r>
      <w:r w:rsidRPr="006B053C">
        <w:rPr>
          <w:rFonts w:asciiTheme="majorBidi" w:eastAsia="仿宋" w:hAnsi="仿宋" w:cstheme="majorBidi"/>
          <w:color w:val="000000" w:themeColor="text1"/>
          <w:sz w:val="32"/>
          <w:szCs w:val="32"/>
        </w:rPr>
        <w:t>手术：术后病理提示</w:t>
      </w:r>
      <w:r w:rsidRPr="006B053C">
        <w:rPr>
          <w:rFonts w:asciiTheme="majorBidi" w:eastAsia="仿宋" w:hAnsiTheme="majorBidi" w:cstheme="majorBidi"/>
          <w:color w:val="000000" w:themeColor="text1"/>
          <w:sz w:val="32"/>
          <w:szCs w:val="32"/>
        </w:rPr>
        <w:t>T3</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T4</w:t>
      </w:r>
      <w:r w:rsidR="004F2B64">
        <w:rPr>
          <w:rFonts w:asciiTheme="majorBidi" w:eastAsia="仿宋" w:hAnsi="仿宋" w:cstheme="majorBidi"/>
          <w:color w:val="000000" w:themeColor="text1"/>
          <w:sz w:val="32"/>
          <w:szCs w:val="32"/>
        </w:rPr>
        <w:t>和（或）</w:t>
      </w:r>
      <w:r w:rsidRPr="006B053C">
        <w:rPr>
          <w:rFonts w:asciiTheme="majorBidi" w:eastAsia="仿宋" w:hAnsi="仿宋" w:cstheme="majorBidi"/>
          <w:color w:val="000000" w:themeColor="text1"/>
          <w:sz w:val="32"/>
          <w:szCs w:val="32"/>
        </w:rPr>
        <w:t>淋巴结转移</w:t>
      </w:r>
      <w:r w:rsidR="00794EAD">
        <w:rPr>
          <w:rFonts w:asciiTheme="majorBidi" w:eastAsia="仿宋" w:hAnsi="仿宋" w:cstheme="majorBidi"/>
          <w:color w:val="000000" w:themeColor="text1"/>
          <w:sz w:val="32"/>
          <w:szCs w:val="32"/>
        </w:rPr>
        <w:t>。</w:t>
      </w:r>
    </w:p>
    <w:p w14:paraId="7628778C"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D2</w:t>
      </w:r>
      <w:r w:rsidRPr="006B053C">
        <w:rPr>
          <w:rFonts w:asciiTheme="majorBidi" w:eastAsia="仿宋" w:hAnsi="仿宋" w:cstheme="majorBidi"/>
          <w:color w:val="000000" w:themeColor="text1"/>
          <w:sz w:val="32"/>
          <w:szCs w:val="32"/>
        </w:rPr>
        <w:t>手术：术后病理提示淋巴结转移。</w:t>
      </w:r>
    </w:p>
    <w:p w14:paraId="4E4566C8" w14:textId="010D1CF8" w:rsidR="00090E22" w:rsidRDefault="0079132E" w:rsidP="0079132E">
      <w:pPr>
        <w:spacing w:line="600" w:lineRule="exact"/>
        <w:ind w:firstLineChars="200" w:firstLine="643"/>
        <w:jc w:val="left"/>
        <w:rPr>
          <w:rFonts w:asciiTheme="majorBidi" w:eastAsia="仿宋" w:hAnsi="仿宋" w:cstheme="majorBidi"/>
          <w:b/>
          <w:color w:val="000000" w:themeColor="text1"/>
          <w:sz w:val="32"/>
          <w:szCs w:val="32"/>
        </w:rPr>
      </w:pPr>
      <w:r>
        <w:rPr>
          <w:rFonts w:asciiTheme="majorBidi" w:eastAsia="仿宋" w:hAnsiTheme="majorBidi" w:cstheme="majorBidi" w:hint="eastAsia"/>
          <w:b/>
          <w:color w:val="000000" w:themeColor="text1"/>
          <w:sz w:val="32"/>
          <w:szCs w:val="32"/>
        </w:rPr>
        <w:t>（</w:t>
      </w:r>
      <w:r>
        <w:rPr>
          <w:rFonts w:asciiTheme="majorBidi" w:eastAsia="仿宋" w:hAnsiTheme="majorBidi" w:cstheme="majorBidi" w:hint="eastAsia"/>
          <w:b/>
          <w:color w:val="000000" w:themeColor="text1"/>
          <w:sz w:val="32"/>
          <w:szCs w:val="32"/>
        </w:rPr>
        <w:t>6</w:t>
      </w:r>
      <w:r>
        <w:rPr>
          <w:rFonts w:asciiTheme="majorBidi" w:eastAsia="仿宋" w:hAnsiTheme="majorBidi" w:cstheme="majorBidi" w:hint="eastAsia"/>
          <w:b/>
          <w:color w:val="000000" w:themeColor="text1"/>
          <w:sz w:val="32"/>
          <w:szCs w:val="32"/>
        </w:rPr>
        <w:t>）</w:t>
      </w:r>
      <w:r w:rsidR="00774A95" w:rsidRPr="006B053C">
        <w:rPr>
          <w:rFonts w:asciiTheme="majorBidi" w:eastAsia="仿宋" w:hAnsi="仿宋" w:cstheme="majorBidi"/>
          <w:b/>
          <w:color w:val="000000" w:themeColor="text1"/>
          <w:sz w:val="32"/>
          <w:szCs w:val="32"/>
        </w:rPr>
        <w:t>局部区域复发的胃癌</w:t>
      </w:r>
    </w:p>
    <w:p w14:paraId="097F1DF0" w14:textId="6F1D139B" w:rsidR="0079132E" w:rsidRDefault="00774A95" w:rsidP="0079132E">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如果无法再次手术且未曾接受过放疗，身体状况允许，可考虑同步化放疗，化放疗后</w:t>
      </w:r>
      <w:r w:rsidRPr="006B053C">
        <w:rPr>
          <w:rFonts w:asciiTheme="majorBidi" w:eastAsia="仿宋" w:hAnsiTheme="majorBidi" w:cstheme="majorBidi"/>
          <w:color w:val="000000" w:themeColor="text1"/>
          <w:sz w:val="32"/>
          <w:szCs w:val="32"/>
        </w:rPr>
        <w:t>6</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8</w:t>
      </w:r>
      <w:r w:rsidRPr="006B053C">
        <w:rPr>
          <w:rFonts w:asciiTheme="majorBidi" w:eastAsia="仿宋" w:hAnsi="仿宋" w:cstheme="majorBidi"/>
          <w:color w:val="000000" w:themeColor="text1"/>
          <w:sz w:val="32"/>
          <w:szCs w:val="32"/>
        </w:rPr>
        <w:t>周评价疗效，期望争取再次手术。</w:t>
      </w:r>
    </w:p>
    <w:p w14:paraId="3BDA3FC6" w14:textId="49862662" w:rsidR="00090E22" w:rsidRDefault="0079132E" w:rsidP="0079132E">
      <w:pPr>
        <w:spacing w:line="600" w:lineRule="exact"/>
        <w:ind w:firstLineChars="200" w:firstLine="643"/>
        <w:jc w:val="left"/>
        <w:rPr>
          <w:rFonts w:asciiTheme="majorBidi" w:eastAsia="仿宋" w:hAnsi="仿宋" w:cstheme="majorBidi"/>
          <w:b/>
          <w:color w:val="000000" w:themeColor="text1"/>
          <w:sz w:val="32"/>
          <w:szCs w:val="32"/>
        </w:rPr>
      </w:pPr>
      <w:r>
        <w:rPr>
          <w:rFonts w:asciiTheme="majorBidi" w:eastAsia="仿宋" w:hAnsiTheme="majorBidi" w:cstheme="majorBidi" w:hint="eastAsia"/>
          <w:b/>
          <w:color w:val="000000" w:themeColor="text1"/>
          <w:sz w:val="32"/>
          <w:szCs w:val="32"/>
        </w:rPr>
        <w:t>（</w:t>
      </w:r>
      <w:r>
        <w:rPr>
          <w:rFonts w:asciiTheme="majorBidi" w:eastAsia="仿宋" w:hAnsiTheme="majorBidi" w:cstheme="majorBidi" w:hint="eastAsia"/>
          <w:b/>
          <w:color w:val="000000" w:themeColor="text1"/>
          <w:sz w:val="32"/>
          <w:szCs w:val="32"/>
        </w:rPr>
        <w:t>7</w:t>
      </w:r>
      <w:r>
        <w:rPr>
          <w:rFonts w:asciiTheme="majorBidi" w:eastAsia="仿宋" w:hAnsiTheme="majorBidi"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晚期胃癌的减症放疗</w:t>
      </w:r>
    </w:p>
    <w:p w14:paraId="6CAC3F33" w14:textId="3CCA66E5" w:rsidR="008414E5" w:rsidRPr="0079132E" w:rsidRDefault="00126189" w:rsidP="0079132E">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远处转移的胃癌患者，推荐可通过照射原发灶或转移灶，实施缓解梗阻、压迫、出血或疼痛为目的的减症治疗，以提</w:t>
      </w:r>
      <w:r w:rsidRPr="006B053C">
        <w:rPr>
          <w:rFonts w:asciiTheme="majorBidi" w:eastAsia="仿宋" w:hAnsi="仿宋" w:cstheme="majorBidi"/>
          <w:color w:val="000000" w:themeColor="text1"/>
          <w:sz w:val="32"/>
          <w:szCs w:val="32"/>
        </w:rPr>
        <w:lastRenderedPageBreak/>
        <w:t>高患者生存质量。仅照射原发灶及引起症状的转移病灶，照射剂量根据病变大小、位置及耐受程度判定给予常规剂量或高剂量。</w:t>
      </w:r>
    </w:p>
    <w:p w14:paraId="5CEE659D" w14:textId="283B22B5" w:rsidR="00EB7BA6" w:rsidRDefault="0079132E" w:rsidP="0079132E">
      <w:pPr>
        <w:pStyle w:val="af3"/>
        <w:spacing w:line="600" w:lineRule="exact"/>
        <w:ind w:left="643" w:firstLineChars="0" w:firstLine="0"/>
        <w:jc w:val="left"/>
        <w:rPr>
          <w:rFonts w:asciiTheme="majorBidi" w:eastAsia="仿宋" w:hAnsi="仿宋" w:cstheme="majorBidi"/>
          <w:b/>
          <w:color w:val="000000" w:themeColor="text1"/>
          <w:sz w:val="32"/>
          <w:szCs w:val="32"/>
        </w:rPr>
      </w:pPr>
      <w:r>
        <w:rPr>
          <w:rFonts w:asciiTheme="majorBidi" w:eastAsia="仿宋" w:hAnsi="仿宋" w:cstheme="majorBidi" w:hint="eastAsia"/>
          <w:b/>
          <w:color w:val="000000" w:themeColor="text1"/>
          <w:sz w:val="32"/>
          <w:szCs w:val="32"/>
        </w:rPr>
        <w:t>2.</w:t>
      </w:r>
      <w:r w:rsidR="00126189" w:rsidRPr="006B053C">
        <w:rPr>
          <w:rFonts w:asciiTheme="majorBidi" w:eastAsia="仿宋" w:hAnsi="仿宋" w:cstheme="majorBidi"/>
          <w:b/>
          <w:color w:val="000000" w:themeColor="text1"/>
          <w:sz w:val="32"/>
          <w:szCs w:val="32"/>
        </w:rPr>
        <w:t>放疗技术</w:t>
      </w:r>
    </w:p>
    <w:p w14:paraId="7F5F5282" w14:textId="02F04DDD" w:rsidR="007C0E2D" w:rsidRPr="006B053C" w:rsidRDefault="00126189" w:rsidP="006B053C">
      <w:pPr>
        <w:pStyle w:val="af3"/>
        <w:spacing w:line="600" w:lineRule="exact"/>
        <w:ind w:firstLine="640"/>
        <w:jc w:val="left"/>
        <w:rPr>
          <w:rFonts w:asciiTheme="majorBidi" w:eastAsia="仿宋" w:hAnsiTheme="majorBidi" w:cstheme="majorBidi"/>
          <w:b/>
          <w:color w:val="000000" w:themeColor="text1"/>
          <w:sz w:val="32"/>
          <w:szCs w:val="32"/>
        </w:rPr>
      </w:pPr>
      <w:r w:rsidRPr="006B053C">
        <w:rPr>
          <w:rFonts w:asciiTheme="majorBidi" w:eastAsia="仿宋" w:hAnsiTheme="majorBidi" w:cstheme="majorBidi"/>
          <w:color w:val="000000" w:themeColor="text1"/>
          <w:sz w:val="32"/>
          <w:szCs w:val="32"/>
        </w:rPr>
        <w:t xml:space="preserve">IMRT </w:t>
      </w:r>
      <w:r w:rsidRPr="006B053C">
        <w:rPr>
          <w:rFonts w:asciiTheme="majorBidi" w:eastAsia="仿宋" w:hAnsi="仿宋" w:cstheme="majorBidi"/>
          <w:color w:val="000000" w:themeColor="text1"/>
          <w:sz w:val="32"/>
          <w:szCs w:val="32"/>
        </w:rPr>
        <w:t>技术包括容积旋转调强放疗（</w:t>
      </w:r>
      <w:r w:rsidRPr="006B053C">
        <w:rPr>
          <w:rFonts w:asciiTheme="majorBidi" w:eastAsia="仿宋" w:hAnsiTheme="majorBidi" w:cstheme="majorBidi"/>
          <w:color w:val="000000" w:themeColor="text1"/>
          <w:sz w:val="32"/>
          <w:szCs w:val="32"/>
        </w:rPr>
        <w:t>VMAT</w:t>
      </w:r>
      <w:r w:rsidRPr="006B053C">
        <w:rPr>
          <w:rFonts w:asciiTheme="majorBidi" w:eastAsia="仿宋" w:hAnsi="仿宋" w:cstheme="majorBidi"/>
          <w:color w:val="000000" w:themeColor="text1"/>
          <w:sz w:val="32"/>
          <w:szCs w:val="32"/>
        </w:rPr>
        <w:t>）技术及螺旋断层调强放疗</w:t>
      </w:r>
      <w:r w:rsidR="00882D3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TOMO</w:t>
      </w:r>
      <w:r w:rsidR="00882D3D">
        <w:rPr>
          <w:rFonts w:asciiTheme="majorBidi" w:eastAsia="仿宋" w:hAnsiTheme="majorBidi" w:cstheme="majorBidi"/>
          <w:color w:val="000000" w:themeColor="text1"/>
          <w:sz w:val="32"/>
          <w:szCs w:val="32"/>
        </w:rPr>
        <w:t>）</w:t>
      </w:r>
      <w:r w:rsidRPr="006B053C">
        <w:rPr>
          <w:rFonts w:asciiTheme="majorBidi" w:eastAsia="仿宋" w:hAnsi="仿宋" w:cstheme="majorBidi"/>
          <w:color w:val="000000" w:themeColor="text1"/>
          <w:sz w:val="32"/>
          <w:szCs w:val="32"/>
        </w:rPr>
        <w:t>等，比三维适形放疗（</w:t>
      </w:r>
      <w:r w:rsidRPr="006B053C">
        <w:rPr>
          <w:rFonts w:asciiTheme="majorBidi" w:eastAsia="仿宋" w:hAnsiTheme="majorBidi" w:cstheme="majorBidi"/>
          <w:color w:val="000000" w:themeColor="text1"/>
          <w:sz w:val="32"/>
          <w:szCs w:val="32"/>
        </w:rPr>
        <w:t>3D-CRT</w:t>
      </w:r>
      <w:r w:rsidRPr="006B053C">
        <w:rPr>
          <w:rFonts w:asciiTheme="majorBidi" w:eastAsia="仿宋" w:hAnsi="仿宋" w:cstheme="majorBidi"/>
          <w:color w:val="000000" w:themeColor="text1"/>
          <w:sz w:val="32"/>
          <w:szCs w:val="32"/>
        </w:rPr>
        <w:t>）拥有更好的剂量分布适形性和均匀性，结合靶中靶或靶区内同步加量（</w:t>
      </w:r>
      <w:r w:rsidRPr="006B053C">
        <w:rPr>
          <w:rFonts w:asciiTheme="majorBidi" w:eastAsia="仿宋" w:hAnsiTheme="majorBidi" w:cstheme="majorBidi"/>
          <w:color w:val="000000" w:themeColor="text1"/>
          <w:sz w:val="32"/>
          <w:szCs w:val="32"/>
        </w:rPr>
        <w:t>SIB</w:t>
      </w:r>
      <w:r w:rsidRPr="006B053C">
        <w:rPr>
          <w:rFonts w:asciiTheme="majorBidi" w:eastAsia="仿宋" w:hAnsi="仿宋" w:cstheme="majorBidi"/>
          <w:color w:val="000000" w:themeColor="text1"/>
          <w:sz w:val="32"/>
          <w:szCs w:val="32"/>
        </w:rPr>
        <w:t>）放疗剂量模式，可在不增加正常组织受照剂量的前提下，提高胃肿瘤照射剂量。</w:t>
      </w:r>
    </w:p>
    <w:p w14:paraId="6FECF435" w14:textId="6FFEC7AB" w:rsidR="00EB7BA6" w:rsidRDefault="0079132E" w:rsidP="0079132E">
      <w:pPr>
        <w:pStyle w:val="af3"/>
        <w:spacing w:line="600" w:lineRule="exact"/>
        <w:ind w:left="643" w:firstLineChars="0" w:firstLine="0"/>
        <w:jc w:val="left"/>
        <w:rPr>
          <w:rFonts w:asciiTheme="majorBidi" w:eastAsia="仿宋" w:hAnsi="仿宋" w:cstheme="majorBidi"/>
          <w:b/>
          <w:color w:val="000000" w:themeColor="text1"/>
          <w:sz w:val="32"/>
          <w:szCs w:val="32"/>
        </w:rPr>
      </w:pPr>
      <w:r>
        <w:rPr>
          <w:rFonts w:asciiTheme="majorBidi" w:eastAsia="仿宋" w:hAnsi="仿宋" w:cstheme="majorBidi" w:hint="eastAsia"/>
          <w:b/>
          <w:color w:val="000000" w:themeColor="text1"/>
          <w:sz w:val="32"/>
          <w:szCs w:val="32"/>
        </w:rPr>
        <w:t>（</w:t>
      </w:r>
      <w:r w:rsidR="00AD1BE2">
        <w:rPr>
          <w:rFonts w:asciiTheme="majorBidi" w:eastAsia="仿宋" w:hAnsi="仿宋" w:cstheme="majorBidi" w:hint="eastAsia"/>
          <w:b/>
          <w:color w:val="000000" w:themeColor="text1"/>
          <w:sz w:val="32"/>
          <w:szCs w:val="32"/>
        </w:rPr>
        <w:t>1</w:t>
      </w:r>
      <w:r>
        <w:rPr>
          <w:rFonts w:asciiTheme="majorBidi" w:eastAsia="仿宋" w:hAnsi="仿宋"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放疗靶区</w:t>
      </w:r>
    </w:p>
    <w:p w14:paraId="58B57176" w14:textId="35AE3720" w:rsidR="007C0E2D" w:rsidRPr="006B053C" w:rsidRDefault="00126189" w:rsidP="006B053C">
      <w:pPr>
        <w:pStyle w:val="af3"/>
        <w:spacing w:line="600" w:lineRule="exact"/>
        <w:ind w:firstLine="640"/>
        <w:jc w:val="left"/>
        <w:rPr>
          <w:rFonts w:asciiTheme="majorBidi" w:eastAsia="仿宋" w:hAnsiTheme="majorBidi" w:cstheme="majorBidi"/>
          <w:b/>
          <w:color w:val="000000" w:themeColor="text1"/>
          <w:sz w:val="32"/>
          <w:szCs w:val="32"/>
        </w:rPr>
      </w:pPr>
      <w:r w:rsidRPr="006B053C">
        <w:rPr>
          <w:rFonts w:asciiTheme="majorBidi" w:eastAsia="仿宋" w:hAnsi="仿宋" w:cstheme="majorBidi"/>
          <w:color w:val="000000" w:themeColor="text1"/>
          <w:sz w:val="32"/>
          <w:szCs w:val="32"/>
        </w:rPr>
        <w:t>对于未手术切除的病变，常规</w:t>
      </w:r>
      <w:r w:rsidR="008A1AB2" w:rsidRPr="006B053C">
        <w:rPr>
          <w:rFonts w:asciiTheme="majorBidi" w:eastAsia="仿宋" w:hAnsi="仿宋" w:cstheme="majorBidi"/>
          <w:color w:val="000000" w:themeColor="text1"/>
          <w:sz w:val="32"/>
          <w:szCs w:val="32"/>
        </w:rPr>
        <w:t>分割</w:t>
      </w:r>
      <w:r w:rsidRPr="006B053C">
        <w:rPr>
          <w:rFonts w:asciiTheme="majorBidi" w:eastAsia="仿宋" w:hAnsi="仿宋" w:cstheme="majorBidi"/>
          <w:color w:val="000000" w:themeColor="text1"/>
          <w:sz w:val="32"/>
          <w:szCs w:val="32"/>
        </w:rPr>
        <w:t>剂量放疗范围包括原发肿瘤和转移淋巴结，以及对高危区域淋巴结进行预防照射（表</w:t>
      </w:r>
      <w:r w:rsidR="004D0C1C">
        <w:rPr>
          <w:rFonts w:asciiTheme="majorBidi" w:eastAsia="仿宋" w:hAnsiTheme="majorBidi" w:cstheme="majorBidi"/>
          <w:color w:val="000000" w:themeColor="text1"/>
          <w:sz w:val="32"/>
          <w:szCs w:val="32"/>
        </w:rPr>
        <w:t>5</w:t>
      </w:r>
      <w:r w:rsidRPr="006B053C">
        <w:rPr>
          <w:rFonts w:asciiTheme="majorBidi" w:eastAsia="仿宋" w:hAnsi="仿宋" w:cstheme="majorBidi"/>
          <w:color w:val="000000" w:themeColor="text1"/>
          <w:sz w:val="32"/>
          <w:szCs w:val="32"/>
        </w:rPr>
        <w:t>）</w:t>
      </w:r>
      <w:r w:rsidR="004D0C1C">
        <w:rPr>
          <w:rFonts w:asciiTheme="majorBidi" w:eastAsia="仿宋" w:hAnsi="仿宋" w:cstheme="majorBidi" w:hint="eastAsia"/>
          <w:color w:val="000000" w:themeColor="text1"/>
          <w:sz w:val="32"/>
          <w:szCs w:val="32"/>
        </w:rPr>
        <w:t>。</w:t>
      </w:r>
    </w:p>
    <w:p w14:paraId="1CC4E934" w14:textId="77777777" w:rsidR="004D0C1C" w:rsidRPr="0079132E" w:rsidRDefault="004D0C1C" w:rsidP="00B236C5">
      <w:pPr>
        <w:spacing w:line="600" w:lineRule="exact"/>
        <w:jc w:val="center"/>
        <w:outlineLvl w:val="1"/>
        <w:rPr>
          <w:rFonts w:asciiTheme="majorBidi" w:eastAsia="仿宋" w:hAnsiTheme="majorBidi" w:cstheme="majorBidi"/>
          <w:b/>
          <w:bCs/>
          <w:color w:val="000000" w:themeColor="text1"/>
          <w:sz w:val="28"/>
          <w:szCs w:val="28"/>
        </w:rPr>
      </w:pPr>
      <w:r w:rsidRPr="0079132E">
        <w:rPr>
          <w:rFonts w:asciiTheme="majorBidi" w:eastAsia="仿宋" w:hAnsi="仿宋" w:cstheme="majorBidi"/>
          <w:b/>
          <w:bCs/>
          <w:color w:val="000000" w:themeColor="text1"/>
          <w:sz w:val="28"/>
          <w:szCs w:val="28"/>
        </w:rPr>
        <w:t>表</w:t>
      </w:r>
      <w:r>
        <w:rPr>
          <w:rFonts w:asciiTheme="majorBidi" w:eastAsia="仿宋" w:hAnsiTheme="majorBidi" w:cstheme="majorBidi"/>
          <w:b/>
          <w:bCs/>
          <w:color w:val="000000" w:themeColor="text1"/>
          <w:sz w:val="28"/>
          <w:szCs w:val="28"/>
        </w:rPr>
        <w:t>5</w:t>
      </w:r>
      <w:r w:rsidRPr="0079132E">
        <w:rPr>
          <w:rFonts w:asciiTheme="majorBidi" w:eastAsia="仿宋" w:hAnsiTheme="majorBidi" w:cstheme="majorBidi" w:hint="eastAsia"/>
          <w:b/>
          <w:bCs/>
          <w:color w:val="000000" w:themeColor="text1"/>
          <w:sz w:val="28"/>
          <w:szCs w:val="28"/>
        </w:rPr>
        <w:t xml:space="preserve">  </w:t>
      </w:r>
      <w:r w:rsidRPr="0079132E">
        <w:rPr>
          <w:rFonts w:asciiTheme="majorBidi" w:eastAsia="仿宋" w:hAnsi="仿宋" w:cstheme="majorBidi"/>
          <w:b/>
          <w:bCs/>
          <w:color w:val="000000" w:themeColor="text1"/>
          <w:sz w:val="28"/>
          <w:szCs w:val="28"/>
        </w:rPr>
        <w:t>高危选择性照射淋巴引流区</w:t>
      </w:r>
    </w:p>
    <w:tbl>
      <w:tblPr>
        <w:tblW w:w="8296" w:type="dxa"/>
        <w:jc w:val="center"/>
        <w:tblBorders>
          <w:top w:val="single" w:sz="4" w:space="0" w:color="auto"/>
          <w:bottom w:val="single" w:sz="4" w:space="0" w:color="auto"/>
        </w:tblBorders>
        <w:tblLayout w:type="fixed"/>
        <w:tblLook w:val="04A0" w:firstRow="1" w:lastRow="0" w:firstColumn="1" w:lastColumn="0" w:noHBand="0" w:noVBand="1"/>
      </w:tblPr>
      <w:tblGrid>
        <w:gridCol w:w="4148"/>
        <w:gridCol w:w="4148"/>
      </w:tblGrid>
      <w:tr w:rsidR="007C0E2D" w:rsidRPr="006B053C" w14:paraId="71B405B5" w14:textId="77777777">
        <w:trPr>
          <w:jc w:val="center"/>
        </w:trPr>
        <w:tc>
          <w:tcPr>
            <w:tcW w:w="4148" w:type="dxa"/>
            <w:tcBorders>
              <w:top w:val="single" w:sz="4" w:space="0" w:color="auto"/>
              <w:bottom w:val="single" w:sz="4" w:space="0" w:color="auto"/>
            </w:tcBorders>
          </w:tcPr>
          <w:p w14:paraId="250886EB"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原发灶部位</w:t>
            </w:r>
          </w:p>
        </w:tc>
        <w:tc>
          <w:tcPr>
            <w:tcW w:w="4148" w:type="dxa"/>
            <w:tcBorders>
              <w:top w:val="single" w:sz="4" w:space="0" w:color="auto"/>
              <w:bottom w:val="single" w:sz="4" w:space="0" w:color="auto"/>
            </w:tcBorders>
          </w:tcPr>
          <w:p w14:paraId="532C9DF1"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需照射淋巴引流区</w:t>
            </w:r>
          </w:p>
        </w:tc>
      </w:tr>
      <w:tr w:rsidR="007C0E2D" w:rsidRPr="006B053C" w14:paraId="1B987BD3" w14:textId="77777777">
        <w:trPr>
          <w:jc w:val="center"/>
        </w:trPr>
        <w:tc>
          <w:tcPr>
            <w:tcW w:w="4148" w:type="dxa"/>
            <w:tcBorders>
              <w:top w:val="single" w:sz="4" w:space="0" w:color="auto"/>
            </w:tcBorders>
          </w:tcPr>
          <w:p w14:paraId="224BE4D2"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近端</w:t>
            </w:r>
            <w:r w:rsidRPr="006B053C">
              <w:rPr>
                <w:rFonts w:asciiTheme="majorBidi" w:eastAsia="仿宋" w:hAnsiTheme="majorBidi" w:cstheme="majorBidi"/>
                <w:color w:val="000000" w:themeColor="text1"/>
                <w:sz w:val="24"/>
                <w:szCs w:val="24"/>
              </w:rPr>
              <w:t>1/3</w:t>
            </w:r>
          </w:p>
        </w:tc>
        <w:tc>
          <w:tcPr>
            <w:tcW w:w="4148" w:type="dxa"/>
            <w:tcBorders>
              <w:top w:val="single" w:sz="4" w:space="0" w:color="auto"/>
            </w:tcBorders>
          </w:tcPr>
          <w:p w14:paraId="54960DB3" w14:textId="70A528D3"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7</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8</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9</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11p</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16a2</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16b1*</w:t>
            </w:r>
          </w:p>
        </w:tc>
      </w:tr>
      <w:tr w:rsidR="007C0E2D" w:rsidRPr="006B053C" w14:paraId="140E745A" w14:textId="77777777">
        <w:trPr>
          <w:jc w:val="center"/>
        </w:trPr>
        <w:tc>
          <w:tcPr>
            <w:tcW w:w="4148" w:type="dxa"/>
            <w:tcBorders>
              <w:bottom w:val="nil"/>
            </w:tcBorders>
          </w:tcPr>
          <w:p w14:paraId="43D3016E"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中段</w:t>
            </w:r>
            <w:r w:rsidRPr="006B053C">
              <w:rPr>
                <w:rFonts w:asciiTheme="majorBidi" w:eastAsia="仿宋" w:hAnsiTheme="majorBidi" w:cstheme="majorBidi"/>
                <w:color w:val="000000" w:themeColor="text1"/>
                <w:sz w:val="24"/>
                <w:szCs w:val="24"/>
              </w:rPr>
              <w:t>1/3</w:t>
            </w:r>
          </w:p>
        </w:tc>
        <w:tc>
          <w:tcPr>
            <w:tcW w:w="4148" w:type="dxa"/>
            <w:tcBorders>
              <w:bottom w:val="nil"/>
            </w:tcBorders>
          </w:tcPr>
          <w:p w14:paraId="10EAA025" w14:textId="3F8D3636"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7</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8</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9</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11p</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12a</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13</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14#</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16a2</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16b1*</w:t>
            </w:r>
          </w:p>
        </w:tc>
      </w:tr>
      <w:tr w:rsidR="007C0E2D" w:rsidRPr="006B053C" w14:paraId="638F482E" w14:textId="77777777">
        <w:trPr>
          <w:jc w:val="center"/>
        </w:trPr>
        <w:tc>
          <w:tcPr>
            <w:tcW w:w="4148" w:type="dxa"/>
            <w:tcBorders>
              <w:top w:val="nil"/>
              <w:bottom w:val="single" w:sz="4" w:space="0" w:color="auto"/>
            </w:tcBorders>
          </w:tcPr>
          <w:p w14:paraId="09924A0F"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远端</w:t>
            </w:r>
            <w:r w:rsidRPr="006B053C">
              <w:rPr>
                <w:rFonts w:asciiTheme="majorBidi" w:eastAsia="仿宋" w:hAnsiTheme="majorBidi" w:cstheme="majorBidi"/>
                <w:color w:val="000000" w:themeColor="text1"/>
                <w:sz w:val="24"/>
                <w:szCs w:val="24"/>
              </w:rPr>
              <w:t>1/3</w:t>
            </w:r>
          </w:p>
        </w:tc>
        <w:tc>
          <w:tcPr>
            <w:tcW w:w="4148" w:type="dxa"/>
            <w:tcBorders>
              <w:top w:val="nil"/>
              <w:bottom w:val="single" w:sz="4" w:space="0" w:color="auto"/>
            </w:tcBorders>
          </w:tcPr>
          <w:p w14:paraId="4C2FDF1D" w14:textId="3D629D9E"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7</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8</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9</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11p</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12a</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13</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14#</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16a2</w:t>
            </w:r>
            <w:r w:rsidR="00794EA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16b1*</w:t>
            </w:r>
          </w:p>
        </w:tc>
      </w:tr>
      <w:tr w:rsidR="007C0E2D" w:rsidRPr="006B053C" w14:paraId="0D5727CF" w14:textId="77777777">
        <w:trPr>
          <w:jc w:val="center"/>
        </w:trPr>
        <w:tc>
          <w:tcPr>
            <w:tcW w:w="8296" w:type="dxa"/>
            <w:gridSpan w:val="2"/>
            <w:tcBorders>
              <w:top w:val="single" w:sz="4" w:space="0" w:color="auto"/>
              <w:bottom w:val="nil"/>
            </w:tcBorders>
          </w:tcPr>
          <w:p w14:paraId="0AD0F517"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w:t>
            </w:r>
            <w:r w:rsidRPr="006B053C">
              <w:rPr>
                <w:rFonts w:asciiTheme="majorBidi" w:eastAsia="仿宋" w:hAnsi="仿宋" w:cstheme="majorBidi"/>
                <w:color w:val="000000" w:themeColor="text1"/>
                <w:sz w:val="24"/>
                <w:szCs w:val="24"/>
              </w:rPr>
              <w:t>：如</w:t>
            </w:r>
            <w:r w:rsidRPr="006B053C">
              <w:rPr>
                <w:rFonts w:asciiTheme="majorBidi" w:eastAsia="仿宋" w:hAnsiTheme="majorBidi" w:cstheme="majorBidi"/>
                <w:color w:val="000000" w:themeColor="text1"/>
                <w:sz w:val="24"/>
                <w:szCs w:val="24"/>
              </w:rPr>
              <w:t>6</w:t>
            </w:r>
            <w:r w:rsidRPr="006B053C">
              <w:rPr>
                <w:rFonts w:asciiTheme="majorBidi" w:eastAsia="仿宋" w:hAnsi="仿宋" w:cstheme="majorBidi"/>
                <w:color w:val="000000" w:themeColor="text1"/>
                <w:sz w:val="24"/>
                <w:szCs w:val="24"/>
              </w:rPr>
              <w:t>区淋巴结转移，则</w:t>
            </w:r>
            <w:proofErr w:type="gramStart"/>
            <w:r w:rsidRPr="006B053C">
              <w:rPr>
                <w:rFonts w:asciiTheme="majorBidi" w:eastAsia="仿宋" w:hAnsi="仿宋" w:cstheme="majorBidi"/>
                <w:color w:val="000000" w:themeColor="text1"/>
                <w:sz w:val="24"/>
                <w:szCs w:val="24"/>
              </w:rPr>
              <w:t>须包括</w:t>
            </w:r>
            <w:proofErr w:type="gramEnd"/>
            <w:r w:rsidRPr="006B053C">
              <w:rPr>
                <w:rFonts w:asciiTheme="majorBidi" w:eastAsia="仿宋" w:hAnsiTheme="majorBidi" w:cstheme="majorBidi"/>
                <w:color w:val="000000" w:themeColor="text1"/>
                <w:sz w:val="24"/>
                <w:szCs w:val="24"/>
              </w:rPr>
              <w:t>14</w:t>
            </w:r>
            <w:r w:rsidRPr="006B053C">
              <w:rPr>
                <w:rFonts w:asciiTheme="majorBidi" w:eastAsia="仿宋" w:hAnsi="仿宋" w:cstheme="majorBidi"/>
                <w:color w:val="000000" w:themeColor="text1"/>
                <w:sz w:val="24"/>
                <w:szCs w:val="24"/>
              </w:rPr>
              <w:t>区；</w:t>
            </w:r>
          </w:p>
        </w:tc>
      </w:tr>
      <w:tr w:rsidR="007C0E2D" w:rsidRPr="006B053C" w14:paraId="626BABB0" w14:textId="77777777">
        <w:trPr>
          <w:jc w:val="center"/>
        </w:trPr>
        <w:tc>
          <w:tcPr>
            <w:tcW w:w="8296" w:type="dxa"/>
            <w:gridSpan w:val="2"/>
            <w:tcBorders>
              <w:top w:val="nil"/>
              <w:bottom w:val="nil"/>
            </w:tcBorders>
          </w:tcPr>
          <w:p w14:paraId="639EE95E" w14:textId="0B458048"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w:t>
            </w:r>
            <w:r w:rsidRPr="006B053C">
              <w:rPr>
                <w:rFonts w:asciiTheme="majorBidi" w:eastAsia="仿宋" w:hAnsi="仿宋" w:cstheme="majorBidi"/>
                <w:color w:val="000000" w:themeColor="text1"/>
                <w:sz w:val="24"/>
                <w:szCs w:val="24"/>
              </w:rPr>
              <w:t>：如</w:t>
            </w:r>
            <w:r w:rsidRPr="006B053C">
              <w:rPr>
                <w:rFonts w:asciiTheme="majorBidi" w:eastAsia="仿宋" w:hAnsiTheme="majorBidi" w:cstheme="majorBidi"/>
                <w:color w:val="000000" w:themeColor="text1"/>
                <w:sz w:val="24"/>
                <w:szCs w:val="24"/>
              </w:rPr>
              <w:t>7</w:t>
            </w:r>
            <w:r w:rsidR="00527E9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12</w:t>
            </w:r>
            <w:r w:rsidRPr="006B053C">
              <w:rPr>
                <w:rFonts w:asciiTheme="majorBidi" w:eastAsia="仿宋" w:hAnsi="仿宋" w:cstheme="majorBidi"/>
                <w:color w:val="000000" w:themeColor="text1"/>
                <w:sz w:val="24"/>
                <w:szCs w:val="24"/>
              </w:rPr>
              <w:t>区淋巴结转移或者</w:t>
            </w:r>
            <w:r w:rsidRPr="006B053C">
              <w:rPr>
                <w:rFonts w:asciiTheme="majorBidi" w:eastAsia="仿宋" w:hAnsiTheme="majorBidi" w:cstheme="majorBidi"/>
                <w:color w:val="000000" w:themeColor="text1"/>
                <w:sz w:val="24"/>
                <w:szCs w:val="24"/>
              </w:rPr>
              <w:t>N2/3</w:t>
            </w:r>
            <w:r w:rsidRPr="006B053C">
              <w:rPr>
                <w:rFonts w:asciiTheme="majorBidi" w:eastAsia="仿宋" w:hAnsi="仿宋" w:cstheme="majorBidi"/>
                <w:color w:val="000000" w:themeColor="text1"/>
                <w:sz w:val="24"/>
                <w:szCs w:val="24"/>
              </w:rPr>
              <w:t>病变，则</w:t>
            </w:r>
            <w:proofErr w:type="gramStart"/>
            <w:r w:rsidRPr="006B053C">
              <w:rPr>
                <w:rFonts w:asciiTheme="majorBidi" w:eastAsia="仿宋" w:hAnsi="仿宋" w:cstheme="majorBidi"/>
                <w:color w:val="000000" w:themeColor="text1"/>
                <w:sz w:val="24"/>
                <w:szCs w:val="24"/>
              </w:rPr>
              <w:t>须包括至</w:t>
            </w:r>
            <w:proofErr w:type="gramEnd"/>
            <w:r w:rsidRPr="006B053C">
              <w:rPr>
                <w:rFonts w:asciiTheme="majorBidi" w:eastAsia="仿宋" w:hAnsiTheme="majorBidi" w:cstheme="majorBidi"/>
                <w:color w:val="000000" w:themeColor="text1"/>
                <w:sz w:val="24"/>
                <w:szCs w:val="24"/>
              </w:rPr>
              <w:t>16b1</w:t>
            </w:r>
            <w:r w:rsidRPr="006B053C">
              <w:rPr>
                <w:rFonts w:asciiTheme="majorBidi" w:eastAsia="仿宋" w:hAnsi="仿宋" w:cstheme="majorBidi"/>
                <w:color w:val="000000" w:themeColor="text1"/>
                <w:sz w:val="24"/>
                <w:szCs w:val="24"/>
              </w:rPr>
              <w:t>。</w:t>
            </w:r>
          </w:p>
        </w:tc>
      </w:tr>
    </w:tbl>
    <w:p w14:paraId="57A67865" w14:textId="77777777" w:rsidR="0079132E" w:rsidRDefault="0079132E" w:rsidP="0079132E">
      <w:pPr>
        <w:spacing w:line="600" w:lineRule="exact"/>
        <w:jc w:val="left"/>
        <w:rPr>
          <w:rFonts w:asciiTheme="majorBidi" w:eastAsia="仿宋" w:hAnsiTheme="majorBidi" w:cstheme="majorBidi"/>
          <w:color w:val="000000" w:themeColor="text1"/>
          <w:sz w:val="32"/>
          <w:szCs w:val="32"/>
        </w:rPr>
      </w:pPr>
    </w:p>
    <w:p w14:paraId="2865A564" w14:textId="18DCBB0F" w:rsidR="007C0E2D" w:rsidRPr="006B053C" w:rsidRDefault="00126189" w:rsidP="0079132E">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lastRenderedPageBreak/>
        <w:t>术后辅助治疗的病变放疗范围包括原发肿瘤和转移淋巴结，以及对高危区域淋巴结进行预防照射，如切缘</w:t>
      </w:r>
      <w:r w:rsidR="008A1AB2" w:rsidRPr="006B053C">
        <w:rPr>
          <w:rFonts w:asciiTheme="majorBidi" w:eastAsia="宋体" w:hAnsi="宋体" w:cstheme="majorBidi"/>
          <w:color w:val="000000" w:themeColor="text1"/>
        </w:rPr>
        <w:t>＜</w:t>
      </w:r>
      <w:r w:rsidRPr="006B053C">
        <w:rPr>
          <w:rFonts w:asciiTheme="majorBidi" w:eastAsia="仿宋" w:hAnsiTheme="majorBidi" w:cstheme="majorBidi"/>
          <w:color w:val="000000" w:themeColor="text1"/>
          <w:sz w:val="32"/>
          <w:szCs w:val="32"/>
        </w:rPr>
        <w:t>3cm</w:t>
      </w:r>
      <w:r w:rsidRPr="006B053C">
        <w:rPr>
          <w:rFonts w:asciiTheme="majorBidi" w:eastAsia="仿宋" w:hAnsi="仿宋" w:cstheme="majorBidi"/>
          <w:color w:val="000000" w:themeColor="text1"/>
          <w:sz w:val="32"/>
          <w:szCs w:val="32"/>
        </w:rPr>
        <w:t>应包括相应吻合口，如</w:t>
      </w:r>
      <w:r w:rsidRPr="006B053C">
        <w:rPr>
          <w:rFonts w:asciiTheme="majorBidi" w:eastAsia="仿宋" w:hAnsiTheme="majorBidi" w:cstheme="majorBidi"/>
          <w:color w:val="000000" w:themeColor="text1"/>
          <w:sz w:val="32"/>
          <w:szCs w:val="32"/>
        </w:rPr>
        <w:t>T4b</w:t>
      </w:r>
      <w:r w:rsidRPr="006B053C">
        <w:rPr>
          <w:rFonts w:asciiTheme="majorBidi" w:eastAsia="仿宋" w:hAnsi="仿宋" w:cstheme="majorBidi"/>
          <w:color w:val="000000" w:themeColor="text1"/>
          <w:sz w:val="32"/>
          <w:szCs w:val="32"/>
        </w:rPr>
        <w:t>病变应</w:t>
      </w:r>
      <w:proofErr w:type="gramStart"/>
      <w:r w:rsidRPr="006B053C">
        <w:rPr>
          <w:rFonts w:asciiTheme="majorBidi" w:eastAsia="仿宋" w:hAnsi="仿宋" w:cstheme="majorBidi"/>
          <w:color w:val="000000" w:themeColor="text1"/>
          <w:sz w:val="32"/>
          <w:szCs w:val="32"/>
        </w:rPr>
        <w:t>包括瘤床侵犯</w:t>
      </w:r>
      <w:proofErr w:type="gramEnd"/>
      <w:r w:rsidRPr="006B053C">
        <w:rPr>
          <w:rFonts w:asciiTheme="majorBidi" w:eastAsia="仿宋" w:hAnsi="仿宋" w:cstheme="majorBidi"/>
          <w:color w:val="000000" w:themeColor="text1"/>
          <w:sz w:val="32"/>
          <w:szCs w:val="32"/>
        </w:rPr>
        <w:t>区域（表</w:t>
      </w:r>
      <w:r w:rsidR="004D0C1C">
        <w:rPr>
          <w:rFonts w:asciiTheme="majorBidi" w:eastAsia="仿宋" w:hAnsiTheme="majorBidi" w:cstheme="majorBidi"/>
          <w:color w:val="000000" w:themeColor="text1"/>
          <w:sz w:val="32"/>
          <w:szCs w:val="32"/>
        </w:rPr>
        <w:t>6</w:t>
      </w:r>
      <w:r w:rsidRPr="006B053C">
        <w:rPr>
          <w:rFonts w:asciiTheme="majorBidi" w:eastAsia="仿宋" w:hAnsi="仿宋" w:cstheme="majorBidi"/>
          <w:color w:val="000000" w:themeColor="text1"/>
          <w:sz w:val="32"/>
          <w:szCs w:val="32"/>
        </w:rPr>
        <w:t>）</w:t>
      </w:r>
      <w:r w:rsidR="004D0C1C">
        <w:rPr>
          <w:rFonts w:asciiTheme="majorBidi" w:eastAsia="仿宋" w:hAnsi="仿宋" w:cstheme="majorBidi" w:hint="eastAsia"/>
          <w:color w:val="000000" w:themeColor="text1"/>
          <w:sz w:val="32"/>
          <w:szCs w:val="32"/>
        </w:rPr>
        <w:t>。</w:t>
      </w:r>
    </w:p>
    <w:p w14:paraId="4E0A0ADB" w14:textId="0A8ADD16" w:rsidR="004D0C1C" w:rsidRPr="0079132E" w:rsidRDefault="004D0C1C" w:rsidP="00B236C5">
      <w:pPr>
        <w:spacing w:line="600" w:lineRule="exact"/>
        <w:jc w:val="center"/>
        <w:outlineLvl w:val="1"/>
        <w:rPr>
          <w:rFonts w:asciiTheme="majorBidi" w:eastAsia="仿宋" w:hAnsiTheme="majorBidi" w:cstheme="majorBidi"/>
          <w:b/>
          <w:bCs/>
          <w:color w:val="000000" w:themeColor="text1"/>
          <w:sz w:val="28"/>
          <w:szCs w:val="28"/>
        </w:rPr>
      </w:pPr>
      <w:r w:rsidRPr="0079132E">
        <w:rPr>
          <w:rFonts w:asciiTheme="majorBidi" w:eastAsia="仿宋" w:hAnsi="仿宋" w:cstheme="majorBidi"/>
          <w:b/>
          <w:bCs/>
          <w:color w:val="000000" w:themeColor="text1"/>
          <w:sz w:val="28"/>
          <w:szCs w:val="28"/>
        </w:rPr>
        <w:t>表</w:t>
      </w:r>
      <w:r>
        <w:rPr>
          <w:rFonts w:asciiTheme="majorBidi" w:eastAsia="仿宋" w:hAnsiTheme="majorBidi" w:cstheme="majorBidi"/>
          <w:b/>
          <w:bCs/>
          <w:color w:val="000000" w:themeColor="text1"/>
          <w:sz w:val="28"/>
          <w:szCs w:val="28"/>
        </w:rPr>
        <w:t>6</w:t>
      </w:r>
      <w:r w:rsidRPr="0079132E">
        <w:rPr>
          <w:rFonts w:asciiTheme="majorBidi" w:eastAsia="仿宋" w:hAnsiTheme="majorBidi" w:cstheme="majorBidi" w:hint="eastAsia"/>
          <w:b/>
          <w:bCs/>
          <w:color w:val="000000" w:themeColor="text1"/>
          <w:sz w:val="28"/>
          <w:szCs w:val="28"/>
        </w:rPr>
        <w:t xml:space="preserve">  </w:t>
      </w:r>
      <w:r w:rsidRPr="0079132E">
        <w:rPr>
          <w:rFonts w:asciiTheme="majorBidi" w:eastAsia="仿宋" w:hAnsi="仿宋" w:cstheme="majorBidi"/>
          <w:b/>
          <w:bCs/>
          <w:color w:val="000000" w:themeColor="text1"/>
          <w:sz w:val="28"/>
          <w:szCs w:val="28"/>
        </w:rPr>
        <w:t>术后靶区选择性照射范围</w:t>
      </w:r>
    </w:p>
    <w:tbl>
      <w:tblPr>
        <w:tblW w:w="7840" w:type="dxa"/>
        <w:tblInd w:w="360" w:type="dxa"/>
        <w:tblBorders>
          <w:top w:val="single" w:sz="4" w:space="0" w:color="auto"/>
          <w:bottom w:val="single" w:sz="4" w:space="0" w:color="auto"/>
        </w:tblBorders>
        <w:tblLayout w:type="fixed"/>
        <w:tblLook w:val="04A0" w:firstRow="1" w:lastRow="0" w:firstColumn="1" w:lastColumn="0" w:noHBand="0" w:noVBand="1"/>
      </w:tblPr>
      <w:tblGrid>
        <w:gridCol w:w="1733"/>
        <w:gridCol w:w="1843"/>
        <w:gridCol w:w="2476"/>
        <w:gridCol w:w="1788"/>
      </w:tblGrid>
      <w:tr w:rsidR="007C0E2D" w:rsidRPr="006B053C" w14:paraId="0B2EA08B" w14:textId="77777777">
        <w:trPr>
          <w:trHeight w:val="395"/>
        </w:trPr>
        <w:tc>
          <w:tcPr>
            <w:tcW w:w="1733" w:type="dxa"/>
            <w:tcBorders>
              <w:top w:val="single" w:sz="4" w:space="0" w:color="auto"/>
              <w:bottom w:val="single" w:sz="4" w:space="0" w:color="auto"/>
            </w:tcBorders>
          </w:tcPr>
          <w:p w14:paraId="2E5DDFE1"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分期</w:t>
            </w:r>
          </w:p>
        </w:tc>
        <w:tc>
          <w:tcPr>
            <w:tcW w:w="1843" w:type="dxa"/>
            <w:tcBorders>
              <w:top w:val="single" w:sz="4" w:space="0" w:color="auto"/>
              <w:bottom w:val="single" w:sz="4" w:space="0" w:color="auto"/>
            </w:tcBorders>
          </w:tcPr>
          <w:p w14:paraId="626293D4"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吻合口</w:t>
            </w:r>
          </w:p>
        </w:tc>
        <w:tc>
          <w:tcPr>
            <w:tcW w:w="2476" w:type="dxa"/>
            <w:tcBorders>
              <w:top w:val="single" w:sz="4" w:space="0" w:color="auto"/>
              <w:bottom w:val="single" w:sz="4" w:space="0" w:color="auto"/>
            </w:tcBorders>
          </w:tcPr>
          <w:p w14:paraId="7ACE04BA"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proofErr w:type="gramStart"/>
            <w:r w:rsidRPr="006B053C">
              <w:rPr>
                <w:rFonts w:asciiTheme="majorBidi" w:eastAsia="仿宋" w:hAnsi="仿宋" w:cstheme="majorBidi"/>
                <w:color w:val="000000" w:themeColor="text1"/>
                <w:sz w:val="24"/>
                <w:szCs w:val="24"/>
              </w:rPr>
              <w:t>瘤床及</w:t>
            </w:r>
            <w:proofErr w:type="gramEnd"/>
            <w:r w:rsidRPr="006B053C">
              <w:rPr>
                <w:rFonts w:asciiTheme="majorBidi" w:eastAsia="仿宋" w:hAnsi="仿宋" w:cstheme="majorBidi"/>
                <w:color w:val="000000" w:themeColor="text1"/>
                <w:sz w:val="24"/>
                <w:szCs w:val="24"/>
              </w:rPr>
              <w:t>器官受累区域</w:t>
            </w:r>
          </w:p>
        </w:tc>
        <w:tc>
          <w:tcPr>
            <w:tcW w:w="1788" w:type="dxa"/>
            <w:tcBorders>
              <w:top w:val="single" w:sz="4" w:space="0" w:color="auto"/>
              <w:bottom w:val="single" w:sz="4" w:space="0" w:color="auto"/>
            </w:tcBorders>
          </w:tcPr>
          <w:p w14:paraId="4C98562B"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淋巴引流区</w:t>
            </w:r>
          </w:p>
        </w:tc>
      </w:tr>
      <w:tr w:rsidR="007C0E2D" w:rsidRPr="006B053C" w14:paraId="1DC5FCB7" w14:textId="77777777">
        <w:trPr>
          <w:trHeight w:val="314"/>
        </w:trPr>
        <w:tc>
          <w:tcPr>
            <w:tcW w:w="1733" w:type="dxa"/>
            <w:tcBorders>
              <w:top w:val="single" w:sz="4" w:space="0" w:color="auto"/>
            </w:tcBorders>
          </w:tcPr>
          <w:p w14:paraId="16D19DB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T4bNany</w:t>
            </w:r>
          </w:p>
        </w:tc>
        <w:tc>
          <w:tcPr>
            <w:tcW w:w="1843" w:type="dxa"/>
            <w:vMerge w:val="restart"/>
            <w:tcBorders>
              <w:top w:val="single" w:sz="4" w:space="0" w:color="auto"/>
            </w:tcBorders>
            <w:vAlign w:val="center"/>
          </w:tcPr>
          <w:p w14:paraId="029BFEDA"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切缘</w:t>
            </w:r>
            <w:r w:rsidRPr="006B053C">
              <w:rPr>
                <w:rFonts w:asciiTheme="majorBidi" w:eastAsia="仿宋" w:hAnsiTheme="majorBidi" w:cstheme="majorBidi"/>
                <w:color w:val="000000" w:themeColor="text1"/>
                <w:sz w:val="24"/>
                <w:szCs w:val="24"/>
              </w:rPr>
              <w:t>≤3cm</w:t>
            </w:r>
          </w:p>
          <w:p w14:paraId="358C995C"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则</w:t>
            </w:r>
            <w:proofErr w:type="gramStart"/>
            <w:r w:rsidRPr="006B053C">
              <w:rPr>
                <w:rFonts w:asciiTheme="majorBidi" w:eastAsia="仿宋" w:hAnsi="仿宋" w:cstheme="majorBidi"/>
                <w:color w:val="000000" w:themeColor="text1"/>
                <w:sz w:val="24"/>
                <w:szCs w:val="24"/>
              </w:rPr>
              <w:t>须包括</w:t>
            </w:r>
            <w:proofErr w:type="gramEnd"/>
          </w:p>
        </w:tc>
        <w:tc>
          <w:tcPr>
            <w:tcW w:w="2476" w:type="dxa"/>
            <w:tcBorders>
              <w:top w:val="single" w:sz="4" w:space="0" w:color="auto"/>
            </w:tcBorders>
          </w:tcPr>
          <w:p w14:paraId="6DE41FAF"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是</w:t>
            </w:r>
          </w:p>
        </w:tc>
        <w:tc>
          <w:tcPr>
            <w:tcW w:w="1788" w:type="dxa"/>
            <w:tcBorders>
              <w:top w:val="single" w:sz="4" w:space="0" w:color="auto"/>
            </w:tcBorders>
          </w:tcPr>
          <w:p w14:paraId="63A0756F"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是</w:t>
            </w:r>
          </w:p>
        </w:tc>
      </w:tr>
      <w:tr w:rsidR="007C0E2D" w:rsidRPr="006B053C" w14:paraId="5DB8A6F3" w14:textId="77777777">
        <w:trPr>
          <w:trHeight w:val="348"/>
        </w:trPr>
        <w:tc>
          <w:tcPr>
            <w:tcW w:w="1733" w:type="dxa"/>
          </w:tcPr>
          <w:p w14:paraId="4F7CC6B4" w14:textId="6700F99A"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T1</w:t>
            </w:r>
            <w:r w:rsidR="00527E9D">
              <w:rPr>
                <w:rFonts w:asciiTheme="majorBidi" w:eastAsia="仿宋" w:hAnsiTheme="majorBidi" w:cstheme="majorBidi"/>
                <w:color w:val="000000" w:themeColor="text1"/>
                <w:sz w:val="24"/>
                <w:szCs w:val="24"/>
              </w:rPr>
              <w:t>～</w:t>
            </w:r>
            <w:r w:rsidRPr="006B053C">
              <w:rPr>
                <w:rFonts w:asciiTheme="majorBidi" w:eastAsia="仿宋" w:hAnsiTheme="majorBidi" w:cstheme="majorBidi"/>
                <w:color w:val="000000" w:themeColor="text1"/>
                <w:sz w:val="24"/>
                <w:szCs w:val="24"/>
              </w:rPr>
              <w:t>4aN+</w:t>
            </w:r>
          </w:p>
        </w:tc>
        <w:tc>
          <w:tcPr>
            <w:tcW w:w="1843" w:type="dxa"/>
            <w:vMerge/>
          </w:tcPr>
          <w:p w14:paraId="00DFD983"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c>
          <w:tcPr>
            <w:tcW w:w="2476" w:type="dxa"/>
          </w:tcPr>
          <w:p w14:paraId="26A81C35"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否</w:t>
            </w:r>
          </w:p>
        </w:tc>
        <w:tc>
          <w:tcPr>
            <w:tcW w:w="1788" w:type="dxa"/>
          </w:tcPr>
          <w:p w14:paraId="1A4ED7C7"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是</w:t>
            </w:r>
          </w:p>
        </w:tc>
      </w:tr>
      <w:tr w:rsidR="007C0E2D" w:rsidRPr="006B053C" w14:paraId="18DA2F6B" w14:textId="77777777">
        <w:trPr>
          <w:trHeight w:val="314"/>
        </w:trPr>
        <w:tc>
          <w:tcPr>
            <w:tcW w:w="1733" w:type="dxa"/>
          </w:tcPr>
          <w:p w14:paraId="0FE99C92"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T4aN0</w:t>
            </w:r>
          </w:p>
        </w:tc>
        <w:tc>
          <w:tcPr>
            <w:tcW w:w="1843" w:type="dxa"/>
            <w:vMerge/>
          </w:tcPr>
          <w:p w14:paraId="10285892"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c>
          <w:tcPr>
            <w:tcW w:w="2476" w:type="dxa"/>
          </w:tcPr>
          <w:p w14:paraId="76DA901C"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否</w:t>
            </w:r>
          </w:p>
        </w:tc>
        <w:tc>
          <w:tcPr>
            <w:tcW w:w="1788" w:type="dxa"/>
          </w:tcPr>
          <w:p w14:paraId="39D76F6B"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是</w:t>
            </w:r>
          </w:p>
        </w:tc>
      </w:tr>
      <w:tr w:rsidR="007C0E2D" w:rsidRPr="006B053C" w14:paraId="14F7625C" w14:textId="77777777">
        <w:trPr>
          <w:trHeight w:val="301"/>
        </w:trPr>
        <w:tc>
          <w:tcPr>
            <w:tcW w:w="1733" w:type="dxa"/>
          </w:tcPr>
          <w:p w14:paraId="0559E3A8"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T3N0</w:t>
            </w:r>
          </w:p>
        </w:tc>
        <w:tc>
          <w:tcPr>
            <w:tcW w:w="1843" w:type="dxa"/>
            <w:vMerge/>
          </w:tcPr>
          <w:p w14:paraId="647F57F4" w14:textId="77777777" w:rsidR="007C0E2D" w:rsidRPr="006B053C" w:rsidRDefault="007C0E2D" w:rsidP="006B053C">
            <w:pPr>
              <w:spacing w:line="600" w:lineRule="exact"/>
              <w:jc w:val="left"/>
              <w:rPr>
                <w:rFonts w:asciiTheme="majorBidi" w:eastAsia="仿宋" w:hAnsiTheme="majorBidi" w:cstheme="majorBidi"/>
                <w:color w:val="000000" w:themeColor="text1"/>
                <w:sz w:val="24"/>
                <w:szCs w:val="24"/>
              </w:rPr>
            </w:pPr>
          </w:p>
        </w:tc>
        <w:tc>
          <w:tcPr>
            <w:tcW w:w="2476" w:type="dxa"/>
          </w:tcPr>
          <w:p w14:paraId="045E2720"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否</w:t>
            </w:r>
          </w:p>
        </w:tc>
        <w:tc>
          <w:tcPr>
            <w:tcW w:w="1788" w:type="dxa"/>
          </w:tcPr>
          <w:p w14:paraId="2B0FB74A"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是</w:t>
            </w:r>
          </w:p>
        </w:tc>
      </w:tr>
    </w:tbl>
    <w:p w14:paraId="71851A0B" w14:textId="77777777" w:rsidR="007C0E2D" w:rsidRPr="006B053C" w:rsidRDefault="00126189" w:rsidP="00AD1BE2">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姑息治疗的病例可仅照射原发灶及引起症状的转移病灶。</w:t>
      </w:r>
    </w:p>
    <w:p w14:paraId="1A4501CC" w14:textId="77777777" w:rsidR="008414E5" w:rsidRPr="006B053C" w:rsidRDefault="00AD1BE2" w:rsidP="00AD1BE2">
      <w:pPr>
        <w:pStyle w:val="af3"/>
        <w:spacing w:line="600" w:lineRule="exact"/>
        <w:ind w:left="643" w:firstLineChars="0" w:firstLine="0"/>
        <w:jc w:val="left"/>
        <w:rPr>
          <w:rFonts w:asciiTheme="majorBidi" w:eastAsia="仿宋" w:hAnsiTheme="majorBidi" w:cstheme="majorBidi"/>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2</w:t>
      </w:r>
      <w:r>
        <w:rPr>
          <w:rFonts w:asciiTheme="majorBidi" w:eastAsia="仿宋" w:hAnsi="仿宋"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放疗剂量</w:t>
      </w:r>
    </w:p>
    <w:p w14:paraId="6462B4DE" w14:textId="77777777" w:rsidR="00F648C9" w:rsidRPr="006B053C" w:rsidRDefault="00F648C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三维适形照射和调强放疗应用体积剂量定义方式，常规照射应用等中心点剂量定义模式。同步放化疗中常规放疗总量为</w:t>
      </w:r>
      <w:r w:rsidRPr="006B053C">
        <w:rPr>
          <w:rFonts w:asciiTheme="majorBidi" w:eastAsia="仿宋" w:hAnsiTheme="majorBidi" w:cstheme="majorBidi"/>
          <w:color w:val="000000" w:themeColor="text1"/>
          <w:sz w:val="32"/>
          <w:szCs w:val="32"/>
        </w:rPr>
        <w:t>45</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50Gy</w:t>
      </w:r>
      <w:r w:rsidRPr="006B053C">
        <w:rPr>
          <w:rFonts w:asciiTheme="majorBidi" w:eastAsia="仿宋" w:hAnsi="仿宋" w:cstheme="majorBidi"/>
          <w:color w:val="000000" w:themeColor="text1"/>
          <w:sz w:val="32"/>
          <w:szCs w:val="32"/>
        </w:rPr>
        <w:t>，单次剂量为</w:t>
      </w:r>
      <w:r w:rsidRPr="006B053C">
        <w:rPr>
          <w:rFonts w:asciiTheme="majorBidi" w:eastAsia="仿宋" w:hAnsiTheme="majorBidi" w:cstheme="majorBidi"/>
          <w:color w:val="000000" w:themeColor="text1"/>
          <w:sz w:val="32"/>
          <w:szCs w:val="32"/>
        </w:rPr>
        <w:t>1.8</w:t>
      </w:r>
      <w:r w:rsidRPr="006B053C">
        <w:rPr>
          <w:rFonts w:asciiTheme="majorBidi" w:eastAsia="仿宋" w:hAnsi="仿宋" w:cstheme="majorBidi"/>
          <w:color w:val="000000" w:themeColor="text1"/>
          <w:sz w:val="32"/>
          <w:szCs w:val="32"/>
        </w:rPr>
        <w:t>～</w:t>
      </w:r>
      <w:r w:rsidRPr="006B053C">
        <w:rPr>
          <w:rFonts w:asciiTheme="majorBidi" w:eastAsia="仿宋" w:hAnsiTheme="majorBidi" w:cstheme="majorBidi"/>
          <w:color w:val="000000" w:themeColor="text1"/>
          <w:sz w:val="32"/>
          <w:szCs w:val="32"/>
        </w:rPr>
        <w:t>2.0Gy</w:t>
      </w:r>
      <w:r w:rsidRPr="006B053C">
        <w:rPr>
          <w:rFonts w:asciiTheme="majorBidi" w:eastAsia="仿宋" w:hAnsi="仿宋" w:cstheme="majorBidi"/>
          <w:color w:val="000000" w:themeColor="text1"/>
          <w:sz w:val="32"/>
          <w:szCs w:val="32"/>
        </w:rPr>
        <w:t>；根治性放疗剂量推荐同步或序贯加量</w:t>
      </w:r>
      <w:r w:rsidRPr="006B053C">
        <w:rPr>
          <w:rFonts w:asciiTheme="majorBidi" w:eastAsia="仿宋" w:hAnsiTheme="majorBidi" w:cstheme="majorBidi"/>
          <w:color w:val="000000" w:themeColor="text1"/>
          <w:sz w:val="32"/>
          <w:szCs w:val="32"/>
        </w:rPr>
        <w:t>56</w:t>
      </w:r>
      <w:r w:rsidR="008A1AB2" w:rsidRPr="006B053C">
        <w:rPr>
          <w:rFonts w:asciiTheme="majorBidi" w:eastAsia="仿宋" w:hAnsi="仿宋" w:cstheme="majorBidi"/>
          <w:color w:val="000000" w:themeColor="text1"/>
        </w:rPr>
        <w:t>～</w:t>
      </w:r>
      <w:r w:rsidRPr="006B053C">
        <w:rPr>
          <w:rFonts w:asciiTheme="majorBidi" w:eastAsia="仿宋" w:hAnsiTheme="majorBidi" w:cstheme="majorBidi"/>
          <w:color w:val="000000" w:themeColor="text1"/>
          <w:sz w:val="32"/>
          <w:szCs w:val="32"/>
        </w:rPr>
        <w:t>60Gy</w:t>
      </w:r>
      <w:r w:rsidRPr="006B053C">
        <w:rPr>
          <w:rFonts w:asciiTheme="majorBidi" w:eastAsia="仿宋" w:hAnsi="仿宋" w:cstheme="majorBidi"/>
          <w:color w:val="000000" w:themeColor="text1"/>
          <w:sz w:val="32"/>
          <w:szCs w:val="32"/>
        </w:rPr>
        <w:t>。</w:t>
      </w:r>
    </w:p>
    <w:p w14:paraId="39C1869C" w14:textId="13DAB671" w:rsidR="00F648C9" w:rsidRPr="006B053C" w:rsidRDefault="00F648C9"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①术后放疗剂量</w:t>
      </w:r>
      <w:r w:rsidR="004D0C1C">
        <w:rPr>
          <w:rFonts w:asciiTheme="majorBidi" w:eastAsia="仿宋" w:hAnsi="仿宋" w:cstheme="majorBidi" w:hint="eastAsia"/>
          <w:color w:val="000000" w:themeColor="text1"/>
          <w:sz w:val="32"/>
          <w:szCs w:val="32"/>
        </w:rPr>
        <w:t>：</w:t>
      </w:r>
      <w:r w:rsidRPr="006B053C">
        <w:rPr>
          <w:rFonts w:asciiTheme="majorBidi" w:eastAsia="仿宋" w:hAnsi="仿宋" w:cstheme="majorBidi"/>
          <w:color w:val="000000" w:themeColor="text1"/>
          <w:sz w:val="32"/>
          <w:szCs w:val="32"/>
        </w:rPr>
        <w:t>推荐</w:t>
      </w:r>
      <w:r w:rsidRPr="006B053C">
        <w:rPr>
          <w:rFonts w:asciiTheme="majorBidi" w:eastAsia="仿宋" w:hAnsiTheme="majorBidi" w:cstheme="majorBidi"/>
          <w:color w:val="000000" w:themeColor="text1"/>
          <w:sz w:val="32"/>
          <w:szCs w:val="32"/>
        </w:rPr>
        <w:t>CTV DT</w:t>
      </w:r>
      <w:r w:rsidR="004D0C1C">
        <w:rPr>
          <w:rFonts w:asciiTheme="majorBidi" w:eastAsia="仿宋" w:hAnsiTheme="majorBidi" w:cstheme="majorBidi"/>
          <w:color w:val="000000" w:themeColor="text1"/>
          <w:sz w:val="32"/>
          <w:szCs w:val="32"/>
        </w:rPr>
        <w:t xml:space="preserve"> </w:t>
      </w:r>
      <w:r w:rsidRPr="006B053C">
        <w:rPr>
          <w:rFonts w:asciiTheme="majorBidi" w:eastAsia="仿宋" w:hAnsiTheme="majorBidi" w:cstheme="majorBidi"/>
          <w:color w:val="000000" w:themeColor="text1"/>
          <w:sz w:val="32"/>
          <w:szCs w:val="32"/>
        </w:rPr>
        <w:t>45</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50.4 Gy</w:t>
      </w:r>
      <w:r w:rsidRPr="006B053C">
        <w:rPr>
          <w:rFonts w:asciiTheme="majorBidi" w:eastAsia="仿宋" w:hAnsi="仿宋" w:cstheme="majorBidi"/>
          <w:color w:val="000000" w:themeColor="text1"/>
          <w:sz w:val="32"/>
          <w:szCs w:val="32"/>
        </w:rPr>
        <w:t>，每次</w:t>
      </w:r>
      <w:r w:rsidRPr="006B053C">
        <w:rPr>
          <w:rFonts w:asciiTheme="majorBidi" w:eastAsia="仿宋" w:hAnsiTheme="majorBidi" w:cstheme="majorBidi"/>
          <w:color w:val="000000" w:themeColor="text1"/>
          <w:sz w:val="32"/>
          <w:szCs w:val="32"/>
        </w:rPr>
        <w:t>1.8 Gy</w:t>
      </w:r>
      <w:r w:rsidRPr="006B053C">
        <w:rPr>
          <w:rFonts w:asciiTheme="majorBidi" w:eastAsia="仿宋" w:hAnsi="仿宋" w:cstheme="majorBidi"/>
          <w:color w:val="000000" w:themeColor="text1"/>
          <w:sz w:val="32"/>
          <w:szCs w:val="32"/>
        </w:rPr>
        <w:t>，共</w:t>
      </w:r>
      <w:r w:rsidRPr="006B053C">
        <w:rPr>
          <w:rFonts w:asciiTheme="majorBidi" w:eastAsia="仿宋" w:hAnsiTheme="majorBidi" w:cstheme="majorBidi"/>
          <w:color w:val="000000" w:themeColor="text1"/>
          <w:sz w:val="32"/>
          <w:szCs w:val="32"/>
        </w:rPr>
        <w:t>25</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28</w:t>
      </w:r>
      <w:r w:rsidRPr="006B053C">
        <w:rPr>
          <w:rFonts w:asciiTheme="majorBidi" w:eastAsia="仿宋" w:hAnsi="仿宋" w:cstheme="majorBidi"/>
          <w:color w:val="000000" w:themeColor="text1"/>
          <w:sz w:val="32"/>
          <w:szCs w:val="32"/>
        </w:rPr>
        <w:t>次；有肿瘤</w:t>
      </w:r>
      <w:r w:rsidR="004F2B64">
        <w:rPr>
          <w:rFonts w:asciiTheme="majorBidi" w:eastAsia="仿宋" w:hAnsi="仿宋" w:cstheme="majorBidi"/>
          <w:color w:val="000000" w:themeColor="text1"/>
          <w:sz w:val="32"/>
          <w:szCs w:val="32"/>
        </w:rPr>
        <w:t>和（或）</w:t>
      </w:r>
      <w:r w:rsidRPr="006B053C">
        <w:rPr>
          <w:rFonts w:asciiTheme="majorBidi" w:eastAsia="仿宋" w:hAnsi="仿宋" w:cstheme="majorBidi"/>
          <w:color w:val="000000" w:themeColor="text1"/>
          <w:sz w:val="32"/>
          <w:szCs w:val="32"/>
        </w:rPr>
        <w:t>残留者，大野照射后</w:t>
      </w:r>
      <w:proofErr w:type="gramStart"/>
      <w:r w:rsidRPr="006B053C">
        <w:rPr>
          <w:rFonts w:asciiTheme="majorBidi" w:eastAsia="仿宋" w:hAnsi="仿宋" w:cstheme="majorBidi"/>
          <w:color w:val="000000" w:themeColor="text1"/>
          <w:sz w:val="32"/>
          <w:szCs w:val="32"/>
        </w:rPr>
        <w:t>局部缩野加量</w:t>
      </w:r>
      <w:proofErr w:type="gramEnd"/>
      <w:r w:rsidRPr="006B053C">
        <w:rPr>
          <w:rFonts w:asciiTheme="majorBidi" w:eastAsia="仿宋" w:hAnsi="仿宋" w:cstheme="majorBidi"/>
          <w:color w:val="000000" w:themeColor="text1"/>
          <w:sz w:val="32"/>
          <w:szCs w:val="32"/>
        </w:rPr>
        <w:t>照射</w:t>
      </w:r>
      <w:r w:rsidRPr="006B053C">
        <w:rPr>
          <w:rFonts w:asciiTheme="majorBidi" w:eastAsia="仿宋" w:hAnsiTheme="majorBidi" w:cstheme="majorBidi"/>
          <w:color w:val="000000" w:themeColor="text1"/>
          <w:sz w:val="32"/>
          <w:szCs w:val="32"/>
        </w:rPr>
        <w:t>DT 5</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10 Gy</w:t>
      </w:r>
      <w:r w:rsidRPr="006B053C">
        <w:rPr>
          <w:rFonts w:asciiTheme="majorBidi" w:eastAsia="仿宋" w:hAnsi="仿宋" w:cstheme="majorBidi"/>
          <w:color w:val="000000" w:themeColor="text1"/>
          <w:sz w:val="32"/>
          <w:szCs w:val="32"/>
        </w:rPr>
        <w:t>。</w:t>
      </w:r>
    </w:p>
    <w:p w14:paraId="5055DFF8" w14:textId="35919B00" w:rsidR="00F648C9" w:rsidRPr="006B053C" w:rsidRDefault="00F648C9"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②术前放疗剂量：推荐</w:t>
      </w:r>
      <w:r w:rsidRPr="006B053C">
        <w:rPr>
          <w:rFonts w:asciiTheme="majorBidi" w:eastAsia="仿宋" w:hAnsiTheme="majorBidi" w:cstheme="majorBidi"/>
          <w:color w:val="000000" w:themeColor="text1"/>
          <w:sz w:val="32"/>
          <w:szCs w:val="32"/>
        </w:rPr>
        <w:t>DT</w:t>
      </w:r>
      <w:r w:rsidR="004D0C1C">
        <w:rPr>
          <w:rFonts w:asciiTheme="majorBidi" w:eastAsia="仿宋" w:hAnsiTheme="majorBidi" w:cstheme="majorBidi"/>
          <w:color w:val="000000" w:themeColor="text1"/>
          <w:sz w:val="32"/>
          <w:szCs w:val="32"/>
        </w:rPr>
        <w:t xml:space="preserve"> </w:t>
      </w:r>
      <w:r w:rsidRPr="006B053C">
        <w:rPr>
          <w:rFonts w:asciiTheme="majorBidi" w:eastAsia="仿宋" w:hAnsiTheme="majorBidi" w:cstheme="majorBidi"/>
          <w:color w:val="000000" w:themeColor="text1"/>
          <w:sz w:val="32"/>
          <w:szCs w:val="32"/>
        </w:rPr>
        <w:t>41.4</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45 Gy</w:t>
      </w:r>
      <w:r w:rsidRPr="006B053C">
        <w:rPr>
          <w:rFonts w:asciiTheme="majorBidi" w:eastAsia="仿宋" w:hAnsi="仿宋" w:cstheme="majorBidi"/>
          <w:color w:val="000000" w:themeColor="text1"/>
          <w:sz w:val="32"/>
          <w:szCs w:val="32"/>
        </w:rPr>
        <w:t>，每次</w:t>
      </w:r>
      <w:r w:rsidRPr="006B053C">
        <w:rPr>
          <w:rFonts w:asciiTheme="majorBidi" w:eastAsia="仿宋" w:hAnsiTheme="majorBidi" w:cstheme="majorBidi"/>
          <w:color w:val="000000" w:themeColor="text1"/>
          <w:sz w:val="32"/>
          <w:szCs w:val="32"/>
        </w:rPr>
        <w:t>1.8 Gy</w:t>
      </w:r>
      <w:r w:rsidRPr="006B053C">
        <w:rPr>
          <w:rFonts w:asciiTheme="majorBidi" w:eastAsia="仿宋" w:hAnsi="仿宋" w:cstheme="majorBidi"/>
          <w:color w:val="000000" w:themeColor="text1"/>
          <w:sz w:val="32"/>
          <w:szCs w:val="32"/>
        </w:rPr>
        <w:t>，共</w:t>
      </w:r>
      <w:r w:rsidRPr="006B053C">
        <w:rPr>
          <w:rFonts w:asciiTheme="majorBidi" w:eastAsia="仿宋" w:hAnsiTheme="majorBidi" w:cstheme="majorBidi"/>
          <w:color w:val="000000" w:themeColor="text1"/>
          <w:sz w:val="32"/>
          <w:szCs w:val="32"/>
        </w:rPr>
        <w:t>23</w:t>
      </w:r>
      <w:r w:rsidR="00527E9D">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25</w:t>
      </w:r>
      <w:r w:rsidRPr="006B053C">
        <w:rPr>
          <w:rFonts w:asciiTheme="majorBidi" w:eastAsia="仿宋" w:hAnsi="仿宋" w:cstheme="majorBidi"/>
          <w:color w:val="000000" w:themeColor="text1"/>
          <w:sz w:val="32"/>
          <w:szCs w:val="32"/>
        </w:rPr>
        <w:t>次。</w:t>
      </w:r>
    </w:p>
    <w:p w14:paraId="097E0A02" w14:textId="069F6205" w:rsidR="00AD1BE2"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F648C9" w:rsidRPr="00AD1BE2">
        <w:rPr>
          <w:rFonts w:asciiTheme="majorBidi" w:eastAsia="仿宋" w:hAnsi="仿宋" w:cstheme="majorBidi"/>
          <w:color w:val="000000" w:themeColor="text1"/>
          <w:sz w:val="32"/>
          <w:szCs w:val="32"/>
        </w:rPr>
        <w:t>根治性放疗剂量：推荐</w:t>
      </w:r>
      <w:r w:rsidR="00F648C9" w:rsidRPr="00AD1BE2">
        <w:rPr>
          <w:rFonts w:asciiTheme="majorBidi" w:eastAsia="仿宋" w:hAnsiTheme="majorBidi" w:cstheme="majorBidi"/>
          <w:color w:val="000000" w:themeColor="text1"/>
          <w:sz w:val="32"/>
          <w:szCs w:val="32"/>
        </w:rPr>
        <w:t>DT</w:t>
      </w:r>
      <w:r w:rsidR="004D0C1C">
        <w:rPr>
          <w:rFonts w:asciiTheme="majorBidi" w:eastAsia="仿宋" w:hAnsiTheme="majorBidi" w:cstheme="majorBidi"/>
          <w:color w:val="000000" w:themeColor="text1"/>
          <w:sz w:val="32"/>
          <w:szCs w:val="32"/>
        </w:rPr>
        <w:t xml:space="preserve"> </w:t>
      </w:r>
      <w:r w:rsidR="00F648C9" w:rsidRPr="00AD1BE2">
        <w:rPr>
          <w:rFonts w:asciiTheme="majorBidi" w:eastAsia="仿宋" w:hAnsiTheme="majorBidi" w:cstheme="majorBidi"/>
          <w:color w:val="000000" w:themeColor="text1"/>
          <w:sz w:val="32"/>
          <w:szCs w:val="32"/>
        </w:rPr>
        <w:t>54</w:t>
      </w:r>
      <w:r w:rsidR="00527E9D">
        <w:rPr>
          <w:rFonts w:asciiTheme="majorBidi" w:eastAsia="仿宋" w:hAnsiTheme="majorBidi" w:cstheme="majorBidi"/>
          <w:color w:val="000000" w:themeColor="text1"/>
          <w:sz w:val="32"/>
          <w:szCs w:val="32"/>
        </w:rPr>
        <w:t>～</w:t>
      </w:r>
      <w:r w:rsidR="00F648C9" w:rsidRPr="00AD1BE2">
        <w:rPr>
          <w:rFonts w:asciiTheme="majorBidi" w:eastAsia="仿宋" w:hAnsiTheme="majorBidi" w:cstheme="majorBidi"/>
          <w:color w:val="000000" w:themeColor="text1"/>
          <w:sz w:val="32"/>
          <w:szCs w:val="32"/>
        </w:rPr>
        <w:t>60 Gy</w:t>
      </w:r>
      <w:r w:rsidR="00F648C9" w:rsidRPr="00AD1BE2">
        <w:rPr>
          <w:rFonts w:asciiTheme="majorBidi" w:eastAsia="仿宋" w:hAnsi="仿宋" w:cstheme="majorBidi"/>
          <w:color w:val="000000" w:themeColor="text1"/>
          <w:sz w:val="32"/>
          <w:szCs w:val="32"/>
        </w:rPr>
        <w:t>，每次</w:t>
      </w:r>
      <w:r w:rsidR="00F648C9" w:rsidRPr="00AD1BE2">
        <w:rPr>
          <w:rFonts w:asciiTheme="majorBidi" w:eastAsia="仿宋" w:hAnsiTheme="majorBidi" w:cstheme="majorBidi"/>
          <w:color w:val="000000" w:themeColor="text1"/>
          <w:sz w:val="32"/>
          <w:szCs w:val="32"/>
        </w:rPr>
        <w:t>2 Gy</w:t>
      </w:r>
      <w:r w:rsidR="00F648C9" w:rsidRPr="00AD1BE2">
        <w:rPr>
          <w:rFonts w:asciiTheme="majorBidi" w:eastAsia="仿宋" w:hAnsi="仿宋" w:cstheme="majorBidi"/>
          <w:color w:val="000000" w:themeColor="text1"/>
          <w:sz w:val="32"/>
          <w:szCs w:val="32"/>
        </w:rPr>
        <w:t>，共</w:t>
      </w:r>
      <w:r w:rsidR="00F648C9" w:rsidRPr="00AD1BE2">
        <w:rPr>
          <w:rFonts w:asciiTheme="majorBidi" w:eastAsia="仿宋" w:hAnsiTheme="majorBidi" w:cstheme="majorBidi"/>
          <w:color w:val="000000" w:themeColor="text1"/>
          <w:sz w:val="32"/>
          <w:szCs w:val="32"/>
        </w:rPr>
        <w:t>27</w:t>
      </w:r>
      <w:r w:rsidR="00527E9D">
        <w:rPr>
          <w:rFonts w:asciiTheme="majorBidi" w:eastAsia="仿宋" w:hAnsiTheme="majorBidi" w:cstheme="majorBidi"/>
          <w:color w:val="000000" w:themeColor="text1"/>
          <w:sz w:val="32"/>
          <w:szCs w:val="32"/>
        </w:rPr>
        <w:t>～</w:t>
      </w:r>
      <w:r w:rsidR="00F648C9" w:rsidRPr="00AD1BE2">
        <w:rPr>
          <w:rFonts w:asciiTheme="majorBidi" w:eastAsia="仿宋" w:hAnsiTheme="majorBidi" w:cstheme="majorBidi"/>
          <w:color w:val="000000" w:themeColor="text1"/>
          <w:sz w:val="32"/>
          <w:szCs w:val="32"/>
        </w:rPr>
        <w:t>30</w:t>
      </w:r>
      <w:r w:rsidR="00F648C9" w:rsidRPr="00AD1BE2">
        <w:rPr>
          <w:rFonts w:asciiTheme="majorBidi" w:eastAsia="仿宋" w:hAnsi="仿宋" w:cstheme="majorBidi"/>
          <w:color w:val="000000" w:themeColor="text1"/>
          <w:sz w:val="32"/>
          <w:szCs w:val="32"/>
        </w:rPr>
        <w:t>次。</w:t>
      </w:r>
    </w:p>
    <w:p w14:paraId="4352AB32" w14:textId="77777777" w:rsidR="00F648C9" w:rsidRPr="00AD1BE2" w:rsidRDefault="00AD1BE2" w:rsidP="00AD1BE2">
      <w:pPr>
        <w:spacing w:line="600" w:lineRule="exact"/>
        <w:ind w:firstLineChars="200" w:firstLine="640"/>
        <w:rPr>
          <w:rFonts w:asciiTheme="majorBidi" w:eastAsia="仿宋" w:hAnsiTheme="majorBidi" w:cstheme="majorBidi"/>
          <w:color w:val="000000" w:themeColor="text1"/>
          <w:sz w:val="32"/>
          <w:szCs w:val="32"/>
        </w:rPr>
      </w:pPr>
      <w:r w:rsidRPr="00AD1BE2">
        <w:rPr>
          <w:rFonts w:ascii="仿宋" w:eastAsia="仿宋" w:hAnsi="仿宋" w:cstheme="majorBidi" w:hint="eastAsia"/>
          <w:color w:val="000000" w:themeColor="text1"/>
          <w:sz w:val="32"/>
          <w:szCs w:val="32"/>
        </w:rPr>
        <w:lastRenderedPageBreak/>
        <w:t>④</w:t>
      </w:r>
      <w:r w:rsidR="00F648C9" w:rsidRPr="00AD1BE2">
        <w:rPr>
          <w:rFonts w:asciiTheme="majorBidi" w:eastAsia="仿宋" w:hAnsi="仿宋" w:cstheme="majorBidi"/>
          <w:color w:val="000000" w:themeColor="text1"/>
          <w:sz w:val="32"/>
          <w:szCs w:val="32"/>
        </w:rPr>
        <w:t>转移、脑转移放疗剂量：</w:t>
      </w:r>
      <w:r w:rsidR="00F648C9" w:rsidRPr="00AD1BE2">
        <w:rPr>
          <w:rFonts w:asciiTheme="majorBidi" w:eastAsia="仿宋" w:hAnsiTheme="majorBidi" w:cstheme="majorBidi"/>
          <w:color w:val="000000" w:themeColor="text1"/>
          <w:sz w:val="32"/>
          <w:szCs w:val="32"/>
        </w:rPr>
        <w:t>30Gy/10f</w:t>
      </w:r>
      <w:r w:rsidR="00F648C9" w:rsidRPr="00AD1BE2">
        <w:rPr>
          <w:rFonts w:asciiTheme="majorBidi" w:eastAsia="仿宋" w:hAnsi="仿宋" w:cstheme="majorBidi"/>
          <w:color w:val="000000" w:themeColor="text1"/>
          <w:sz w:val="32"/>
          <w:szCs w:val="32"/>
        </w:rPr>
        <w:t>或</w:t>
      </w:r>
      <w:r w:rsidR="00F648C9" w:rsidRPr="00AD1BE2">
        <w:rPr>
          <w:rFonts w:asciiTheme="majorBidi" w:eastAsia="仿宋" w:hAnsiTheme="majorBidi" w:cstheme="majorBidi"/>
          <w:color w:val="000000" w:themeColor="text1"/>
          <w:sz w:val="32"/>
          <w:szCs w:val="32"/>
        </w:rPr>
        <w:t>40Gy/20f</w:t>
      </w:r>
      <w:r w:rsidR="00F648C9" w:rsidRPr="00AD1BE2">
        <w:rPr>
          <w:rFonts w:asciiTheme="majorBidi" w:eastAsia="仿宋" w:hAnsi="仿宋" w:cstheme="majorBidi"/>
          <w:color w:val="000000" w:themeColor="text1"/>
          <w:sz w:val="32"/>
          <w:szCs w:val="32"/>
        </w:rPr>
        <w:t>或者</w:t>
      </w:r>
      <w:r w:rsidR="00F648C9" w:rsidRPr="00AD1BE2">
        <w:rPr>
          <w:rFonts w:asciiTheme="majorBidi" w:eastAsia="仿宋" w:hAnsiTheme="majorBidi" w:cstheme="majorBidi"/>
          <w:color w:val="000000" w:themeColor="text1"/>
          <w:sz w:val="32"/>
          <w:szCs w:val="32"/>
        </w:rPr>
        <w:t>SRS</w:t>
      </w:r>
      <w:r w:rsidR="00F648C9" w:rsidRPr="00AD1BE2">
        <w:rPr>
          <w:rFonts w:asciiTheme="majorBidi" w:eastAsia="仿宋" w:hAnsi="仿宋" w:cstheme="majorBidi"/>
          <w:color w:val="000000" w:themeColor="text1"/>
          <w:sz w:val="32"/>
          <w:szCs w:val="32"/>
        </w:rPr>
        <w:t>。</w:t>
      </w:r>
    </w:p>
    <w:p w14:paraId="557E670B" w14:textId="77777777" w:rsidR="008414E5" w:rsidRPr="00AD1BE2" w:rsidRDefault="00AD1BE2" w:rsidP="00AD1BE2">
      <w:pPr>
        <w:spacing w:line="600" w:lineRule="exact"/>
        <w:ind w:firstLineChars="200" w:firstLine="643"/>
        <w:jc w:val="left"/>
        <w:rPr>
          <w:rFonts w:asciiTheme="majorBidi" w:eastAsia="仿宋" w:hAnsiTheme="majorBidi" w:cstheme="majorBidi"/>
          <w:b/>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3</w:t>
      </w:r>
      <w:r>
        <w:rPr>
          <w:rFonts w:asciiTheme="majorBidi" w:eastAsia="仿宋" w:hAnsi="仿宋" w:cstheme="majorBidi" w:hint="eastAsia"/>
          <w:b/>
          <w:color w:val="000000" w:themeColor="text1"/>
          <w:sz w:val="32"/>
          <w:szCs w:val="32"/>
        </w:rPr>
        <w:t>）</w:t>
      </w:r>
      <w:r w:rsidR="00F648C9" w:rsidRPr="00AD1BE2">
        <w:rPr>
          <w:rFonts w:asciiTheme="majorBidi" w:eastAsia="仿宋" w:hAnsi="仿宋" w:cstheme="majorBidi"/>
          <w:b/>
          <w:color w:val="000000" w:themeColor="text1"/>
          <w:sz w:val="32"/>
          <w:szCs w:val="32"/>
        </w:rPr>
        <w:t>照射技术</w:t>
      </w:r>
    </w:p>
    <w:p w14:paraId="6D43EE94" w14:textId="77777777" w:rsidR="00F648C9" w:rsidRPr="006B053C" w:rsidRDefault="00F648C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根据医院具有的放疗设备选择不同的放射治疗技术，如常规放疗、三维适形放疗、调强放疗、图像引导放疗等。建议使用三维适形放疗或调强放疗等先进技术，更好地保护周围正常组织如肝、脊髓、肾脏和肠道的照射剂量，降低正常组织毒副作用，提高放疗耐受性。</w:t>
      </w:r>
    </w:p>
    <w:p w14:paraId="31F29B6E" w14:textId="6ADE242A" w:rsidR="00794EAD" w:rsidRDefault="00F648C9" w:rsidP="006B053C">
      <w:pPr>
        <w:spacing w:line="600" w:lineRule="exact"/>
        <w:ind w:firstLineChars="200" w:firstLine="640"/>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①模拟定位：推荐</w:t>
      </w:r>
      <w:r w:rsidRPr="006B053C">
        <w:rPr>
          <w:rFonts w:asciiTheme="majorBidi" w:eastAsia="仿宋" w:hAnsiTheme="majorBidi" w:cstheme="majorBidi"/>
          <w:color w:val="000000" w:themeColor="text1"/>
          <w:sz w:val="32"/>
          <w:szCs w:val="32"/>
        </w:rPr>
        <w:t>CT</w:t>
      </w:r>
      <w:r w:rsidRPr="006B053C">
        <w:rPr>
          <w:rFonts w:asciiTheme="majorBidi" w:eastAsia="仿宋" w:hAnsi="仿宋" w:cstheme="majorBidi"/>
          <w:color w:val="000000" w:themeColor="text1"/>
          <w:sz w:val="32"/>
          <w:szCs w:val="32"/>
        </w:rPr>
        <w:t>模拟定位。如无</w:t>
      </w:r>
      <w:r w:rsidRPr="006B053C">
        <w:rPr>
          <w:rFonts w:asciiTheme="majorBidi" w:eastAsia="仿宋" w:hAnsiTheme="majorBidi" w:cstheme="majorBidi"/>
          <w:color w:val="000000" w:themeColor="text1"/>
          <w:sz w:val="32"/>
          <w:szCs w:val="32"/>
        </w:rPr>
        <w:t>CT</w:t>
      </w:r>
      <w:r w:rsidRPr="006B053C">
        <w:rPr>
          <w:rFonts w:asciiTheme="majorBidi" w:eastAsia="仿宋" w:hAnsi="仿宋" w:cstheme="majorBidi"/>
          <w:color w:val="000000" w:themeColor="text1"/>
          <w:sz w:val="32"/>
          <w:szCs w:val="32"/>
        </w:rPr>
        <w:t>模拟定位，必须行常规模拟定位。体位固定，仰卧位。定位前</w:t>
      </w:r>
      <w:r w:rsidRPr="006B053C">
        <w:rPr>
          <w:rFonts w:asciiTheme="majorBidi" w:eastAsia="仿宋" w:hAnsiTheme="majorBidi" w:cstheme="majorBidi"/>
          <w:color w:val="000000" w:themeColor="text1"/>
          <w:sz w:val="32"/>
          <w:szCs w:val="32"/>
        </w:rPr>
        <w:t>3</w:t>
      </w:r>
      <w:r w:rsidRPr="006B053C">
        <w:rPr>
          <w:rFonts w:asciiTheme="majorBidi" w:eastAsia="仿宋" w:hAnsi="仿宋" w:cstheme="majorBidi"/>
          <w:color w:val="000000" w:themeColor="text1"/>
          <w:sz w:val="32"/>
          <w:szCs w:val="32"/>
        </w:rPr>
        <w:t>小时避免多食，口服对比剂或静脉应用造影有助于</w:t>
      </w:r>
      <w:r w:rsidRPr="006B053C">
        <w:rPr>
          <w:rFonts w:asciiTheme="majorBidi" w:eastAsia="仿宋" w:hAnsiTheme="majorBidi" w:cstheme="majorBidi"/>
          <w:color w:val="000000" w:themeColor="text1"/>
          <w:sz w:val="32"/>
          <w:szCs w:val="32"/>
        </w:rPr>
        <w:t>CT</w:t>
      </w:r>
      <w:r w:rsidRPr="006B053C">
        <w:rPr>
          <w:rFonts w:asciiTheme="majorBidi" w:eastAsia="仿宋" w:hAnsi="仿宋" w:cstheme="majorBidi"/>
          <w:color w:val="000000" w:themeColor="text1"/>
          <w:sz w:val="32"/>
          <w:szCs w:val="32"/>
        </w:rPr>
        <w:t>定位和靶区勾画</w:t>
      </w:r>
      <w:r w:rsidR="00794EAD">
        <w:rPr>
          <w:rFonts w:asciiTheme="majorBidi" w:eastAsia="仿宋" w:hAnsi="仿宋" w:cstheme="majorBidi"/>
          <w:color w:val="000000" w:themeColor="text1"/>
          <w:sz w:val="32"/>
          <w:szCs w:val="32"/>
        </w:rPr>
        <w:t>。</w:t>
      </w:r>
    </w:p>
    <w:p w14:paraId="496D31DC" w14:textId="4050BBA1" w:rsidR="00794EAD" w:rsidRDefault="00F648C9" w:rsidP="006B053C">
      <w:pPr>
        <w:spacing w:line="600" w:lineRule="exact"/>
        <w:ind w:firstLineChars="200" w:firstLine="640"/>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②建议</w:t>
      </w:r>
      <w:r w:rsidR="004D0C1C">
        <w:rPr>
          <w:rFonts w:asciiTheme="majorBidi" w:eastAsia="仿宋" w:hAnsi="仿宋" w:cstheme="majorBidi" w:hint="eastAsia"/>
          <w:color w:val="000000" w:themeColor="text1"/>
          <w:sz w:val="32"/>
          <w:szCs w:val="32"/>
        </w:rPr>
        <w:t>3</w:t>
      </w:r>
      <w:proofErr w:type="gramStart"/>
      <w:r w:rsidR="004D0C1C" w:rsidRPr="006B053C">
        <w:rPr>
          <w:rFonts w:asciiTheme="majorBidi" w:eastAsia="仿宋" w:hAnsi="仿宋" w:cstheme="majorBidi"/>
          <w:color w:val="000000" w:themeColor="text1"/>
          <w:sz w:val="32"/>
          <w:szCs w:val="32"/>
        </w:rPr>
        <w:t>野</w:t>
      </w:r>
      <w:r w:rsidRPr="006B053C">
        <w:rPr>
          <w:rFonts w:asciiTheme="majorBidi" w:eastAsia="仿宋" w:hAnsi="仿宋" w:cstheme="majorBidi"/>
          <w:color w:val="000000" w:themeColor="text1"/>
          <w:sz w:val="32"/>
          <w:szCs w:val="32"/>
        </w:rPr>
        <w:t>及以上</w:t>
      </w:r>
      <w:proofErr w:type="gramEnd"/>
      <w:r w:rsidRPr="006B053C">
        <w:rPr>
          <w:rFonts w:asciiTheme="majorBidi" w:eastAsia="仿宋" w:hAnsi="仿宋" w:cstheme="majorBidi"/>
          <w:color w:val="000000" w:themeColor="text1"/>
          <w:sz w:val="32"/>
          <w:szCs w:val="32"/>
        </w:rPr>
        <w:t>的多野照射</w:t>
      </w:r>
      <w:r w:rsidR="00794EAD">
        <w:rPr>
          <w:rFonts w:asciiTheme="majorBidi" w:eastAsia="仿宋" w:hAnsi="仿宋" w:cstheme="majorBidi"/>
          <w:color w:val="000000" w:themeColor="text1"/>
          <w:sz w:val="32"/>
          <w:szCs w:val="32"/>
        </w:rPr>
        <w:t>。</w:t>
      </w:r>
    </w:p>
    <w:p w14:paraId="197E5EDF" w14:textId="1372090D" w:rsidR="00794EAD" w:rsidRDefault="00F648C9" w:rsidP="006B053C">
      <w:pPr>
        <w:spacing w:line="600" w:lineRule="exact"/>
        <w:ind w:firstLineChars="200" w:firstLine="640"/>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③如果调强放疗，必须进行计划验证</w:t>
      </w:r>
      <w:r w:rsidR="00794EAD">
        <w:rPr>
          <w:rFonts w:asciiTheme="majorBidi" w:eastAsia="仿宋" w:hAnsi="仿宋" w:cstheme="majorBidi"/>
          <w:color w:val="000000" w:themeColor="text1"/>
          <w:sz w:val="32"/>
          <w:szCs w:val="32"/>
        </w:rPr>
        <w:t>。</w:t>
      </w:r>
    </w:p>
    <w:p w14:paraId="4473C6C6" w14:textId="4B6370BB" w:rsidR="00794EAD" w:rsidRDefault="00F648C9" w:rsidP="006B053C">
      <w:pPr>
        <w:spacing w:line="600" w:lineRule="exact"/>
        <w:ind w:firstLineChars="200" w:firstLine="640"/>
        <w:rPr>
          <w:rFonts w:asciiTheme="majorBidi" w:eastAsia="仿宋" w:hAnsi="仿宋" w:cstheme="majorBidi"/>
          <w:color w:val="000000" w:themeColor="text1"/>
          <w:sz w:val="32"/>
          <w:szCs w:val="32"/>
        </w:rPr>
      </w:pPr>
      <w:r w:rsidRPr="006B053C">
        <w:rPr>
          <w:rFonts w:asciiTheme="majorBidi" w:eastAsia="仿宋" w:hAnsi="仿宋" w:cstheme="majorBidi"/>
          <w:color w:val="000000" w:themeColor="text1"/>
          <w:sz w:val="32"/>
          <w:szCs w:val="32"/>
        </w:rPr>
        <w:t>④</w:t>
      </w:r>
      <w:r w:rsidR="008C2350" w:rsidRPr="006B053C">
        <w:rPr>
          <w:rFonts w:asciiTheme="majorBidi" w:eastAsia="仿宋" w:hAnsi="仿宋" w:cstheme="majorBidi"/>
          <w:color w:val="000000" w:themeColor="text1"/>
          <w:sz w:val="32"/>
          <w:szCs w:val="32"/>
        </w:rPr>
        <w:t>局</w:t>
      </w:r>
      <w:r w:rsidRPr="006B053C">
        <w:rPr>
          <w:rFonts w:asciiTheme="majorBidi" w:eastAsia="仿宋" w:hAnsi="仿宋" w:cstheme="majorBidi"/>
          <w:color w:val="000000" w:themeColor="text1"/>
          <w:sz w:val="32"/>
          <w:szCs w:val="32"/>
        </w:rPr>
        <w:t>部加量可采用术中放疗或外照射技术</w:t>
      </w:r>
      <w:r w:rsidR="00794EAD">
        <w:rPr>
          <w:rFonts w:asciiTheme="majorBidi" w:eastAsia="仿宋" w:hAnsi="仿宋" w:cstheme="majorBidi"/>
          <w:color w:val="000000" w:themeColor="text1"/>
          <w:sz w:val="32"/>
          <w:szCs w:val="32"/>
        </w:rPr>
        <w:t>。</w:t>
      </w:r>
    </w:p>
    <w:p w14:paraId="289D68D5" w14:textId="77777777" w:rsidR="00F648C9" w:rsidRPr="006B053C" w:rsidRDefault="00F648C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⑤放射性粒子植入治疗不推荐常规应用。</w:t>
      </w:r>
    </w:p>
    <w:p w14:paraId="39CB711F" w14:textId="77777777" w:rsidR="007C0E2D" w:rsidRPr="006B053C" w:rsidRDefault="00AD1BE2" w:rsidP="00AD1BE2">
      <w:pPr>
        <w:pStyle w:val="af3"/>
        <w:spacing w:line="600" w:lineRule="exact"/>
        <w:ind w:left="643" w:firstLineChars="0" w:firstLine="0"/>
        <w:jc w:val="left"/>
        <w:rPr>
          <w:rFonts w:asciiTheme="majorBidi" w:eastAsia="仿宋" w:hAnsiTheme="majorBidi" w:cstheme="majorBidi"/>
          <w:b/>
          <w:color w:val="000000" w:themeColor="text1"/>
          <w:sz w:val="32"/>
          <w:szCs w:val="32"/>
        </w:rPr>
      </w:pPr>
      <w:r>
        <w:rPr>
          <w:rFonts w:asciiTheme="majorBidi" w:eastAsia="仿宋" w:hAnsi="仿宋" w:cstheme="majorBidi" w:hint="eastAsia"/>
          <w:b/>
          <w:color w:val="000000" w:themeColor="text1"/>
          <w:sz w:val="32"/>
          <w:szCs w:val="32"/>
        </w:rPr>
        <w:t>（</w:t>
      </w:r>
      <w:r>
        <w:rPr>
          <w:rFonts w:asciiTheme="majorBidi" w:eastAsia="仿宋" w:hAnsi="仿宋" w:cstheme="majorBidi" w:hint="eastAsia"/>
          <w:b/>
          <w:color w:val="000000" w:themeColor="text1"/>
          <w:sz w:val="32"/>
          <w:szCs w:val="32"/>
        </w:rPr>
        <w:t>4</w:t>
      </w:r>
      <w:r>
        <w:rPr>
          <w:rFonts w:asciiTheme="majorBidi" w:eastAsia="仿宋" w:hAnsi="仿宋" w:cstheme="majorBidi" w:hint="eastAsia"/>
          <w:b/>
          <w:color w:val="000000" w:themeColor="text1"/>
          <w:sz w:val="32"/>
          <w:szCs w:val="32"/>
        </w:rPr>
        <w:t>）</w:t>
      </w:r>
      <w:r w:rsidR="00126189" w:rsidRPr="006B053C">
        <w:rPr>
          <w:rFonts w:asciiTheme="majorBidi" w:eastAsia="仿宋" w:hAnsi="仿宋" w:cstheme="majorBidi"/>
          <w:b/>
          <w:color w:val="000000" w:themeColor="text1"/>
          <w:sz w:val="32"/>
          <w:szCs w:val="32"/>
        </w:rPr>
        <w:t>同步化疗</w:t>
      </w:r>
    </w:p>
    <w:p w14:paraId="4CBF7F83"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同步化疗方案单药首选替吉奥</w:t>
      </w:r>
      <w:proofErr w:type="gramStart"/>
      <w:r w:rsidRPr="006B053C">
        <w:rPr>
          <w:rFonts w:asciiTheme="majorBidi" w:eastAsia="仿宋" w:hAnsi="仿宋" w:cstheme="majorBidi"/>
          <w:color w:val="000000" w:themeColor="text1"/>
          <w:sz w:val="32"/>
          <w:szCs w:val="32"/>
        </w:rPr>
        <w:t>或者卡培他</w:t>
      </w:r>
      <w:proofErr w:type="gramEnd"/>
      <w:r w:rsidRPr="006B053C">
        <w:rPr>
          <w:rFonts w:asciiTheme="majorBidi" w:eastAsia="仿宋" w:hAnsi="仿宋" w:cstheme="majorBidi"/>
          <w:color w:val="000000" w:themeColor="text1"/>
          <w:sz w:val="32"/>
          <w:szCs w:val="32"/>
        </w:rPr>
        <w:t>滨。</w:t>
      </w:r>
      <w:r w:rsidR="000E3CF5" w:rsidRPr="006B053C">
        <w:rPr>
          <w:rFonts w:asciiTheme="majorBidi" w:eastAsia="仿宋" w:hAnsi="仿宋" w:cstheme="majorBidi"/>
          <w:color w:val="000000" w:themeColor="text1"/>
          <w:sz w:val="32"/>
          <w:szCs w:val="32"/>
        </w:rPr>
        <w:t>有条件的医院可开展联合静脉化疗的临床研究。</w:t>
      </w:r>
    </w:p>
    <w:p w14:paraId="698BA8D7"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替吉奥剂量：</w:t>
      </w:r>
    </w:p>
    <w:tbl>
      <w:tblPr>
        <w:tblStyle w:val="af2"/>
        <w:tblW w:w="479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20"/>
        <w:gridCol w:w="2173"/>
      </w:tblGrid>
      <w:tr w:rsidR="007C0E2D" w:rsidRPr="006B053C" w14:paraId="00C6CFF0" w14:textId="77777777">
        <w:trPr>
          <w:jc w:val="center"/>
        </w:trPr>
        <w:tc>
          <w:tcPr>
            <w:tcW w:w="2620" w:type="dxa"/>
            <w:tcBorders>
              <w:bottom w:val="single" w:sz="4" w:space="0" w:color="auto"/>
            </w:tcBorders>
          </w:tcPr>
          <w:p w14:paraId="2DD941A8"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体表面积</w:t>
            </w:r>
          </w:p>
        </w:tc>
        <w:tc>
          <w:tcPr>
            <w:tcW w:w="2173" w:type="dxa"/>
            <w:tcBorders>
              <w:bottom w:val="single" w:sz="4" w:space="0" w:color="auto"/>
            </w:tcBorders>
          </w:tcPr>
          <w:p w14:paraId="02B8A60C"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剂量（</w:t>
            </w:r>
            <w:proofErr w:type="gramStart"/>
            <w:r w:rsidRPr="006B053C">
              <w:rPr>
                <w:rFonts w:asciiTheme="majorBidi" w:eastAsia="仿宋" w:hAnsi="仿宋" w:cstheme="majorBidi"/>
                <w:color w:val="000000" w:themeColor="text1"/>
                <w:sz w:val="24"/>
                <w:szCs w:val="24"/>
              </w:rPr>
              <w:t>以替加氟</w:t>
            </w:r>
            <w:proofErr w:type="gramEnd"/>
            <w:r w:rsidRPr="006B053C">
              <w:rPr>
                <w:rFonts w:asciiTheme="majorBidi" w:eastAsia="仿宋" w:hAnsi="仿宋" w:cstheme="majorBidi"/>
                <w:color w:val="000000" w:themeColor="text1"/>
                <w:sz w:val="24"/>
                <w:szCs w:val="24"/>
              </w:rPr>
              <w:t>计）</w:t>
            </w:r>
          </w:p>
        </w:tc>
      </w:tr>
      <w:tr w:rsidR="007C0E2D" w:rsidRPr="006B053C" w14:paraId="3A0B7549" w14:textId="77777777">
        <w:trPr>
          <w:jc w:val="center"/>
        </w:trPr>
        <w:tc>
          <w:tcPr>
            <w:tcW w:w="2620" w:type="dxa"/>
            <w:tcBorders>
              <w:bottom w:val="nil"/>
            </w:tcBorders>
          </w:tcPr>
          <w:p w14:paraId="6623D8CB"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&lt;1.25m</w:t>
            </w:r>
            <w:r w:rsidRPr="006B053C">
              <w:rPr>
                <w:rFonts w:asciiTheme="majorBidi" w:eastAsia="仿宋" w:hAnsiTheme="majorBidi" w:cstheme="majorBidi"/>
                <w:color w:val="000000" w:themeColor="text1"/>
                <w:sz w:val="24"/>
                <w:szCs w:val="24"/>
                <w:vertAlign w:val="superscript"/>
              </w:rPr>
              <w:t>2</w:t>
            </w:r>
          </w:p>
        </w:tc>
        <w:tc>
          <w:tcPr>
            <w:tcW w:w="2173" w:type="dxa"/>
            <w:tcBorders>
              <w:bottom w:val="nil"/>
            </w:tcBorders>
          </w:tcPr>
          <w:p w14:paraId="0840D3D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40mg/</w:t>
            </w:r>
            <w:r w:rsidRPr="006B053C">
              <w:rPr>
                <w:rFonts w:asciiTheme="majorBidi" w:eastAsia="仿宋" w:hAnsi="仿宋" w:cstheme="majorBidi"/>
                <w:color w:val="000000" w:themeColor="text1"/>
                <w:sz w:val="24"/>
                <w:szCs w:val="24"/>
              </w:rPr>
              <w:t>次</w:t>
            </w:r>
          </w:p>
        </w:tc>
      </w:tr>
      <w:tr w:rsidR="007C0E2D" w:rsidRPr="006B053C" w14:paraId="462C013B" w14:textId="77777777">
        <w:trPr>
          <w:jc w:val="center"/>
        </w:trPr>
        <w:tc>
          <w:tcPr>
            <w:tcW w:w="2620" w:type="dxa"/>
            <w:tcBorders>
              <w:top w:val="nil"/>
              <w:bottom w:val="nil"/>
            </w:tcBorders>
          </w:tcPr>
          <w:p w14:paraId="649F425E"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1.25-&lt;1.5m</w:t>
            </w:r>
            <w:r w:rsidRPr="006B053C">
              <w:rPr>
                <w:rFonts w:asciiTheme="majorBidi" w:eastAsia="仿宋" w:hAnsiTheme="majorBidi" w:cstheme="majorBidi"/>
                <w:color w:val="000000" w:themeColor="text1"/>
                <w:sz w:val="24"/>
                <w:szCs w:val="24"/>
                <w:vertAlign w:val="superscript"/>
              </w:rPr>
              <w:t>2</w:t>
            </w:r>
          </w:p>
        </w:tc>
        <w:tc>
          <w:tcPr>
            <w:tcW w:w="2173" w:type="dxa"/>
            <w:tcBorders>
              <w:top w:val="nil"/>
              <w:bottom w:val="nil"/>
            </w:tcBorders>
          </w:tcPr>
          <w:p w14:paraId="4CC1E99D"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50mg/</w:t>
            </w:r>
            <w:r w:rsidRPr="006B053C">
              <w:rPr>
                <w:rFonts w:asciiTheme="majorBidi" w:eastAsia="仿宋" w:hAnsi="仿宋" w:cstheme="majorBidi"/>
                <w:color w:val="000000" w:themeColor="text1"/>
                <w:sz w:val="24"/>
                <w:szCs w:val="24"/>
              </w:rPr>
              <w:t>次</w:t>
            </w:r>
          </w:p>
        </w:tc>
      </w:tr>
      <w:tr w:rsidR="007C0E2D" w:rsidRPr="006B053C" w14:paraId="24C4EC68" w14:textId="77777777">
        <w:trPr>
          <w:jc w:val="center"/>
        </w:trPr>
        <w:tc>
          <w:tcPr>
            <w:tcW w:w="2620" w:type="dxa"/>
            <w:tcBorders>
              <w:top w:val="nil"/>
            </w:tcBorders>
          </w:tcPr>
          <w:p w14:paraId="2137FC11"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lastRenderedPageBreak/>
              <w:t>≥1.5m</w:t>
            </w:r>
            <w:r w:rsidRPr="006B053C">
              <w:rPr>
                <w:rFonts w:asciiTheme="majorBidi" w:eastAsia="仿宋" w:hAnsiTheme="majorBidi" w:cstheme="majorBidi"/>
                <w:color w:val="000000" w:themeColor="text1"/>
                <w:sz w:val="24"/>
                <w:szCs w:val="24"/>
                <w:vertAlign w:val="superscript"/>
              </w:rPr>
              <w:t>2</w:t>
            </w:r>
          </w:p>
        </w:tc>
        <w:tc>
          <w:tcPr>
            <w:tcW w:w="2173" w:type="dxa"/>
            <w:tcBorders>
              <w:top w:val="nil"/>
            </w:tcBorders>
          </w:tcPr>
          <w:p w14:paraId="7BCDE48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60mg/</w:t>
            </w:r>
            <w:r w:rsidRPr="006B053C">
              <w:rPr>
                <w:rFonts w:asciiTheme="majorBidi" w:eastAsia="仿宋" w:hAnsi="仿宋" w:cstheme="majorBidi"/>
                <w:color w:val="000000" w:themeColor="text1"/>
                <w:sz w:val="24"/>
                <w:szCs w:val="24"/>
              </w:rPr>
              <w:t>次</w:t>
            </w:r>
          </w:p>
        </w:tc>
      </w:tr>
    </w:tbl>
    <w:p w14:paraId="31AE11D9" w14:textId="40E88416"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proofErr w:type="gramStart"/>
      <w:r w:rsidRPr="006B053C">
        <w:rPr>
          <w:rFonts w:asciiTheme="majorBidi" w:eastAsia="仿宋" w:hAnsi="仿宋" w:cstheme="majorBidi"/>
          <w:color w:val="000000" w:themeColor="text1"/>
          <w:sz w:val="32"/>
          <w:szCs w:val="32"/>
        </w:rPr>
        <w:t>卡培他滨</w:t>
      </w:r>
      <w:proofErr w:type="gramEnd"/>
      <w:r w:rsidRPr="006B053C">
        <w:rPr>
          <w:rFonts w:asciiTheme="majorBidi" w:eastAsia="仿宋" w:hAnsi="仿宋" w:cstheme="majorBidi"/>
          <w:color w:val="000000" w:themeColor="text1"/>
          <w:sz w:val="32"/>
          <w:szCs w:val="32"/>
        </w:rPr>
        <w:t>剂量：</w:t>
      </w:r>
      <w:r w:rsidRPr="006B053C">
        <w:rPr>
          <w:rFonts w:asciiTheme="majorBidi" w:eastAsia="仿宋" w:hAnsiTheme="majorBidi" w:cstheme="majorBidi"/>
          <w:color w:val="000000" w:themeColor="text1"/>
          <w:sz w:val="32"/>
          <w:szCs w:val="32"/>
        </w:rPr>
        <w:t>800mg/m</w:t>
      </w:r>
      <w:r w:rsidRPr="006B053C">
        <w:rPr>
          <w:rFonts w:asciiTheme="majorBidi" w:eastAsia="仿宋" w:hAnsiTheme="majorBidi" w:cstheme="majorBidi"/>
          <w:color w:val="000000" w:themeColor="text1"/>
          <w:sz w:val="32"/>
          <w:szCs w:val="32"/>
          <w:vertAlign w:val="superscript"/>
        </w:rPr>
        <w:t>2</w:t>
      </w:r>
      <w:r w:rsidRPr="006B053C">
        <w:rPr>
          <w:rFonts w:asciiTheme="majorBidi" w:eastAsia="仿宋" w:hAnsiTheme="majorBidi" w:cstheme="majorBidi"/>
          <w:color w:val="000000" w:themeColor="text1"/>
          <w:sz w:val="32"/>
          <w:szCs w:val="32"/>
        </w:rPr>
        <w:t xml:space="preserve"> </w:t>
      </w:r>
      <w:proofErr w:type="gramStart"/>
      <w:r w:rsidRPr="006B053C">
        <w:rPr>
          <w:rFonts w:asciiTheme="majorBidi" w:eastAsia="仿宋" w:hAnsi="仿宋" w:cstheme="majorBidi"/>
          <w:color w:val="000000" w:themeColor="text1"/>
          <w:sz w:val="32"/>
          <w:szCs w:val="32"/>
        </w:rPr>
        <w:t>放疗日</w:t>
      </w:r>
      <w:proofErr w:type="gramEnd"/>
      <w:r w:rsidRPr="006B053C">
        <w:rPr>
          <w:rFonts w:asciiTheme="majorBidi" w:eastAsia="仿宋" w:hAnsi="仿宋" w:cstheme="majorBidi"/>
          <w:color w:val="000000" w:themeColor="text1"/>
          <w:sz w:val="32"/>
          <w:szCs w:val="32"/>
        </w:rPr>
        <w:t>口服</w:t>
      </w:r>
      <w:r w:rsidRPr="006B053C">
        <w:rPr>
          <w:rFonts w:asciiTheme="majorBidi" w:eastAsia="仿宋" w:hAnsiTheme="majorBidi" w:cstheme="majorBidi"/>
          <w:color w:val="000000" w:themeColor="text1"/>
          <w:sz w:val="32"/>
          <w:szCs w:val="32"/>
        </w:rPr>
        <w:t xml:space="preserve"> </w:t>
      </w:r>
      <w:r w:rsidR="004D0C1C">
        <w:rPr>
          <w:rFonts w:asciiTheme="majorBidi" w:eastAsia="仿宋" w:hAnsiTheme="majorBidi" w:cstheme="majorBidi" w:hint="eastAsia"/>
          <w:color w:val="000000" w:themeColor="text1"/>
          <w:sz w:val="32"/>
          <w:szCs w:val="32"/>
        </w:rPr>
        <w:t>bid</w:t>
      </w:r>
    </w:p>
    <w:p w14:paraId="7DEF70EB" w14:textId="77777777" w:rsidR="007C0E2D" w:rsidRPr="006B053C" w:rsidRDefault="00126189" w:rsidP="006B053C">
      <w:pPr>
        <w:spacing w:line="600" w:lineRule="exact"/>
        <w:ind w:firstLineChars="200" w:firstLine="640"/>
        <w:jc w:val="left"/>
        <w:rPr>
          <w:rFonts w:asciiTheme="majorBidi" w:eastAsia="仿宋" w:hAnsiTheme="majorBidi" w:cstheme="majorBidi"/>
          <w:color w:val="000000" w:themeColor="text1"/>
          <w:sz w:val="32"/>
          <w:szCs w:val="32"/>
        </w:rPr>
      </w:pPr>
      <w:r w:rsidRPr="006B053C">
        <w:rPr>
          <w:rFonts w:asciiTheme="majorBidi" w:eastAsia="仿宋" w:hAnsi="仿宋" w:cstheme="majorBidi"/>
          <w:color w:val="000000" w:themeColor="text1"/>
          <w:sz w:val="32"/>
          <w:szCs w:val="32"/>
        </w:rPr>
        <w:t>正常组织限量</w:t>
      </w:r>
    </w:p>
    <w:tbl>
      <w:tblPr>
        <w:tblStyle w:val="af2"/>
        <w:tblW w:w="4793"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20"/>
        <w:gridCol w:w="2173"/>
      </w:tblGrid>
      <w:tr w:rsidR="007C0E2D" w:rsidRPr="006B053C" w14:paraId="06545D72" w14:textId="77777777">
        <w:trPr>
          <w:jc w:val="center"/>
        </w:trPr>
        <w:tc>
          <w:tcPr>
            <w:tcW w:w="2620" w:type="dxa"/>
            <w:tcBorders>
              <w:bottom w:val="single" w:sz="4" w:space="0" w:color="auto"/>
            </w:tcBorders>
          </w:tcPr>
          <w:p w14:paraId="65CBE553"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器官</w:t>
            </w:r>
          </w:p>
        </w:tc>
        <w:tc>
          <w:tcPr>
            <w:tcW w:w="2173" w:type="dxa"/>
            <w:tcBorders>
              <w:bottom w:val="single" w:sz="4" w:space="0" w:color="auto"/>
            </w:tcBorders>
          </w:tcPr>
          <w:p w14:paraId="5A298807"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仿宋" w:cstheme="majorBidi"/>
                <w:color w:val="000000" w:themeColor="text1"/>
                <w:sz w:val="24"/>
                <w:szCs w:val="24"/>
              </w:rPr>
              <w:t>限量</w:t>
            </w:r>
          </w:p>
        </w:tc>
      </w:tr>
      <w:tr w:rsidR="007C0E2D" w:rsidRPr="006B053C" w14:paraId="1CC04C6C" w14:textId="77777777">
        <w:trPr>
          <w:jc w:val="center"/>
        </w:trPr>
        <w:tc>
          <w:tcPr>
            <w:tcW w:w="2620" w:type="dxa"/>
            <w:tcBorders>
              <w:bottom w:val="nil"/>
            </w:tcBorders>
          </w:tcPr>
          <w:p w14:paraId="6D919D47"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肺</w:t>
            </w:r>
          </w:p>
        </w:tc>
        <w:tc>
          <w:tcPr>
            <w:tcW w:w="2173" w:type="dxa"/>
            <w:tcBorders>
              <w:bottom w:val="nil"/>
            </w:tcBorders>
          </w:tcPr>
          <w:p w14:paraId="064B95D9"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V20&lt;25%</w:t>
            </w:r>
          </w:p>
        </w:tc>
      </w:tr>
      <w:tr w:rsidR="007C0E2D" w:rsidRPr="006B053C" w14:paraId="448BCF44" w14:textId="77777777">
        <w:trPr>
          <w:jc w:val="center"/>
        </w:trPr>
        <w:tc>
          <w:tcPr>
            <w:tcW w:w="2620" w:type="dxa"/>
            <w:tcBorders>
              <w:top w:val="nil"/>
              <w:bottom w:val="nil"/>
            </w:tcBorders>
          </w:tcPr>
          <w:p w14:paraId="1840939E"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心脏</w:t>
            </w:r>
          </w:p>
        </w:tc>
        <w:tc>
          <w:tcPr>
            <w:tcW w:w="2173" w:type="dxa"/>
            <w:tcBorders>
              <w:top w:val="nil"/>
              <w:bottom w:val="nil"/>
            </w:tcBorders>
          </w:tcPr>
          <w:p w14:paraId="006BD9B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V30&lt;30%</w:t>
            </w:r>
          </w:p>
        </w:tc>
      </w:tr>
      <w:tr w:rsidR="007C0E2D" w:rsidRPr="006B053C" w14:paraId="6CFDA29B" w14:textId="77777777">
        <w:trPr>
          <w:jc w:val="center"/>
        </w:trPr>
        <w:tc>
          <w:tcPr>
            <w:tcW w:w="2620" w:type="dxa"/>
            <w:tcBorders>
              <w:top w:val="nil"/>
              <w:bottom w:val="nil"/>
            </w:tcBorders>
          </w:tcPr>
          <w:p w14:paraId="429B4DBA"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脊髓</w:t>
            </w:r>
          </w:p>
        </w:tc>
        <w:tc>
          <w:tcPr>
            <w:tcW w:w="2173" w:type="dxa"/>
            <w:tcBorders>
              <w:top w:val="nil"/>
              <w:bottom w:val="nil"/>
            </w:tcBorders>
          </w:tcPr>
          <w:p w14:paraId="5B01BEB2"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Dmax≤45Gy</w:t>
            </w:r>
          </w:p>
        </w:tc>
      </w:tr>
      <w:tr w:rsidR="007C0E2D" w:rsidRPr="006B053C" w14:paraId="342C0DCF" w14:textId="77777777">
        <w:trPr>
          <w:jc w:val="center"/>
        </w:trPr>
        <w:tc>
          <w:tcPr>
            <w:tcW w:w="2620" w:type="dxa"/>
            <w:tcBorders>
              <w:top w:val="nil"/>
              <w:bottom w:val="nil"/>
            </w:tcBorders>
          </w:tcPr>
          <w:p w14:paraId="5953FC62"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肾脏</w:t>
            </w:r>
          </w:p>
        </w:tc>
        <w:tc>
          <w:tcPr>
            <w:tcW w:w="2173" w:type="dxa"/>
            <w:tcBorders>
              <w:top w:val="nil"/>
              <w:bottom w:val="nil"/>
            </w:tcBorders>
          </w:tcPr>
          <w:p w14:paraId="060620FC"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V20&lt;25%</w:t>
            </w:r>
          </w:p>
        </w:tc>
      </w:tr>
      <w:tr w:rsidR="007C0E2D" w:rsidRPr="006B053C" w14:paraId="794DD5C6" w14:textId="77777777">
        <w:trPr>
          <w:jc w:val="center"/>
        </w:trPr>
        <w:tc>
          <w:tcPr>
            <w:tcW w:w="2620" w:type="dxa"/>
            <w:tcBorders>
              <w:top w:val="nil"/>
              <w:bottom w:val="nil"/>
            </w:tcBorders>
          </w:tcPr>
          <w:p w14:paraId="191A82C3"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小肠</w:t>
            </w:r>
          </w:p>
        </w:tc>
        <w:tc>
          <w:tcPr>
            <w:tcW w:w="2173" w:type="dxa"/>
            <w:tcBorders>
              <w:top w:val="nil"/>
              <w:bottom w:val="nil"/>
            </w:tcBorders>
          </w:tcPr>
          <w:p w14:paraId="29172E09"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V45&lt;195cc</w:t>
            </w:r>
          </w:p>
        </w:tc>
      </w:tr>
      <w:tr w:rsidR="007C0E2D" w:rsidRPr="006B053C" w14:paraId="2520D582" w14:textId="77777777">
        <w:trPr>
          <w:jc w:val="center"/>
        </w:trPr>
        <w:tc>
          <w:tcPr>
            <w:tcW w:w="2620" w:type="dxa"/>
            <w:tcBorders>
              <w:top w:val="nil"/>
            </w:tcBorders>
          </w:tcPr>
          <w:p w14:paraId="3A0F0A3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肝脏</w:t>
            </w:r>
          </w:p>
        </w:tc>
        <w:tc>
          <w:tcPr>
            <w:tcW w:w="2173" w:type="dxa"/>
            <w:tcBorders>
              <w:top w:val="nil"/>
            </w:tcBorders>
          </w:tcPr>
          <w:p w14:paraId="6E078811"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V30&lt;30%</w:t>
            </w:r>
          </w:p>
          <w:p w14:paraId="31FBD4D6" w14:textId="77777777" w:rsidR="007C0E2D" w:rsidRPr="006B053C" w:rsidRDefault="00126189" w:rsidP="006B053C">
            <w:pPr>
              <w:spacing w:line="600" w:lineRule="exact"/>
              <w:jc w:val="left"/>
              <w:rPr>
                <w:rFonts w:asciiTheme="majorBidi" w:eastAsia="仿宋" w:hAnsiTheme="majorBidi" w:cstheme="majorBidi"/>
                <w:color w:val="000000" w:themeColor="text1"/>
                <w:sz w:val="24"/>
                <w:szCs w:val="24"/>
              </w:rPr>
            </w:pPr>
            <w:r w:rsidRPr="006B053C">
              <w:rPr>
                <w:rFonts w:asciiTheme="majorBidi" w:eastAsia="仿宋" w:hAnsiTheme="majorBidi" w:cstheme="majorBidi"/>
                <w:color w:val="000000" w:themeColor="text1"/>
                <w:sz w:val="24"/>
                <w:szCs w:val="24"/>
              </w:rPr>
              <w:t>Dmean&lt;25Gy</w:t>
            </w:r>
          </w:p>
        </w:tc>
      </w:tr>
    </w:tbl>
    <w:p w14:paraId="77ABA5CE" w14:textId="77777777" w:rsidR="00AD1BE2" w:rsidRDefault="00AD1BE2" w:rsidP="006B053C">
      <w:pPr>
        <w:spacing w:line="600" w:lineRule="exact"/>
        <w:ind w:firstLineChars="202" w:firstLine="649"/>
        <w:rPr>
          <w:rFonts w:ascii="楷体_GB2312" w:eastAsia="楷体_GB2312" w:hAnsiTheme="majorBidi" w:cstheme="majorBidi"/>
          <w:b/>
          <w:color w:val="000000" w:themeColor="text1"/>
          <w:sz w:val="32"/>
          <w:szCs w:val="32"/>
        </w:rPr>
      </w:pPr>
    </w:p>
    <w:p w14:paraId="0F04B7EA" w14:textId="77777777" w:rsidR="00AD1BE2" w:rsidRDefault="00CB3F1C" w:rsidP="00AD1BE2">
      <w:pPr>
        <w:spacing w:line="600" w:lineRule="exact"/>
        <w:ind w:firstLineChars="202" w:firstLine="649"/>
        <w:rPr>
          <w:rFonts w:ascii="楷体_GB2312" w:eastAsia="楷体_GB2312" w:hAnsiTheme="majorBidi" w:cstheme="majorBidi"/>
          <w:b/>
          <w:color w:val="000000" w:themeColor="text1"/>
          <w:sz w:val="32"/>
          <w:szCs w:val="32"/>
        </w:rPr>
      </w:pPr>
      <w:r w:rsidRPr="00AD1BE2">
        <w:rPr>
          <w:rFonts w:ascii="楷体_GB2312" w:eastAsia="楷体_GB2312" w:hAnsiTheme="majorBidi" w:cstheme="majorBidi" w:hint="eastAsia"/>
          <w:b/>
          <w:color w:val="000000" w:themeColor="text1"/>
          <w:sz w:val="32"/>
          <w:szCs w:val="32"/>
        </w:rPr>
        <w:t>（六）靶向治疗</w:t>
      </w:r>
    </w:p>
    <w:p w14:paraId="43104B06" w14:textId="77777777" w:rsidR="00AD1BE2" w:rsidRDefault="00AD1BE2" w:rsidP="00AD1BE2">
      <w:pPr>
        <w:spacing w:line="600" w:lineRule="exact"/>
        <w:ind w:firstLineChars="202" w:firstLine="649"/>
        <w:rPr>
          <w:rFonts w:asciiTheme="majorBidi" w:eastAsia="仿宋" w:hAnsiTheme="majorBidi" w:cstheme="majorBidi"/>
          <w:color w:val="000000" w:themeColor="text1"/>
          <w:sz w:val="32"/>
          <w:szCs w:val="32"/>
        </w:rPr>
      </w:pPr>
      <w:r>
        <w:rPr>
          <w:rFonts w:ascii="楷体_GB2312" w:eastAsia="楷体_GB2312" w:hAnsiTheme="majorBidi" w:cstheme="majorBidi" w:hint="eastAsia"/>
          <w:b/>
          <w:color w:val="000000" w:themeColor="text1"/>
          <w:sz w:val="32"/>
          <w:szCs w:val="32"/>
        </w:rPr>
        <w:t>1.</w:t>
      </w:r>
      <w:proofErr w:type="gramStart"/>
      <w:r w:rsidR="00CB3F1C" w:rsidRPr="006B053C">
        <w:rPr>
          <w:rFonts w:asciiTheme="majorBidi" w:eastAsia="仿宋" w:hAnsiTheme="majorBidi" w:cstheme="majorBidi"/>
          <w:color w:val="000000" w:themeColor="text1"/>
          <w:sz w:val="32"/>
          <w:szCs w:val="32"/>
        </w:rPr>
        <w:t>曲妥珠单</w:t>
      </w:r>
      <w:proofErr w:type="gramEnd"/>
      <w:r w:rsidR="00CB3F1C" w:rsidRPr="006B053C">
        <w:rPr>
          <w:rFonts w:asciiTheme="majorBidi" w:eastAsia="仿宋" w:hAnsiTheme="majorBidi" w:cstheme="majorBidi"/>
          <w:color w:val="000000" w:themeColor="text1"/>
          <w:sz w:val="32"/>
          <w:szCs w:val="32"/>
        </w:rPr>
        <w:t>抗</w:t>
      </w:r>
    </w:p>
    <w:p w14:paraId="42F5B659" w14:textId="332004C7" w:rsidR="00BC1349" w:rsidRDefault="00CB3F1C" w:rsidP="00AD1BE2">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w:t>
      </w:r>
      <w:r w:rsidR="002C4526" w:rsidRPr="006B053C">
        <w:rPr>
          <w:rFonts w:asciiTheme="majorBidi" w:eastAsia="仿宋" w:hAnsiTheme="majorBidi" w:cstheme="majorBidi"/>
          <w:color w:val="000000" w:themeColor="text1"/>
          <w:sz w:val="32"/>
          <w:szCs w:val="32"/>
        </w:rPr>
        <w:t>适应证</w:t>
      </w:r>
    </w:p>
    <w:p w14:paraId="631AF5CD" w14:textId="6E641664" w:rsidR="00CB3F1C" w:rsidRPr="00AD1BE2" w:rsidRDefault="00CB3F1C" w:rsidP="00AD1BE2">
      <w:pPr>
        <w:spacing w:line="600" w:lineRule="exact"/>
        <w:ind w:firstLineChars="202" w:firstLine="646"/>
        <w:rPr>
          <w:rFonts w:ascii="楷体_GB2312" w:eastAsia="楷体_GB2312" w:hAnsiTheme="majorBidi" w:cstheme="majorBidi"/>
          <w:b/>
          <w:color w:val="000000" w:themeColor="text1"/>
          <w:sz w:val="32"/>
          <w:szCs w:val="32"/>
        </w:rPr>
      </w:pPr>
      <w:r w:rsidRPr="006B053C">
        <w:rPr>
          <w:rFonts w:asciiTheme="majorBidi" w:eastAsia="仿宋" w:hAnsiTheme="majorBidi" w:cstheme="majorBidi"/>
          <w:color w:val="000000" w:themeColor="text1"/>
          <w:sz w:val="32"/>
          <w:szCs w:val="32"/>
        </w:rPr>
        <w:t>对人表皮生长因子受体</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w:t>
      </w:r>
      <w:r w:rsidR="004D0C1C">
        <w:rPr>
          <w:rFonts w:asciiTheme="majorBidi" w:eastAsia="仿宋" w:hAnsiTheme="majorBidi" w:cstheme="majorBidi"/>
          <w:color w:val="000000" w:themeColor="text1"/>
          <w:sz w:val="32"/>
          <w:szCs w:val="32"/>
        </w:rPr>
        <w:t>HER</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）过表达（免疫组化染色呈</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，或免疫组化染色呈</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且</w:t>
      </w:r>
      <w:r w:rsidRPr="006B053C">
        <w:rPr>
          <w:rFonts w:asciiTheme="majorBidi" w:eastAsia="仿宋" w:hAnsiTheme="majorBidi" w:cstheme="majorBidi"/>
          <w:color w:val="000000" w:themeColor="text1"/>
          <w:sz w:val="32"/>
          <w:szCs w:val="32"/>
        </w:rPr>
        <w:t>FISH</w:t>
      </w:r>
      <w:r w:rsidRPr="006B053C">
        <w:rPr>
          <w:rFonts w:asciiTheme="majorBidi" w:eastAsia="仿宋" w:hAnsiTheme="majorBidi" w:cstheme="majorBidi"/>
          <w:color w:val="000000" w:themeColor="text1"/>
          <w:sz w:val="32"/>
          <w:szCs w:val="32"/>
        </w:rPr>
        <w:t>检测呈阳性）的晚期胃或胃食管结合部腺癌患者，推荐在化疗的基础上，联合使用分子靶</w:t>
      </w:r>
      <w:proofErr w:type="gramStart"/>
      <w:r w:rsidRPr="006B053C">
        <w:rPr>
          <w:rFonts w:asciiTheme="majorBidi" w:eastAsia="仿宋" w:hAnsiTheme="majorBidi" w:cstheme="majorBidi"/>
          <w:color w:val="000000" w:themeColor="text1"/>
          <w:sz w:val="32"/>
          <w:szCs w:val="32"/>
        </w:rPr>
        <w:t>向治疗药物曲妥珠单</w:t>
      </w:r>
      <w:proofErr w:type="gramEnd"/>
      <w:r w:rsidRPr="006B053C">
        <w:rPr>
          <w:rFonts w:asciiTheme="majorBidi" w:eastAsia="仿宋" w:hAnsiTheme="majorBidi" w:cstheme="majorBidi"/>
          <w:color w:val="000000" w:themeColor="text1"/>
          <w:sz w:val="32"/>
          <w:szCs w:val="32"/>
        </w:rPr>
        <w:t>抗。适应人群为</w:t>
      </w:r>
      <w:proofErr w:type="gramStart"/>
      <w:r w:rsidRPr="006B053C">
        <w:rPr>
          <w:rFonts w:asciiTheme="majorBidi" w:eastAsia="仿宋" w:hAnsiTheme="majorBidi" w:cstheme="majorBidi"/>
          <w:color w:val="000000" w:themeColor="text1"/>
          <w:sz w:val="32"/>
          <w:szCs w:val="32"/>
        </w:rPr>
        <w:t>既往未</w:t>
      </w:r>
      <w:proofErr w:type="gramEnd"/>
      <w:r w:rsidRPr="006B053C">
        <w:rPr>
          <w:rFonts w:asciiTheme="majorBidi" w:eastAsia="仿宋" w:hAnsiTheme="majorBidi" w:cstheme="majorBidi"/>
          <w:color w:val="000000" w:themeColor="text1"/>
          <w:sz w:val="32"/>
          <w:szCs w:val="32"/>
        </w:rPr>
        <w:t>接受过针对转移性疾病的一线治疗患者，或</w:t>
      </w:r>
      <w:proofErr w:type="gramStart"/>
      <w:r w:rsidRPr="006B053C">
        <w:rPr>
          <w:rFonts w:asciiTheme="majorBidi" w:eastAsia="仿宋" w:hAnsiTheme="majorBidi" w:cstheme="majorBidi"/>
          <w:color w:val="000000" w:themeColor="text1"/>
          <w:sz w:val="32"/>
          <w:szCs w:val="32"/>
        </w:rPr>
        <w:t>既往未</w:t>
      </w:r>
      <w:proofErr w:type="gramEnd"/>
      <w:r w:rsidRPr="006B053C">
        <w:rPr>
          <w:rFonts w:asciiTheme="majorBidi" w:eastAsia="仿宋" w:hAnsiTheme="majorBidi" w:cstheme="majorBidi"/>
          <w:color w:val="000000" w:themeColor="text1"/>
          <w:sz w:val="32"/>
          <w:szCs w:val="32"/>
        </w:rPr>
        <w:t>接受过抗</w:t>
      </w:r>
      <w:r w:rsidRPr="006B053C">
        <w:rPr>
          <w:rFonts w:asciiTheme="majorBidi" w:eastAsia="仿宋" w:hAnsiTheme="majorBidi" w:cstheme="majorBidi"/>
          <w:color w:val="000000" w:themeColor="text1"/>
          <w:sz w:val="32"/>
          <w:szCs w:val="32"/>
        </w:rPr>
        <w:t>HER2</w:t>
      </w:r>
      <w:r w:rsidRPr="006B053C">
        <w:rPr>
          <w:rFonts w:asciiTheme="majorBidi" w:eastAsia="仿宋" w:hAnsiTheme="majorBidi" w:cstheme="majorBidi"/>
          <w:color w:val="000000" w:themeColor="text1"/>
          <w:sz w:val="32"/>
          <w:szCs w:val="32"/>
        </w:rPr>
        <w:t>治疗的二线及以上治疗患者。</w:t>
      </w:r>
    </w:p>
    <w:p w14:paraId="55F58D49" w14:textId="11C71BC9" w:rsidR="00BC1349"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w:t>
      </w:r>
      <w:r w:rsidR="00115E8F">
        <w:rPr>
          <w:rFonts w:asciiTheme="majorBidi" w:eastAsia="仿宋" w:hAnsiTheme="majorBidi" w:cstheme="majorBidi"/>
          <w:color w:val="000000" w:themeColor="text1"/>
          <w:sz w:val="32"/>
          <w:szCs w:val="32"/>
        </w:rPr>
        <w:t>禁忌证</w:t>
      </w:r>
    </w:p>
    <w:p w14:paraId="1C54A466" w14:textId="6F457064"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既往有充血性心力衰竭病史、高危未控制心律失常、需</w:t>
      </w:r>
      <w:r w:rsidRPr="006B053C">
        <w:rPr>
          <w:rFonts w:asciiTheme="majorBidi" w:eastAsia="仿宋" w:hAnsiTheme="majorBidi" w:cstheme="majorBidi"/>
          <w:color w:val="000000" w:themeColor="text1"/>
          <w:sz w:val="32"/>
          <w:szCs w:val="32"/>
        </w:rPr>
        <w:lastRenderedPageBreak/>
        <w:t>要药物治疗的心绞痛、有临床意义瓣膜疾病、心电图显示透壁心肌梗死和控制不佳的高血压。</w:t>
      </w:r>
    </w:p>
    <w:p w14:paraId="7633983F"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Theme="majorBidi" w:cstheme="majorBidi"/>
          <w:color w:val="000000" w:themeColor="text1"/>
          <w:sz w:val="32"/>
          <w:szCs w:val="32"/>
        </w:rPr>
        <w:t>）治疗前评估及治疗中监测</w:t>
      </w:r>
    </w:p>
    <w:p w14:paraId="346495C2"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proofErr w:type="gramStart"/>
      <w:r w:rsidRPr="006B053C">
        <w:rPr>
          <w:rFonts w:asciiTheme="majorBidi" w:eastAsia="仿宋" w:hAnsiTheme="majorBidi" w:cstheme="majorBidi"/>
          <w:color w:val="000000" w:themeColor="text1"/>
          <w:sz w:val="32"/>
          <w:szCs w:val="32"/>
        </w:rPr>
        <w:t>曲妥珠单</w:t>
      </w:r>
      <w:proofErr w:type="gramEnd"/>
      <w:r w:rsidRPr="006B053C">
        <w:rPr>
          <w:rFonts w:asciiTheme="majorBidi" w:eastAsia="仿宋" w:hAnsiTheme="majorBidi" w:cstheme="majorBidi"/>
          <w:color w:val="000000" w:themeColor="text1"/>
          <w:sz w:val="32"/>
          <w:szCs w:val="32"/>
        </w:rPr>
        <w:t>抗不良反应主要包括心肌毒性、输液反应、血液学毒性和肺毒性等。因此在应用前需全面评估病史、体力状况、基线肿瘤状态、</w:t>
      </w:r>
      <w:r w:rsidRPr="006B053C">
        <w:rPr>
          <w:rFonts w:asciiTheme="majorBidi" w:eastAsia="仿宋" w:hAnsiTheme="majorBidi" w:cstheme="majorBidi"/>
          <w:color w:val="000000" w:themeColor="text1"/>
          <w:sz w:val="32"/>
          <w:szCs w:val="32"/>
        </w:rPr>
        <w:t>HER2</w:t>
      </w:r>
      <w:r w:rsidRPr="006B053C">
        <w:rPr>
          <w:rFonts w:asciiTheme="majorBidi" w:eastAsia="仿宋" w:hAnsiTheme="majorBidi" w:cstheme="majorBidi"/>
          <w:color w:val="000000" w:themeColor="text1"/>
          <w:sz w:val="32"/>
          <w:szCs w:val="32"/>
        </w:rPr>
        <w:t>状态以及心功能等。在首次输注时需严密监测输液反应，并在治疗期间密切监测左室射血分数（</w:t>
      </w:r>
      <w:r w:rsidRPr="006B053C">
        <w:rPr>
          <w:rFonts w:asciiTheme="majorBidi" w:eastAsia="仿宋" w:hAnsiTheme="majorBidi" w:cstheme="majorBidi"/>
          <w:color w:val="000000" w:themeColor="text1"/>
          <w:sz w:val="32"/>
          <w:szCs w:val="32"/>
        </w:rPr>
        <w:t>LVEF</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LVEF</w:t>
      </w:r>
      <w:r w:rsidRPr="006B053C">
        <w:rPr>
          <w:rFonts w:asciiTheme="majorBidi" w:eastAsia="仿宋" w:hAnsiTheme="majorBidi" w:cstheme="majorBidi"/>
          <w:color w:val="000000" w:themeColor="text1"/>
          <w:sz w:val="32"/>
          <w:szCs w:val="32"/>
        </w:rPr>
        <w:t>相对治疗前绝对降低</w:t>
      </w:r>
      <w:r w:rsidRPr="006B053C">
        <w:rPr>
          <w:rFonts w:asciiTheme="majorBidi" w:eastAsia="仿宋" w:hAnsiTheme="majorBidi" w:cstheme="majorBidi"/>
          <w:color w:val="000000" w:themeColor="text1"/>
          <w:sz w:val="32"/>
          <w:szCs w:val="32"/>
        </w:rPr>
        <w:t>≥16%</w:t>
      </w:r>
      <w:r w:rsidRPr="006B053C">
        <w:rPr>
          <w:rFonts w:asciiTheme="majorBidi" w:eastAsia="仿宋" w:hAnsiTheme="majorBidi" w:cstheme="majorBidi"/>
          <w:color w:val="000000" w:themeColor="text1"/>
          <w:sz w:val="32"/>
          <w:szCs w:val="32"/>
        </w:rPr>
        <w:t>或者</w:t>
      </w:r>
      <w:r w:rsidRPr="006B053C">
        <w:rPr>
          <w:rFonts w:asciiTheme="majorBidi" w:eastAsia="仿宋" w:hAnsiTheme="majorBidi" w:cstheme="majorBidi"/>
          <w:color w:val="000000" w:themeColor="text1"/>
          <w:sz w:val="32"/>
          <w:szCs w:val="32"/>
        </w:rPr>
        <w:t>LVEF</w:t>
      </w:r>
      <w:r w:rsidRPr="006B053C">
        <w:rPr>
          <w:rFonts w:asciiTheme="majorBidi" w:eastAsia="仿宋" w:hAnsiTheme="majorBidi" w:cstheme="majorBidi"/>
          <w:color w:val="000000" w:themeColor="text1"/>
          <w:sz w:val="32"/>
          <w:szCs w:val="32"/>
        </w:rPr>
        <w:t>低于当地医疗机构的该参数正常值范围且相对治疗前绝对降低</w:t>
      </w:r>
      <w:r w:rsidRPr="006B053C">
        <w:rPr>
          <w:rFonts w:asciiTheme="majorBidi" w:eastAsia="仿宋" w:hAnsiTheme="majorBidi" w:cstheme="majorBidi"/>
          <w:color w:val="000000" w:themeColor="text1"/>
          <w:sz w:val="32"/>
          <w:szCs w:val="32"/>
        </w:rPr>
        <w:t xml:space="preserve"> ≥10%</w:t>
      </w:r>
      <w:r w:rsidRPr="006B053C">
        <w:rPr>
          <w:rFonts w:asciiTheme="majorBidi" w:eastAsia="仿宋" w:hAnsiTheme="majorBidi" w:cstheme="majorBidi"/>
          <w:color w:val="000000" w:themeColor="text1"/>
          <w:sz w:val="32"/>
          <w:szCs w:val="32"/>
        </w:rPr>
        <w:t>时，应停止</w:t>
      </w:r>
      <w:proofErr w:type="gramStart"/>
      <w:r w:rsidRPr="006B053C">
        <w:rPr>
          <w:rFonts w:asciiTheme="majorBidi" w:eastAsia="仿宋" w:hAnsiTheme="majorBidi" w:cstheme="majorBidi"/>
          <w:color w:val="000000" w:themeColor="text1"/>
          <w:sz w:val="32"/>
          <w:szCs w:val="32"/>
        </w:rPr>
        <w:t>曲妥珠单</w:t>
      </w:r>
      <w:proofErr w:type="gramEnd"/>
      <w:r w:rsidRPr="006B053C">
        <w:rPr>
          <w:rFonts w:asciiTheme="majorBidi" w:eastAsia="仿宋" w:hAnsiTheme="majorBidi" w:cstheme="majorBidi"/>
          <w:color w:val="000000" w:themeColor="text1"/>
          <w:sz w:val="32"/>
          <w:szCs w:val="32"/>
        </w:rPr>
        <w:t>抗治疗。</w:t>
      </w:r>
    </w:p>
    <w:p w14:paraId="11D20A79"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w:t>
      </w:r>
      <w:r w:rsidRPr="006B053C">
        <w:rPr>
          <w:rFonts w:asciiTheme="majorBidi" w:eastAsia="仿宋" w:hAnsiTheme="majorBidi" w:cstheme="majorBidi"/>
          <w:color w:val="000000" w:themeColor="text1"/>
          <w:sz w:val="32"/>
          <w:szCs w:val="32"/>
        </w:rPr>
        <w:t>）注意事项</w:t>
      </w:r>
    </w:p>
    <w:p w14:paraId="41E87303" w14:textId="77777777"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根据</w:t>
      </w:r>
      <w:r w:rsidR="00CB3F1C" w:rsidRPr="006B053C">
        <w:rPr>
          <w:rFonts w:asciiTheme="majorBidi" w:eastAsia="仿宋" w:hAnsiTheme="majorBidi" w:cstheme="majorBidi"/>
          <w:color w:val="000000" w:themeColor="text1"/>
          <w:sz w:val="32"/>
          <w:szCs w:val="32"/>
        </w:rPr>
        <w:t>ToGA</w:t>
      </w:r>
      <w:r w:rsidR="00CB3F1C" w:rsidRPr="006B053C">
        <w:rPr>
          <w:rFonts w:asciiTheme="majorBidi" w:eastAsia="仿宋" w:hAnsiTheme="majorBidi" w:cstheme="majorBidi"/>
          <w:color w:val="000000" w:themeColor="text1"/>
          <w:sz w:val="32"/>
          <w:szCs w:val="32"/>
        </w:rPr>
        <w:t>研究结果，对于</w:t>
      </w:r>
      <w:r w:rsidR="00CB3F1C" w:rsidRPr="006B053C">
        <w:rPr>
          <w:rFonts w:asciiTheme="majorBidi" w:eastAsia="仿宋" w:hAnsiTheme="majorBidi" w:cstheme="majorBidi"/>
          <w:color w:val="000000" w:themeColor="text1"/>
          <w:sz w:val="32"/>
          <w:szCs w:val="32"/>
        </w:rPr>
        <w:t>HER2</w:t>
      </w:r>
      <w:r w:rsidR="00CB3F1C" w:rsidRPr="006B053C">
        <w:rPr>
          <w:rFonts w:asciiTheme="majorBidi" w:eastAsia="仿宋" w:hAnsiTheme="majorBidi" w:cstheme="majorBidi"/>
          <w:color w:val="000000" w:themeColor="text1"/>
          <w:sz w:val="32"/>
          <w:szCs w:val="32"/>
        </w:rPr>
        <w:t>阳性胃癌，推荐在</w:t>
      </w:r>
      <w:r w:rsidR="00CB3F1C" w:rsidRPr="006B053C">
        <w:rPr>
          <w:rFonts w:asciiTheme="majorBidi" w:eastAsia="仿宋" w:hAnsiTheme="majorBidi" w:cstheme="majorBidi"/>
          <w:color w:val="000000" w:themeColor="text1"/>
          <w:sz w:val="32"/>
          <w:szCs w:val="32"/>
        </w:rPr>
        <w:t>5-FU/</w:t>
      </w:r>
      <w:proofErr w:type="gramStart"/>
      <w:r w:rsidR="00CB3F1C" w:rsidRPr="006B053C">
        <w:rPr>
          <w:rFonts w:asciiTheme="majorBidi" w:eastAsia="仿宋" w:hAnsiTheme="majorBidi" w:cstheme="majorBidi"/>
          <w:color w:val="000000" w:themeColor="text1"/>
          <w:sz w:val="32"/>
          <w:szCs w:val="32"/>
        </w:rPr>
        <w:t>卡培他滨联合顺铂基础</w:t>
      </w:r>
      <w:proofErr w:type="gramEnd"/>
      <w:r w:rsidR="00CB3F1C" w:rsidRPr="006B053C">
        <w:rPr>
          <w:rFonts w:asciiTheme="majorBidi" w:eastAsia="仿宋" w:hAnsiTheme="majorBidi" w:cstheme="majorBidi"/>
          <w:color w:val="000000" w:themeColor="text1"/>
          <w:sz w:val="32"/>
          <w:szCs w:val="32"/>
        </w:rPr>
        <w:t>上联合</w:t>
      </w:r>
      <w:proofErr w:type="gramStart"/>
      <w:r w:rsidR="00CB3F1C" w:rsidRPr="006B053C">
        <w:rPr>
          <w:rFonts w:asciiTheme="majorBidi" w:eastAsia="仿宋" w:hAnsiTheme="majorBidi" w:cstheme="majorBidi"/>
          <w:color w:val="000000" w:themeColor="text1"/>
          <w:sz w:val="32"/>
          <w:szCs w:val="32"/>
        </w:rPr>
        <w:t>曲妥珠单</w:t>
      </w:r>
      <w:proofErr w:type="gramEnd"/>
      <w:r w:rsidR="00CB3F1C" w:rsidRPr="006B053C">
        <w:rPr>
          <w:rFonts w:asciiTheme="majorBidi" w:eastAsia="仿宋" w:hAnsiTheme="majorBidi" w:cstheme="majorBidi"/>
          <w:color w:val="000000" w:themeColor="text1"/>
          <w:sz w:val="32"/>
          <w:szCs w:val="32"/>
        </w:rPr>
        <w:t>抗。除此之外，多项</w:t>
      </w:r>
      <w:r w:rsidR="00CB3F1C" w:rsidRPr="006B053C">
        <w:rPr>
          <w:rFonts w:asciiTheme="majorBidi" w:eastAsia="仿宋" w:hAnsiTheme="majorBidi" w:cstheme="majorBidi"/>
          <w:color w:val="000000" w:themeColor="text1"/>
          <w:sz w:val="32"/>
          <w:szCs w:val="32"/>
        </w:rPr>
        <w:t>Ⅱ</w:t>
      </w:r>
      <w:r w:rsidR="00CB3F1C" w:rsidRPr="006B053C">
        <w:rPr>
          <w:rFonts w:asciiTheme="majorBidi" w:eastAsia="仿宋" w:hAnsiTheme="majorBidi" w:cstheme="majorBidi"/>
          <w:color w:val="000000" w:themeColor="text1"/>
          <w:sz w:val="32"/>
          <w:szCs w:val="32"/>
        </w:rPr>
        <w:t>期临床研究评估了</w:t>
      </w:r>
      <w:proofErr w:type="gramStart"/>
      <w:r w:rsidR="00CB3F1C" w:rsidRPr="006B053C">
        <w:rPr>
          <w:rFonts w:asciiTheme="majorBidi" w:eastAsia="仿宋" w:hAnsiTheme="majorBidi" w:cstheme="majorBidi"/>
          <w:color w:val="000000" w:themeColor="text1"/>
          <w:sz w:val="32"/>
          <w:szCs w:val="32"/>
        </w:rPr>
        <w:t>曲妥珠单</w:t>
      </w:r>
      <w:proofErr w:type="gramEnd"/>
      <w:r w:rsidR="00CB3F1C" w:rsidRPr="006B053C">
        <w:rPr>
          <w:rFonts w:asciiTheme="majorBidi" w:eastAsia="仿宋" w:hAnsiTheme="majorBidi" w:cstheme="majorBidi"/>
          <w:color w:val="000000" w:themeColor="text1"/>
          <w:sz w:val="32"/>
          <w:szCs w:val="32"/>
        </w:rPr>
        <w:t>抗联合其他化疗方案，也有较好的疗效和安全性，如紫杉醇、</w:t>
      </w:r>
      <w:proofErr w:type="gramStart"/>
      <w:r w:rsidR="00CB3F1C" w:rsidRPr="006B053C">
        <w:rPr>
          <w:rFonts w:asciiTheme="majorBidi" w:eastAsia="仿宋" w:hAnsiTheme="majorBidi" w:cstheme="majorBidi"/>
          <w:color w:val="000000" w:themeColor="text1"/>
          <w:sz w:val="32"/>
          <w:szCs w:val="32"/>
        </w:rPr>
        <w:t>卡培他滨联合奥沙</w:t>
      </w:r>
      <w:proofErr w:type="gramEnd"/>
      <w:r w:rsidR="00CB3F1C" w:rsidRPr="006B053C">
        <w:rPr>
          <w:rFonts w:asciiTheme="majorBidi" w:eastAsia="仿宋" w:hAnsiTheme="majorBidi" w:cstheme="majorBidi"/>
          <w:color w:val="000000" w:themeColor="text1"/>
          <w:sz w:val="32"/>
          <w:szCs w:val="32"/>
        </w:rPr>
        <w:t>利铂、替吉奥</w:t>
      </w:r>
      <w:proofErr w:type="gramStart"/>
      <w:r w:rsidR="00CB3F1C" w:rsidRPr="006B053C">
        <w:rPr>
          <w:rFonts w:asciiTheme="majorBidi" w:eastAsia="仿宋" w:hAnsiTheme="majorBidi" w:cstheme="majorBidi"/>
          <w:color w:val="000000" w:themeColor="text1"/>
          <w:sz w:val="32"/>
          <w:szCs w:val="32"/>
        </w:rPr>
        <w:t>联合奥沙利</w:t>
      </w:r>
      <w:proofErr w:type="gramEnd"/>
      <w:r w:rsidR="00CB3F1C" w:rsidRPr="006B053C">
        <w:rPr>
          <w:rFonts w:asciiTheme="majorBidi" w:eastAsia="仿宋" w:hAnsiTheme="majorBidi" w:cstheme="majorBidi"/>
          <w:color w:val="000000" w:themeColor="text1"/>
          <w:sz w:val="32"/>
          <w:szCs w:val="32"/>
        </w:rPr>
        <w:t>铂、替吉奥</w:t>
      </w:r>
      <w:proofErr w:type="gramStart"/>
      <w:r w:rsidR="00CB3F1C" w:rsidRPr="006B053C">
        <w:rPr>
          <w:rFonts w:asciiTheme="majorBidi" w:eastAsia="仿宋" w:hAnsiTheme="majorBidi" w:cstheme="majorBidi"/>
          <w:color w:val="000000" w:themeColor="text1"/>
          <w:sz w:val="32"/>
          <w:szCs w:val="32"/>
        </w:rPr>
        <w:t>联合顺铂等</w:t>
      </w:r>
      <w:proofErr w:type="gramEnd"/>
      <w:r w:rsidR="00CB3F1C" w:rsidRPr="006B053C">
        <w:rPr>
          <w:rFonts w:asciiTheme="majorBidi" w:eastAsia="仿宋" w:hAnsiTheme="majorBidi" w:cstheme="majorBidi"/>
          <w:color w:val="000000" w:themeColor="text1"/>
          <w:sz w:val="32"/>
          <w:szCs w:val="32"/>
        </w:rPr>
        <w:t>。但不建议与</w:t>
      </w:r>
      <w:proofErr w:type="gramStart"/>
      <w:r w:rsidR="00CB3F1C" w:rsidRPr="006B053C">
        <w:rPr>
          <w:rFonts w:asciiTheme="majorBidi" w:eastAsia="仿宋" w:hAnsiTheme="majorBidi" w:cstheme="majorBidi"/>
          <w:color w:val="000000" w:themeColor="text1"/>
          <w:sz w:val="32"/>
          <w:szCs w:val="32"/>
        </w:rPr>
        <w:t>蒽</w:t>
      </w:r>
      <w:proofErr w:type="gramEnd"/>
      <w:r w:rsidR="00CB3F1C" w:rsidRPr="006B053C">
        <w:rPr>
          <w:rFonts w:asciiTheme="majorBidi" w:eastAsia="仿宋" w:hAnsiTheme="majorBidi" w:cstheme="majorBidi"/>
          <w:color w:val="000000" w:themeColor="text1"/>
          <w:sz w:val="32"/>
          <w:szCs w:val="32"/>
        </w:rPr>
        <w:t>环类药物联合应用。</w:t>
      </w:r>
    </w:p>
    <w:p w14:paraId="0D9116A1" w14:textId="77777777"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一线化疗进展后的</w:t>
      </w:r>
      <w:r w:rsidR="00CB3F1C" w:rsidRPr="006B053C">
        <w:rPr>
          <w:rFonts w:asciiTheme="majorBidi" w:eastAsia="仿宋" w:hAnsiTheme="majorBidi" w:cstheme="majorBidi"/>
          <w:color w:val="000000" w:themeColor="text1"/>
          <w:sz w:val="32"/>
          <w:szCs w:val="32"/>
        </w:rPr>
        <w:t>HER2</w:t>
      </w:r>
      <w:r w:rsidR="00CB3F1C" w:rsidRPr="006B053C">
        <w:rPr>
          <w:rFonts w:asciiTheme="majorBidi" w:eastAsia="仿宋" w:hAnsiTheme="majorBidi" w:cstheme="majorBidi"/>
          <w:color w:val="000000" w:themeColor="text1"/>
          <w:sz w:val="32"/>
          <w:szCs w:val="32"/>
        </w:rPr>
        <w:t>阳性晚期胃癌患者，如一线已应用过</w:t>
      </w:r>
      <w:proofErr w:type="gramStart"/>
      <w:r w:rsidR="00CB3F1C" w:rsidRPr="006B053C">
        <w:rPr>
          <w:rFonts w:asciiTheme="majorBidi" w:eastAsia="仿宋" w:hAnsiTheme="majorBidi" w:cstheme="majorBidi"/>
          <w:color w:val="000000" w:themeColor="text1"/>
          <w:sz w:val="32"/>
          <w:szCs w:val="32"/>
        </w:rPr>
        <w:t>曲妥珠单</w:t>
      </w:r>
      <w:proofErr w:type="gramEnd"/>
      <w:r w:rsidR="00CB3F1C" w:rsidRPr="006B053C">
        <w:rPr>
          <w:rFonts w:asciiTheme="majorBidi" w:eastAsia="仿宋" w:hAnsiTheme="majorBidi" w:cstheme="majorBidi"/>
          <w:color w:val="000000" w:themeColor="text1"/>
          <w:sz w:val="32"/>
          <w:szCs w:val="32"/>
        </w:rPr>
        <w:t>抗，跨</w:t>
      </w:r>
      <w:proofErr w:type="gramStart"/>
      <w:r w:rsidR="00CB3F1C" w:rsidRPr="006B053C">
        <w:rPr>
          <w:rFonts w:asciiTheme="majorBidi" w:eastAsia="仿宋" w:hAnsiTheme="majorBidi" w:cstheme="majorBidi"/>
          <w:color w:val="000000" w:themeColor="text1"/>
          <w:sz w:val="32"/>
          <w:szCs w:val="32"/>
        </w:rPr>
        <w:t>线应用</w:t>
      </w:r>
      <w:proofErr w:type="gramEnd"/>
      <w:r w:rsidR="00CB3F1C" w:rsidRPr="006B053C">
        <w:rPr>
          <w:rFonts w:asciiTheme="majorBidi" w:eastAsia="仿宋" w:hAnsiTheme="majorBidi" w:cstheme="majorBidi"/>
          <w:color w:val="000000" w:themeColor="text1"/>
          <w:sz w:val="32"/>
          <w:szCs w:val="32"/>
        </w:rPr>
        <w:t>的高级别循</w:t>
      </w:r>
      <w:proofErr w:type="gramStart"/>
      <w:r w:rsidR="00CB3F1C" w:rsidRPr="006B053C">
        <w:rPr>
          <w:rFonts w:asciiTheme="majorBidi" w:eastAsia="仿宋" w:hAnsiTheme="majorBidi" w:cstheme="majorBidi"/>
          <w:color w:val="000000" w:themeColor="text1"/>
          <w:sz w:val="32"/>
          <w:szCs w:val="32"/>
        </w:rPr>
        <w:t>证依据尚</w:t>
      </w:r>
      <w:proofErr w:type="gramEnd"/>
      <w:r w:rsidR="00CB3F1C" w:rsidRPr="006B053C">
        <w:rPr>
          <w:rFonts w:asciiTheme="majorBidi" w:eastAsia="仿宋" w:hAnsiTheme="majorBidi" w:cstheme="majorBidi"/>
          <w:color w:val="000000" w:themeColor="text1"/>
          <w:sz w:val="32"/>
          <w:szCs w:val="32"/>
        </w:rPr>
        <w:t>缺乏，有条件的情况下建议再次活检，尽管国内多中心前瞻性观察性研究初步结果显示二线继续应用</w:t>
      </w:r>
      <w:proofErr w:type="gramStart"/>
      <w:r w:rsidR="00CB3F1C" w:rsidRPr="006B053C">
        <w:rPr>
          <w:rFonts w:asciiTheme="majorBidi" w:eastAsia="仿宋" w:hAnsiTheme="majorBidi" w:cstheme="majorBidi"/>
          <w:color w:val="000000" w:themeColor="text1"/>
          <w:sz w:val="32"/>
          <w:szCs w:val="32"/>
        </w:rPr>
        <w:t>曲妥珠单</w:t>
      </w:r>
      <w:proofErr w:type="gramEnd"/>
      <w:r w:rsidR="00CB3F1C" w:rsidRPr="006B053C">
        <w:rPr>
          <w:rFonts w:asciiTheme="majorBidi" w:eastAsia="仿宋" w:hAnsiTheme="majorBidi" w:cstheme="majorBidi"/>
          <w:color w:val="000000" w:themeColor="text1"/>
          <w:sz w:val="32"/>
          <w:szCs w:val="32"/>
        </w:rPr>
        <w:t>抗联合化疗可延长</w:t>
      </w:r>
      <w:r w:rsidR="00CB3F1C" w:rsidRPr="006B053C">
        <w:rPr>
          <w:rFonts w:asciiTheme="majorBidi" w:eastAsia="仿宋" w:hAnsiTheme="majorBidi" w:cstheme="majorBidi"/>
          <w:color w:val="000000" w:themeColor="text1"/>
          <w:sz w:val="32"/>
          <w:szCs w:val="32"/>
        </w:rPr>
        <w:t>mPFS</w:t>
      </w:r>
      <w:r w:rsidR="00CB3F1C" w:rsidRPr="006B053C">
        <w:rPr>
          <w:rFonts w:asciiTheme="majorBidi" w:eastAsia="仿宋" w:hAnsiTheme="majorBidi" w:cstheme="majorBidi"/>
          <w:color w:val="000000" w:themeColor="text1"/>
          <w:sz w:val="32"/>
          <w:szCs w:val="32"/>
        </w:rPr>
        <w:t>，但暂不建议在临床实践中考虑</w:t>
      </w:r>
      <w:r w:rsidR="00C35CA7" w:rsidRPr="006B053C">
        <w:rPr>
          <w:rFonts w:asciiTheme="majorBidi" w:eastAsia="仿宋" w:hAnsiTheme="majorBidi" w:cstheme="majorBidi"/>
          <w:color w:val="000000" w:themeColor="text1"/>
          <w:sz w:val="32"/>
          <w:szCs w:val="32"/>
        </w:rPr>
        <w:t>。</w:t>
      </w:r>
    </w:p>
    <w:p w14:paraId="121DDE7B" w14:textId="77777777"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其他以</w:t>
      </w:r>
      <w:r w:rsidR="00CB3F1C" w:rsidRPr="006B053C">
        <w:rPr>
          <w:rFonts w:asciiTheme="majorBidi" w:eastAsia="仿宋" w:hAnsiTheme="majorBidi" w:cstheme="majorBidi"/>
          <w:color w:val="000000" w:themeColor="text1"/>
          <w:sz w:val="32"/>
          <w:szCs w:val="32"/>
        </w:rPr>
        <w:t>HER2</w:t>
      </w:r>
      <w:r w:rsidR="00CB3F1C" w:rsidRPr="006B053C">
        <w:rPr>
          <w:rFonts w:asciiTheme="majorBidi" w:eastAsia="仿宋" w:hAnsiTheme="majorBidi" w:cstheme="majorBidi"/>
          <w:color w:val="000000" w:themeColor="text1"/>
          <w:sz w:val="32"/>
          <w:szCs w:val="32"/>
        </w:rPr>
        <w:t>为靶点的药物有抗</w:t>
      </w:r>
      <w:r w:rsidR="00CB3F1C" w:rsidRPr="006B053C">
        <w:rPr>
          <w:rFonts w:asciiTheme="majorBidi" w:eastAsia="仿宋" w:hAnsiTheme="majorBidi" w:cstheme="majorBidi"/>
          <w:color w:val="000000" w:themeColor="text1"/>
          <w:sz w:val="32"/>
          <w:szCs w:val="32"/>
        </w:rPr>
        <w:t>HER2</w:t>
      </w:r>
      <w:r w:rsidR="00CB3F1C" w:rsidRPr="006B053C">
        <w:rPr>
          <w:rFonts w:asciiTheme="majorBidi" w:eastAsia="仿宋" w:hAnsiTheme="majorBidi" w:cstheme="majorBidi"/>
          <w:color w:val="000000" w:themeColor="text1"/>
          <w:sz w:val="32"/>
          <w:szCs w:val="32"/>
        </w:rPr>
        <w:t>单克隆抗体</w:t>
      </w:r>
      <w:proofErr w:type="gramStart"/>
      <w:r w:rsidR="00CB3F1C" w:rsidRPr="006B053C">
        <w:rPr>
          <w:rFonts w:asciiTheme="majorBidi" w:eastAsia="仿宋" w:hAnsiTheme="majorBidi" w:cstheme="majorBidi"/>
          <w:color w:val="000000" w:themeColor="text1"/>
          <w:sz w:val="32"/>
          <w:szCs w:val="32"/>
        </w:rPr>
        <w:t>帕</w:t>
      </w:r>
      <w:r w:rsidR="00CB3F1C" w:rsidRPr="006B053C">
        <w:rPr>
          <w:rFonts w:asciiTheme="majorBidi" w:eastAsia="仿宋" w:hAnsiTheme="majorBidi" w:cstheme="majorBidi"/>
          <w:color w:val="000000" w:themeColor="text1"/>
          <w:sz w:val="32"/>
          <w:szCs w:val="32"/>
        </w:rPr>
        <w:lastRenderedPageBreak/>
        <w:t>妥珠单</w:t>
      </w:r>
      <w:proofErr w:type="gramEnd"/>
      <w:r w:rsidR="00CB3F1C" w:rsidRPr="006B053C">
        <w:rPr>
          <w:rFonts w:asciiTheme="majorBidi" w:eastAsia="仿宋" w:hAnsiTheme="majorBidi" w:cstheme="majorBidi"/>
          <w:color w:val="000000" w:themeColor="text1"/>
          <w:sz w:val="32"/>
          <w:szCs w:val="32"/>
        </w:rPr>
        <w:t>抗、小分子酪氨酸激酶抑制</w:t>
      </w:r>
      <w:proofErr w:type="gramStart"/>
      <w:r w:rsidR="00CB3F1C" w:rsidRPr="006B053C">
        <w:rPr>
          <w:rFonts w:asciiTheme="majorBidi" w:eastAsia="仿宋" w:hAnsiTheme="majorBidi" w:cstheme="majorBidi"/>
          <w:color w:val="000000" w:themeColor="text1"/>
          <w:sz w:val="32"/>
          <w:szCs w:val="32"/>
        </w:rPr>
        <w:t>剂拉帕替尼</w:t>
      </w:r>
      <w:proofErr w:type="gramEnd"/>
      <w:r w:rsidR="00CB3F1C" w:rsidRPr="006B053C">
        <w:rPr>
          <w:rFonts w:asciiTheme="majorBidi" w:eastAsia="仿宋" w:hAnsiTheme="majorBidi" w:cstheme="majorBidi"/>
          <w:color w:val="000000" w:themeColor="text1"/>
          <w:sz w:val="32"/>
          <w:szCs w:val="32"/>
        </w:rPr>
        <w:t>、药物偶联抗</w:t>
      </w:r>
      <w:r w:rsidR="00CB3F1C" w:rsidRPr="006B053C">
        <w:rPr>
          <w:rFonts w:asciiTheme="majorBidi" w:eastAsia="仿宋" w:hAnsiTheme="majorBidi" w:cstheme="majorBidi"/>
          <w:color w:val="000000" w:themeColor="text1"/>
          <w:sz w:val="32"/>
          <w:szCs w:val="32"/>
        </w:rPr>
        <w:t>HER2</w:t>
      </w:r>
      <w:r w:rsidR="00CB3F1C" w:rsidRPr="006B053C">
        <w:rPr>
          <w:rFonts w:asciiTheme="majorBidi" w:eastAsia="仿宋" w:hAnsiTheme="majorBidi" w:cstheme="majorBidi"/>
          <w:color w:val="000000" w:themeColor="text1"/>
          <w:sz w:val="32"/>
          <w:szCs w:val="32"/>
        </w:rPr>
        <w:t>单克隆抗体</w:t>
      </w:r>
      <w:r w:rsidR="00CB3F1C" w:rsidRPr="006B053C">
        <w:rPr>
          <w:rFonts w:asciiTheme="majorBidi" w:eastAsia="仿宋" w:hAnsiTheme="majorBidi" w:cstheme="majorBidi"/>
          <w:color w:val="000000" w:themeColor="text1"/>
          <w:sz w:val="32"/>
          <w:szCs w:val="32"/>
        </w:rPr>
        <w:t>TDM-1</w:t>
      </w:r>
      <w:r w:rsidR="00CB3F1C" w:rsidRPr="006B053C">
        <w:rPr>
          <w:rFonts w:asciiTheme="majorBidi" w:eastAsia="仿宋" w:hAnsiTheme="majorBidi" w:cstheme="majorBidi"/>
          <w:color w:val="000000" w:themeColor="text1"/>
          <w:sz w:val="32"/>
          <w:szCs w:val="32"/>
        </w:rPr>
        <w:t>等，目前这些药物的临床研究均未获得阳性结果，均不推荐在临床中应用。</w:t>
      </w:r>
    </w:p>
    <w:p w14:paraId="1EECCCCF" w14:textId="77777777" w:rsidR="00CB3F1C" w:rsidRPr="006B053C" w:rsidRDefault="00AD1BE2" w:rsidP="006B053C">
      <w:pPr>
        <w:spacing w:line="600" w:lineRule="exact"/>
        <w:ind w:firstLineChars="202" w:firstLine="646"/>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2.</w:t>
      </w:r>
      <w:r w:rsidR="00CB3F1C" w:rsidRPr="006B053C">
        <w:rPr>
          <w:rFonts w:asciiTheme="majorBidi" w:eastAsia="仿宋" w:hAnsiTheme="majorBidi" w:cstheme="majorBidi"/>
          <w:color w:val="000000" w:themeColor="text1"/>
          <w:sz w:val="32"/>
          <w:szCs w:val="32"/>
        </w:rPr>
        <w:t>阿</w:t>
      </w:r>
      <w:proofErr w:type="gramStart"/>
      <w:r w:rsidR="00CB3F1C" w:rsidRPr="006B053C">
        <w:rPr>
          <w:rFonts w:asciiTheme="majorBidi" w:eastAsia="仿宋" w:hAnsiTheme="majorBidi" w:cstheme="majorBidi"/>
          <w:color w:val="000000" w:themeColor="text1"/>
          <w:sz w:val="32"/>
          <w:szCs w:val="32"/>
        </w:rPr>
        <w:t>帕替尼</w:t>
      </w:r>
      <w:proofErr w:type="gramEnd"/>
    </w:p>
    <w:p w14:paraId="7CA02908" w14:textId="1E81B1E8" w:rsidR="00BC1349"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w:t>
      </w:r>
      <w:r w:rsidR="002C4526" w:rsidRPr="006B053C">
        <w:rPr>
          <w:rFonts w:asciiTheme="majorBidi" w:eastAsia="仿宋" w:hAnsiTheme="majorBidi" w:cstheme="majorBidi"/>
          <w:color w:val="000000" w:themeColor="text1"/>
          <w:sz w:val="32"/>
          <w:szCs w:val="32"/>
        </w:rPr>
        <w:t>适应证</w:t>
      </w:r>
    </w:p>
    <w:p w14:paraId="7D79D68B" w14:textId="2CD82F6D"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甲</w:t>
      </w:r>
      <w:proofErr w:type="gramStart"/>
      <w:r w:rsidRPr="006B053C">
        <w:rPr>
          <w:rFonts w:asciiTheme="majorBidi" w:eastAsia="仿宋" w:hAnsiTheme="majorBidi" w:cstheme="majorBidi"/>
          <w:color w:val="000000" w:themeColor="text1"/>
          <w:sz w:val="32"/>
          <w:szCs w:val="32"/>
        </w:rPr>
        <w:t>磺酸阿帕替尼</w:t>
      </w:r>
      <w:proofErr w:type="gramEnd"/>
      <w:r w:rsidRPr="006B053C">
        <w:rPr>
          <w:rFonts w:asciiTheme="majorBidi" w:eastAsia="仿宋" w:hAnsiTheme="majorBidi" w:cstheme="majorBidi"/>
          <w:color w:val="000000" w:themeColor="text1"/>
          <w:sz w:val="32"/>
          <w:szCs w:val="32"/>
        </w:rPr>
        <w:t>是我国自主研发新药，是高度选择</w:t>
      </w:r>
      <w:r w:rsidRPr="006B053C">
        <w:rPr>
          <w:rFonts w:asciiTheme="majorBidi" w:eastAsia="仿宋" w:hAnsiTheme="majorBidi" w:cstheme="majorBidi"/>
          <w:color w:val="000000" w:themeColor="text1"/>
          <w:sz w:val="32"/>
          <w:szCs w:val="32"/>
        </w:rPr>
        <w:t>VEGFR-2</w:t>
      </w:r>
      <w:r w:rsidRPr="006B053C">
        <w:rPr>
          <w:rFonts w:asciiTheme="majorBidi" w:eastAsia="仿宋" w:hAnsiTheme="majorBidi" w:cstheme="majorBidi"/>
          <w:color w:val="000000" w:themeColor="text1"/>
          <w:sz w:val="32"/>
          <w:szCs w:val="32"/>
        </w:rPr>
        <w:t>抑制剂，其</w:t>
      </w:r>
      <w:r w:rsidR="002C4526" w:rsidRPr="006B053C">
        <w:rPr>
          <w:rFonts w:asciiTheme="majorBidi" w:eastAsia="仿宋" w:hAnsiTheme="majorBidi" w:cstheme="majorBidi"/>
          <w:color w:val="000000" w:themeColor="text1"/>
          <w:sz w:val="32"/>
          <w:szCs w:val="32"/>
        </w:rPr>
        <w:t>适应证</w:t>
      </w:r>
      <w:r w:rsidRPr="006B053C">
        <w:rPr>
          <w:rFonts w:asciiTheme="majorBidi" w:eastAsia="仿宋" w:hAnsiTheme="majorBidi" w:cstheme="majorBidi"/>
          <w:color w:val="000000" w:themeColor="text1"/>
          <w:sz w:val="32"/>
          <w:szCs w:val="32"/>
        </w:rPr>
        <w:t>是晚期胃或胃食管结合部腺癌患者的三线及三线以上治疗，且患者接受阿</w:t>
      </w:r>
      <w:proofErr w:type="gramStart"/>
      <w:r w:rsidRPr="006B053C">
        <w:rPr>
          <w:rFonts w:asciiTheme="majorBidi" w:eastAsia="仿宋" w:hAnsiTheme="majorBidi" w:cstheme="majorBidi"/>
          <w:color w:val="000000" w:themeColor="text1"/>
          <w:sz w:val="32"/>
          <w:szCs w:val="32"/>
        </w:rPr>
        <w:t>帕替尼治疗</w:t>
      </w:r>
      <w:proofErr w:type="gramEnd"/>
      <w:r w:rsidRPr="006B053C">
        <w:rPr>
          <w:rFonts w:asciiTheme="majorBidi" w:eastAsia="仿宋" w:hAnsiTheme="majorBidi" w:cstheme="majorBidi"/>
          <w:color w:val="000000" w:themeColor="text1"/>
          <w:sz w:val="32"/>
          <w:szCs w:val="32"/>
        </w:rPr>
        <w:t>时一般状况良好。</w:t>
      </w:r>
    </w:p>
    <w:p w14:paraId="3CB1F5E6" w14:textId="4CD4B2A5" w:rsidR="00BC1349"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w:t>
      </w:r>
      <w:r w:rsidR="00115E8F">
        <w:rPr>
          <w:rFonts w:asciiTheme="majorBidi" w:eastAsia="仿宋" w:hAnsiTheme="majorBidi" w:cstheme="majorBidi"/>
          <w:color w:val="000000" w:themeColor="text1"/>
          <w:sz w:val="32"/>
          <w:szCs w:val="32"/>
        </w:rPr>
        <w:t>禁忌证</w:t>
      </w:r>
    </w:p>
    <w:p w14:paraId="46289F49" w14:textId="030D9FA4"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同姑息化疗，但需特别注意患者出血倾向、心脑血管系统基础病和肾脏功能。</w:t>
      </w:r>
    </w:p>
    <w:p w14:paraId="1F73990D"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Theme="majorBidi" w:cstheme="majorBidi"/>
          <w:color w:val="000000" w:themeColor="text1"/>
          <w:sz w:val="32"/>
          <w:szCs w:val="32"/>
        </w:rPr>
        <w:t>）治疗前评估及治疗中监测</w:t>
      </w:r>
    </w:p>
    <w:p w14:paraId="30C33FEC"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阿</w:t>
      </w:r>
      <w:proofErr w:type="gramStart"/>
      <w:r w:rsidRPr="006B053C">
        <w:rPr>
          <w:rFonts w:asciiTheme="majorBidi" w:eastAsia="仿宋" w:hAnsiTheme="majorBidi" w:cstheme="majorBidi"/>
          <w:color w:val="000000" w:themeColor="text1"/>
          <w:sz w:val="32"/>
          <w:szCs w:val="32"/>
        </w:rPr>
        <w:t>帕替尼</w:t>
      </w:r>
      <w:proofErr w:type="gramEnd"/>
      <w:r w:rsidRPr="006B053C">
        <w:rPr>
          <w:rFonts w:asciiTheme="majorBidi" w:eastAsia="仿宋" w:hAnsiTheme="majorBidi" w:cstheme="majorBidi"/>
          <w:color w:val="000000" w:themeColor="text1"/>
          <w:sz w:val="32"/>
          <w:szCs w:val="32"/>
        </w:rPr>
        <w:t>的不良反应包括血压升高、蛋白尿、手足综合征、出血、心脏毒性和肝脏毒性等。治疗过程中需严密监测出血风险、心电图和心脏功能、肝脏功能等。</w:t>
      </w:r>
    </w:p>
    <w:p w14:paraId="4D77FD0D"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w:t>
      </w:r>
      <w:r w:rsidRPr="006B053C">
        <w:rPr>
          <w:rFonts w:asciiTheme="majorBidi" w:eastAsia="仿宋" w:hAnsiTheme="majorBidi" w:cstheme="majorBidi"/>
          <w:color w:val="000000" w:themeColor="text1"/>
          <w:sz w:val="32"/>
          <w:szCs w:val="32"/>
        </w:rPr>
        <w:t>）注意事项</w:t>
      </w:r>
    </w:p>
    <w:p w14:paraId="0F33BE08" w14:textId="77777777"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目前不推荐在临床研究以外中，</w:t>
      </w:r>
      <w:r w:rsidR="00CB3F1C" w:rsidRPr="006B053C">
        <w:rPr>
          <w:rFonts w:asciiTheme="majorBidi" w:eastAsia="仿宋" w:hAnsiTheme="majorBidi" w:cstheme="majorBidi"/>
          <w:color w:val="000000" w:themeColor="text1"/>
          <w:sz w:val="32"/>
          <w:szCs w:val="32"/>
        </w:rPr>
        <w:t>apatinib</w:t>
      </w:r>
      <w:r w:rsidR="00CB3F1C" w:rsidRPr="006B053C">
        <w:rPr>
          <w:rFonts w:asciiTheme="majorBidi" w:eastAsia="仿宋" w:hAnsiTheme="majorBidi" w:cstheme="majorBidi"/>
          <w:color w:val="000000" w:themeColor="text1"/>
          <w:sz w:val="32"/>
          <w:szCs w:val="32"/>
        </w:rPr>
        <w:t>联合或单药应用于一线及二线治疗。</w:t>
      </w:r>
    </w:p>
    <w:p w14:paraId="4F0DF85F" w14:textId="77777777"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前瞻性研究发现，早期出现的高血压、蛋白尿或手足综合征者疾病控制率、无复发生存及</w:t>
      </w:r>
      <w:proofErr w:type="gramStart"/>
      <w:r w:rsidR="00CB3F1C" w:rsidRPr="006B053C">
        <w:rPr>
          <w:rFonts w:asciiTheme="majorBidi" w:eastAsia="仿宋" w:hAnsiTheme="majorBidi" w:cstheme="majorBidi"/>
          <w:color w:val="000000" w:themeColor="text1"/>
          <w:sz w:val="32"/>
          <w:szCs w:val="32"/>
        </w:rPr>
        <w:t>总生存</w:t>
      </w:r>
      <w:proofErr w:type="gramEnd"/>
      <w:r w:rsidR="00CB3F1C" w:rsidRPr="006B053C">
        <w:rPr>
          <w:rFonts w:asciiTheme="majorBidi" w:eastAsia="仿宋" w:hAnsiTheme="majorBidi" w:cstheme="majorBidi"/>
          <w:color w:val="000000" w:themeColor="text1"/>
          <w:sz w:val="32"/>
          <w:szCs w:val="32"/>
        </w:rPr>
        <w:t>有延长，因此积极关注不良反应十分重要，全程管理，合理调整剂量，谨慎小心尝试再次应用。</w:t>
      </w:r>
    </w:p>
    <w:p w14:paraId="65FE2894" w14:textId="16D6377D" w:rsidR="00CB3F1C" w:rsidRPr="006B053C" w:rsidRDefault="00AD1BE2" w:rsidP="00AD1BE2">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lastRenderedPageBreak/>
        <w:t>③</w:t>
      </w:r>
      <w:r w:rsidR="00CB3F1C" w:rsidRPr="006B053C">
        <w:rPr>
          <w:rFonts w:asciiTheme="majorBidi" w:eastAsia="仿宋" w:hAnsiTheme="majorBidi" w:cstheme="majorBidi"/>
          <w:color w:val="000000" w:themeColor="text1"/>
          <w:sz w:val="32"/>
          <w:szCs w:val="32"/>
        </w:rPr>
        <w:t>重视患者教育，对于体力状态评分</w:t>
      </w:r>
      <w:r w:rsidR="00CB3F1C" w:rsidRPr="006B053C">
        <w:rPr>
          <w:rFonts w:asciiTheme="majorBidi" w:eastAsia="仿宋" w:hAnsiTheme="majorBidi" w:cstheme="majorBidi"/>
          <w:color w:val="000000" w:themeColor="text1"/>
          <w:sz w:val="32"/>
          <w:szCs w:val="32"/>
        </w:rPr>
        <w:t>ECOG≥</w:t>
      </w:r>
      <w:r w:rsidR="00CB3F1C" w:rsidRPr="006B053C">
        <w:rPr>
          <w:rFonts w:asciiTheme="majorBidi" w:eastAsia="仿宋" w:hAnsiTheme="majorBidi" w:cstheme="majorBidi"/>
          <w:color w:val="000000" w:themeColor="text1"/>
          <w:sz w:val="32"/>
          <w:szCs w:val="32"/>
        </w:rPr>
        <w:t>２、四线化疗以后、胃部</w:t>
      </w:r>
      <w:proofErr w:type="gramStart"/>
      <w:r w:rsidR="00CB3F1C" w:rsidRPr="006B053C">
        <w:rPr>
          <w:rFonts w:asciiTheme="majorBidi" w:eastAsia="仿宋" w:hAnsiTheme="majorBidi" w:cstheme="majorBidi"/>
          <w:color w:val="000000" w:themeColor="text1"/>
          <w:sz w:val="32"/>
          <w:szCs w:val="32"/>
        </w:rPr>
        <w:t>原发灶未切除</w:t>
      </w:r>
      <w:proofErr w:type="gramEnd"/>
      <w:r w:rsidR="00CB3F1C" w:rsidRPr="006B053C">
        <w:rPr>
          <w:rFonts w:asciiTheme="majorBidi" w:eastAsia="仿宋" w:hAnsiTheme="majorBidi" w:cstheme="majorBidi"/>
          <w:color w:val="000000" w:themeColor="text1"/>
          <w:sz w:val="32"/>
          <w:szCs w:val="32"/>
        </w:rPr>
        <w:t>、骨髓功能储备差、年老体弱或瘦小的女性患者，为了确保患者的安全性和提高依从性，可先从低剂量如</w:t>
      </w:r>
      <w:r w:rsidR="00CB3F1C" w:rsidRPr="006B053C">
        <w:rPr>
          <w:rFonts w:asciiTheme="majorBidi" w:eastAsia="仿宋" w:hAnsiTheme="majorBidi" w:cstheme="majorBidi"/>
          <w:color w:val="000000" w:themeColor="text1"/>
          <w:sz w:val="32"/>
          <w:szCs w:val="32"/>
        </w:rPr>
        <w:t xml:space="preserve">500mg </w:t>
      </w:r>
      <w:r w:rsidR="00BC1349">
        <w:rPr>
          <w:rFonts w:asciiTheme="majorBidi" w:eastAsia="仿宋" w:hAnsiTheme="majorBidi" w:cstheme="majorBidi" w:hint="eastAsia"/>
          <w:color w:val="000000" w:themeColor="text1"/>
          <w:sz w:val="32"/>
          <w:szCs w:val="32"/>
        </w:rPr>
        <w:t>q</w:t>
      </w:r>
      <w:r w:rsidR="00CB3F1C" w:rsidRPr="006B053C">
        <w:rPr>
          <w:rFonts w:asciiTheme="majorBidi" w:eastAsia="仿宋" w:hAnsiTheme="majorBidi" w:cstheme="majorBidi"/>
          <w:color w:val="000000" w:themeColor="text1"/>
          <w:sz w:val="32"/>
          <w:szCs w:val="32"/>
        </w:rPr>
        <w:t>d</w:t>
      </w:r>
      <w:r w:rsidR="00CB3F1C" w:rsidRPr="006B053C">
        <w:rPr>
          <w:rFonts w:asciiTheme="majorBidi" w:eastAsia="仿宋" w:hAnsiTheme="majorBidi" w:cstheme="majorBidi"/>
          <w:color w:val="000000" w:themeColor="text1"/>
          <w:sz w:val="32"/>
          <w:szCs w:val="32"/>
        </w:rPr>
        <w:t>开始口服。</w:t>
      </w:r>
    </w:p>
    <w:p w14:paraId="6267AE53" w14:textId="77777777" w:rsidR="00CB3F1C" w:rsidRPr="00AD1BE2" w:rsidRDefault="00CB3F1C" w:rsidP="006B053C">
      <w:pPr>
        <w:spacing w:line="600" w:lineRule="exact"/>
        <w:ind w:firstLineChars="202" w:firstLine="649"/>
        <w:rPr>
          <w:rFonts w:ascii="楷体_GB2312" w:eastAsia="楷体_GB2312" w:hAnsiTheme="majorBidi" w:cstheme="majorBidi"/>
          <w:b/>
          <w:color w:val="000000" w:themeColor="text1"/>
          <w:sz w:val="32"/>
          <w:szCs w:val="32"/>
        </w:rPr>
      </w:pPr>
      <w:r w:rsidRPr="00AD1BE2">
        <w:rPr>
          <w:rFonts w:ascii="楷体_GB2312" w:eastAsia="楷体_GB2312" w:hAnsiTheme="majorBidi" w:cstheme="majorBidi" w:hint="eastAsia"/>
          <w:b/>
          <w:color w:val="000000" w:themeColor="text1"/>
          <w:sz w:val="32"/>
          <w:szCs w:val="32"/>
        </w:rPr>
        <w:t>（七）免疫治疗</w:t>
      </w:r>
    </w:p>
    <w:p w14:paraId="3E9789F5"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在晚期胃癌的三线或二线治疗中已有前瞻性研究结果支持免疫检查点抑制剂可改善生存期。目前国内外多个新型抗</w:t>
      </w:r>
      <w:r w:rsidRPr="006B053C">
        <w:rPr>
          <w:rFonts w:asciiTheme="majorBidi" w:eastAsia="仿宋" w:hAnsiTheme="majorBidi" w:cstheme="majorBidi"/>
          <w:color w:val="000000" w:themeColor="text1"/>
          <w:sz w:val="32"/>
          <w:szCs w:val="32"/>
        </w:rPr>
        <w:t>PD1</w:t>
      </w:r>
      <w:r w:rsidRPr="006B053C">
        <w:rPr>
          <w:rFonts w:asciiTheme="majorBidi" w:eastAsia="仿宋" w:hAnsiTheme="majorBidi" w:cstheme="majorBidi"/>
          <w:color w:val="000000" w:themeColor="text1"/>
          <w:sz w:val="32"/>
          <w:szCs w:val="32"/>
        </w:rPr>
        <w:t>抗体正在申请</w:t>
      </w:r>
      <w:r w:rsidR="002C4526" w:rsidRPr="006B053C">
        <w:rPr>
          <w:rFonts w:asciiTheme="majorBidi" w:eastAsia="仿宋" w:hAnsiTheme="majorBidi" w:cstheme="majorBidi"/>
          <w:color w:val="000000" w:themeColor="text1"/>
          <w:sz w:val="32"/>
          <w:szCs w:val="32"/>
        </w:rPr>
        <w:t>适应证</w:t>
      </w:r>
      <w:r w:rsidRPr="006B053C">
        <w:rPr>
          <w:rFonts w:asciiTheme="majorBidi" w:eastAsia="仿宋" w:hAnsiTheme="majorBidi" w:cstheme="majorBidi"/>
          <w:color w:val="000000" w:themeColor="text1"/>
          <w:sz w:val="32"/>
          <w:szCs w:val="32"/>
        </w:rPr>
        <w:t>，如</w:t>
      </w:r>
      <w:proofErr w:type="gramStart"/>
      <w:r w:rsidRPr="006B053C">
        <w:rPr>
          <w:rFonts w:asciiTheme="majorBidi" w:eastAsia="仿宋" w:hAnsiTheme="majorBidi" w:cstheme="majorBidi"/>
          <w:color w:val="000000" w:themeColor="text1"/>
          <w:sz w:val="32"/>
          <w:szCs w:val="32"/>
        </w:rPr>
        <w:t>纳武单抗和派姆</w:t>
      </w:r>
      <w:proofErr w:type="gramEnd"/>
      <w:r w:rsidRPr="006B053C">
        <w:rPr>
          <w:rFonts w:asciiTheme="majorBidi" w:eastAsia="仿宋" w:hAnsiTheme="majorBidi" w:cstheme="majorBidi"/>
          <w:color w:val="000000" w:themeColor="text1"/>
          <w:sz w:val="32"/>
          <w:szCs w:val="32"/>
        </w:rPr>
        <w:t>单抗，分别已在日本或美国获批</w:t>
      </w:r>
      <w:r w:rsidR="002C4526" w:rsidRPr="006B053C">
        <w:rPr>
          <w:rFonts w:asciiTheme="majorBidi" w:eastAsia="仿宋" w:hAnsiTheme="majorBidi" w:cstheme="majorBidi"/>
          <w:color w:val="000000" w:themeColor="text1"/>
          <w:sz w:val="32"/>
          <w:szCs w:val="32"/>
        </w:rPr>
        <w:t>适应证</w:t>
      </w:r>
      <w:r w:rsidRPr="006B053C">
        <w:rPr>
          <w:rFonts w:asciiTheme="majorBidi" w:eastAsia="仿宋" w:hAnsiTheme="majorBidi" w:cstheme="majorBidi"/>
          <w:color w:val="000000" w:themeColor="text1"/>
          <w:sz w:val="32"/>
          <w:szCs w:val="32"/>
        </w:rPr>
        <w:t>，分别为三线治疗以上的晚期胃腺癌，或</w:t>
      </w:r>
      <w:r w:rsidRPr="006B053C">
        <w:rPr>
          <w:rFonts w:asciiTheme="majorBidi" w:eastAsia="仿宋" w:hAnsiTheme="majorBidi" w:cstheme="majorBidi"/>
          <w:color w:val="000000" w:themeColor="text1"/>
          <w:sz w:val="32"/>
          <w:szCs w:val="32"/>
        </w:rPr>
        <w:t>PD-L1</w:t>
      </w:r>
      <w:r w:rsidRPr="006B053C">
        <w:rPr>
          <w:rFonts w:asciiTheme="majorBidi" w:eastAsia="仿宋" w:hAnsiTheme="majorBidi" w:cstheme="majorBidi"/>
          <w:color w:val="000000" w:themeColor="text1"/>
          <w:sz w:val="32"/>
          <w:szCs w:val="32"/>
        </w:rPr>
        <w:t>阳性的二线治疗及以上的胃腺癌，另外，派</w:t>
      </w:r>
      <w:proofErr w:type="gramStart"/>
      <w:r w:rsidRPr="006B053C">
        <w:rPr>
          <w:rFonts w:asciiTheme="majorBidi" w:eastAsia="仿宋" w:hAnsiTheme="majorBidi" w:cstheme="majorBidi"/>
          <w:color w:val="000000" w:themeColor="text1"/>
          <w:sz w:val="32"/>
          <w:szCs w:val="32"/>
        </w:rPr>
        <w:t>姆单抗亦被</w:t>
      </w:r>
      <w:proofErr w:type="gramEnd"/>
      <w:r w:rsidRPr="006B053C">
        <w:rPr>
          <w:rFonts w:asciiTheme="majorBidi" w:eastAsia="仿宋" w:hAnsiTheme="majorBidi" w:cstheme="majorBidi"/>
          <w:color w:val="000000" w:themeColor="text1"/>
          <w:sz w:val="32"/>
          <w:szCs w:val="32"/>
        </w:rPr>
        <w:t>批准用于所有</w:t>
      </w:r>
      <w:r w:rsidRPr="006B053C">
        <w:rPr>
          <w:rFonts w:asciiTheme="majorBidi" w:eastAsia="仿宋" w:hAnsiTheme="majorBidi" w:cstheme="majorBidi"/>
          <w:color w:val="000000" w:themeColor="text1"/>
          <w:sz w:val="32"/>
          <w:szCs w:val="32"/>
        </w:rPr>
        <w:t>MSI-H</w:t>
      </w:r>
      <w:r w:rsidRPr="006B053C">
        <w:rPr>
          <w:rFonts w:asciiTheme="majorBidi" w:eastAsia="仿宋" w:hAnsiTheme="majorBidi" w:cstheme="majorBidi"/>
          <w:color w:val="000000" w:themeColor="text1"/>
          <w:sz w:val="32"/>
          <w:szCs w:val="32"/>
        </w:rPr>
        <w:t>或</w:t>
      </w:r>
      <w:r w:rsidRPr="006B053C">
        <w:rPr>
          <w:rFonts w:asciiTheme="majorBidi" w:eastAsia="仿宋" w:hAnsiTheme="majorBidi" w:cstheme="majorBidi"/>
          <w:color w:val="000000" w:themeColor="text1"/>
          <w:sz w:val="32"/>
          <w:szCs w:val="32"/>
        </w:rPr>
        <w:t>dMMR</w:t>
      </w:r>
      <w:r w:rsidRPr="006B053C">
        <w:rPr>
          <w:rFonts w:asciiTheme="majorBidi" w:eastAsia="仿宋" w:hAnsiTheme="majorBidi" w:cstheme="majorBidi"/>
          <w:color w:val="000000" w:themeColor="text1"/>
          <w:sz w:val="32"/>
          <w:szCs w:val="32"/>
        </w:rPr>
        <w:t>的实体瘤患者的三线治疗。预计今年在我国将有国内外相关药物上市，目前建议患者积极参加临床研究。</w:t>
      </w:r>
    </w:p>
    <w:p w14:paraId="569453BE" w14:textId="77777777" w:rsidR="007C0E2D" w:rsidRPr="00AC54C7" w:rsidRDefault="00CB3F1C" w:rsidP="006B053C">
      <w:pPr>
        <w:spacing w:line="600" w:lineRule="exact"/>
        <w:ind w:firstLineChars="200" w:firstLine="643"/>
        <w:jc w:val="left"/>
        <w:rPr>
          <w:rFonts w:ascii="楷体_GB2312" w:eastAsia="楷体_GB2312" w:hAnsiTheme="majorBidi" w:cstheme="majorBidi"/>
          <w:b/>
          <w:color w:val="000000" w:themeColor="text1"/>
          <w:sz w:val="32"/>
          <w:szCs w:val="32"/>
        </w:rPr>
      </w:pPr>
      <w:r w:rsidRPr="00AC54C7">
        <w:rPr>
          <w:rFonts w:ascii="楷体_GB2312" w:eastAsia="楷体_GB2312" w:hAnsiTheme="majorBidi" w:cstheme="majorBidi" w:hint="eastAsia"/>
          <w:b/>
          <w:color w:val="000000" w:themeColor="text1"/>
          <w:sz w:val="32"/>
          <w:szCs w:val="32"/>
        </w:rPr>
        <w:t>（八）</w:t>
      </w:r>
      <w:r w:rsidR="00126189" w:rsidRPr="00AC54C7">
        <w:rPr>
          <w:rFonts w:ascii="楷体_GB2312" w:eastAsia="楷体_GB2312" w:hAnsiTheme="majorBidi" w:cstheme="majorBidi" w:hint="eastAsia"/>
          <w:b/>
          <w:color w:val="000000" w:themeColor="text1"/>
          <w:sz w:val="32"/>
          <w:szCs w:val="32"/>
        </w:rPr>
        <w:t>胃癌的介入治疗</w:t>
      </w:r>
    </w:p>
    <w:p w14:paraId="135D94C4" w14:textId="77777777" w:rsidR="007C0E2D" w:rsidRPr="006B053C" w:rsidRDefault="00126189" w:rsidP="006B053C">
      <w:pPr>
        <w:pStyle w:val="af3"/>
        <w:spacing w:line="600" w:lineRule="exact"/>
        <w:ind w:firstLine="640"/>
        <w:jc w:val="left"/>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胃癌介入治疗主要包括针对胃癌、胃癌肝转移、胃癌相关出血以及胃出口梗阻的微创介入治疗。</w:t>
      </w:r>
    </w:p>
    <w:p w14:paraId="0820D688" w14:textId="0F0A83CE" w:rsidR="007C0E2D" w:rsidRPr="00AC54C7" w:rsidRDefault="00AC54C7" w:rsidP="00AC54C7">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1.</w:t>
      </w:r>
      <w:r w:rsidR="00126189" w:rsidRPr="00AC54C7">
        <w:rPr>
          <w:rFonts w:asciiTheme="majorBidi" w:eastAsia="仿宋" w:hAnsiTheme="majorBidi" w:cstheme="majorBidi"/>
          <w:color w:val="000000" w:themeColor="text1"/>
          <w:sz w:val="32"/>
          <w:szCs w:val="32"/>
        </w:rPr>
        <w:t>胃癌的介入治疗：经导管动脉栓塞（</w:t>
      </w:r>
      <w:r w:rsidR="00126189" w:rsidRPr="00AC54C7">
        <w:rPr>
          <w:rFonts w:asciiTheme="majorBidi" w:eastAsia="仿宋" w:hAnsiTheme="majorBidi" w:cstheme="majorBidi"/>
          <w:color w:val="000000" w:themeColor="text1"/>
          <w:sz w:val="32"/>
          <w:szCs w:val="32"/>
        </w:rPr>
        <w:t>Transcatheter arterial embolization</w:t>
      </w:r>
      <w:r w:rsidR="00794EAD">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TAE</w:t>
      </w:r>
      <w:r w:rsidR="00126189" w:rsidRPr="00AC54C7">
        <w:rPr>
          <w:rFonts w:asciiTheme="majorBidi" w:eastAsia="仿宋" w:hAnsiTheme="majorBidi" w:cstheme="majorBidi"/>
          <w:color w:val="000000" w:themeColor="text1"/>
          <w:sz w:val="32"/>
          <w:szCs w:val="32"/>
        </w:rPr>
        <w:t>）、化疗栓塞（</w:t>
      </w:r>
      <w:r w:rsidR="00126189" w:rsidRPr="00AC54C7">
        <w:rPr>
          <w:rFonts w:asciiTheme="majorBidi" w:eastAsia="仿宋" w:hAnsiTheme="majorBidi" w:cstheme="majorBidi"/>
          <w:color w:val="000000" w:themeColor="text1"/>
          <w:sz w:val="32"/>
          <w:szCs w:val="32"/>
        </w:rPr>
        <w:t>Transcatheter arterial chemoembolization</w:t>
      </w:r>
      <w:r w:rsidR="00794EAD">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TACE</w:t>
      </w:r>
      <w:r w:rsidR="00126189" w:rsidRPr="00AC54C7">
        <w:rPr>
          <w:rFonts w:asciiTheme="majorBidi" w:eastAsia="仿宋" w:hAnsiTheme="majorBidi" w:cstheme="majorBidi"/>
          <w:color w:val="000000" w:themeColor="text1"/>
          <w:sz w:val="32"/>
          <w:szCs w:val="32"/>
        </w:rPr>
        <w:t>）或灌注化疗</w:t>
      </w:r>
      <w:r w:rsidR="00882D3D">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Transcatheter arterial infusion</w:t>
      </w:r>
      <w:r w:rsidR="00794EAD">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TAI</w:t>
      </w:r>
      <w:r w:rsidR="00882D3D">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可应用于进展期胃癌和不可根治胃癌的姑息治疗或辅助治疗，其疗效尚不确切，需大样本、前瞻性研究进一步证实。</w:t>
      </w:r>
    </w:p>
    <w:p w14:paraId="6ED2E324" w14:textId="77777777" w:rsidR="007C0E2D" w:rsidRPr="00AC54C7" w:rsidRDefault="00AC54C7" w:rsidP="00AC54C7">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2.</w:t>
      </w:r>
      <w:r w:rsidR="00126189" w:rsidRPr="00AC54C7">
        <w:rPr>
          <w:rFonts w:asciiTheme="majorBidi" w:eastAsia="仿宋" w:hAnsiTheme="majorBidi" w:cstheme="majorBidi"/>
          <w:color w:val="000000" w:themeColor="text1"/>
          <w:sz w:val="32"/>
          <w:szCs w:val="32"/>
        </w:rPr>
        <w:t>胃癌肝转移的介入治疗：介入治疗可作为胃癌肝</w:t>
      </w:r>
      <w:proofErr w:type="gramStart"/>
      <w:r w:rsidR="00126189" w:rsidRPr="00AC54C7">
        <w:rPr>
          <w:rFonts w:asciiTheme="majorBidi" w:eastAsia="仿宋" w:hAnsiTheme="majorBidi" w:cstheme="majorBidi"/>
          <w:color w:val="000000" w:themeColor="text1"/>
          <w:sz w:val="32"/>
          <w:szCs w:val="32"/>
        </w:rPr>
        <w:t>转移</w:t>
      </w:r>
      <w:r w:rsidR="00126189" w:rsidRPr="00AC54C7">
        <w:rPr>
          <w:rFonts w:asciiTheme="majorBidi" w:eastAsia="仿宋" w:hAnsiTheme="majorBidi" w:cstheme="majorBidi"/>
          <w:color w:val="000000" w:themeColor="text1"/>
          <w:sz w:val="32"/>
          <w:szCs w:val="32"/>
        </w:rPr>
        <w:lastRenderedPageBreak/>
        <w:t>瘤除外科手术</w:t>
      </w:r>
      <w:proofErr w:type="gramEnd"/>
      <w:r w:rsidR="00126189" w:rsidRPr="00AC54C7">
        <w:rPr>
          <w:rFonts w:asciiTheme="majorBidi" w:eastAsia="仿宋" w:hAnsiTheme="majorBidi" w:cstheme="majorBidi"/>
          <w:color w:val="000000" w:themeColor="text1"/>
          <w:sz w:val="32"/>
          <w:szCs w:val="32"/>
        </w:rPr>
        <w:t>切除之外的局部微</w:t>
      </w:r>
      <w:proofErr w:type="gramStart"/>
      <w:r w:rsidR="00126189" w:rsidRPr="00AC54C7">
        <w:rPr>
          <w:rFonts w:asciiTheme="majorBidi" w:eastAsia="仿宋" w:hAnsiTheme="majorBidi" w:cstheme="majorBidi"/>
          <w:color w:val="000000" w:themeColor="text1"/>
          <w:sz w:val="32"/>
          <w:szCs w:val="32"/>
        </w:rPr>
        <w:t>创治疗</w:t>
      </w:r>
      <w:proofErr w:type="gramEnd"/>
      <w:r w:rsidR="00126189" w:rsidRPr="00AC54C7">
        <w:rPr>
          <w:rFonts w:asciiTheme="majorBidi" w:eastAsia="仿宋" w:hAnsiTheme="majorBidi" w:cstheme="majorBidi"/>
          <w:color w:val="000000" w:themeColor="text1"/>
          <w:sz w:val="32"/>
          <w:szCs w:val="32"/>
        </w:rPr>
        <w:t>方案。主要包括消融治疗、</w:t>
      </w:r>
      <w:r w:rsidR="00126189" w:rsidRPr="00AC54C7">
        <w:rPr>
          <w:rFonts w:asciiTheme="majorBidi" w:eastAsia="仿宋" w:hAnsiTheme="majorBidi" w:cstheme="majorBidi"/>
          <w:color w:val="000000" w:themeColor="text1"/>
          <w:sz w:val="32"/>
          <w:szCs w:val="32"/>
        </w:rPr>
        <w:t>TAE</w:t>
      </w:r>
      <w:r w:rsidR="00126189" w:rsidRPr="00AC54C7">
        <w:rPr>
          <w:rFonts w:asciiTheme="majorBidi" w:eastAsia="仿宋" w:hAnsiTheme="majorBidi" w:cstheme="majorBidi"/>
          <w:color w:val="000000" w:themeColor="text1"/>
          <w:sz w:val="32"/>
          <w:szCs w:val="32"/>
        </w:rPr>
        <w:t>、</w:t>
      </w:r>
      <w:r w:rsidR="00126189" w:rsidRPr="00AC54C7">
        <w:rPr>
          <w:rFonts w:asciiTheme="majorBidi" w:eastAsia="仿宋" w:hAnsiTheme="majorBidi" w:cstheme="majorBidi"/>
          <w:color w:val="000000" w:themeColor="text1"/>
          <w:sz w:val="32"/>
          <w:szCs w:val="32"/>
        </w:rPr>
        <w:t>TACE</w:t>
      </w:r>
      <w:r w:rsidR="00126189" w:rsidRPr="00AC54C7">
        <w:rPr>
          <w:rFonts w:asciiTheme="majorBidi" w:eastAsia="仿宋" w:hAnsiTheme="majorBidi" w:cstheme="majorBidi"/>
          <w:color w:val="000000" w:themeColor="text1"/>
          <w:sz w:val="32"/>
          <w:szCs w:val="32"/>
        </w:rPr>
        <w:t>及</w:t>
      </w:r>
      <w:r w:rsidR="00126189" w:rsidRPr="00AC54C7">
        <w:rPr>
          <w:rFonts w:asciiTheme="majorBidi" w:eastAsia="仿宋" w:hAnsiTheme="majorBidi" w:cstheme="majorBidi"/>
          <w:color w:val="000000" w:themeColor="text1"/>
          <w:sz w:val="32"/>
          <w:szCs w:val="32"/>
        </w:rPr>
        <w:t>TAI</w:t>
      </w:r>
      <w:r w:rsidR="00126189" w:rsidRPr="00AC54C7">
        <w:rPr>
          <w:rFonts w:asciiTheme="majorBidi" w:eastAsia="仿宋" w:hAnsiTheme="majorBidi" w:cstheme="majorBidi"/>
          <w:color w:val="000000" w:themeColor="text1"/>
          <w:sz w:val="32"/>
          <w:szCs w:val="32"/>
        </w:rPr>
        <w:t>等。</w:t>
      </w:r>
    </w:p>
    <w:p w14:paraId="2B60BDB6" w14:textId="77777777" w:rsidR="007C0E2D" w:rsidRPr="00AC54C7" w:rsidRDefault="00AC54C7" w:rsidP="00AC54C7">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3.</w:t>
      </w:r>
      <w:r w:rsidR="00126189" w:rsidRPr="00AC54C7">
        <w:rPr>
          <w:rFonts w:asciiTheme="majorBidi" w:eastAsia="仿宋" w:hAnsiTheme="majorBidi" w:cstheme="majorBidi"/>
          <w:color w:val="000000" w:themeColor="text1"/>
          <w:sz w:val="32"/>
          <w:szCs w:val="32"/>
        </w:rPr>
        <w:t>胃癌相关出血的介入治疗：介入治疗（如</w:t>
      </w:r>
      <w:r w:rsidR="00126189" w:rsidRPr="00AC54C7">
        <w:rPr>
          <w:rFonts w:asciiTheme="majorBidi" w:eastAsia="仿宋" w:hAnsiTheme="majorBidi" w:cstheme="majorBidi"/>
          <w:color w:val="000000" w:themeColor="text1"/>
          <w:sz w:val="32"/>
          <w:szCs w:val="32"/>
        </w:rPr>
        <w:t>TAE</w:t>
      </w:r>
      <w:r w:rsidR="00126189" w:rsidRPr="00AC54C7">
        <w:rPr>
          <w:rFonts w:asciiTheme="majorBidi" w:eastAsia="仿宋" w:hAnsiTheme="majorBidi" w:cstheme="majorBidi"/>
          <w:color w:val="000000" w:themeColor="text1"/>
          <w:sz w:val="32"/>
          <w:szCs w:val="32"/>
        </w:rPr>
        <w:t>）对于胃癌相关出血（包括胃癌破裂出血、胃癌转移灶出血及胃癌术后出血等）具有独特的优势，通过选择性或超选择性动脉造影明确出血位置，并选用合适的栓塞材料进行封堵，可迅速、高效地完成止血，同时缓解出血相关症状。</w:t>
      </w:r>
    </w:p>
    <w:p w14:paraId="395ABCAB" w14:textId="77777777" w:rsidR="007C0E2D" w:rsidRPr="00AC54C7" w:rsidRDefault="00AC54C7" w:rsidP="00AC54C7">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4.</w:t>
      </w:r>
      <w:r w:rsidR="00126189" w:rsidRPr="00AC54C7">
        <w:rPr>
          <w:rFonts w:asciiTheme="majorBidi" w:eastAsia="仿宋" w:hAnsiTheme="majorBidi" w:cstheme="majorBidi"/>
          <w:color w:val="000000" w:themeColor="text1"/>
          <w:sz w:val="32"/>
          <w:szCs w:val="32"/>
        </w:rPr>
        <w:t>胃出口梗阻的介入治疗：晚期胃癌患者可出现</w:t>
      </w:r>
      <w:proofErr w:type="gramStart"/>
      <w:r w:rsidR="00126189" w:rsidRPr="00AC54C7">
        <w:rPr>
          <w:rFonts w:asciiTheme="majorBidi" w:eastAsia="仿宋" w:hAnsiTheme="majorBidi" w:cstheme="majorBidi"/>
          <w:color w:val="000000" w:themeColor="text1"/>
          <w:sz w:val="32"/>
          <w:szCs w:val="32"/>
        </w:rPr>
        <w:t>胃出口</w:t>
      </w:r>
      <w:proofErr w:type="gramEnd"/>
      <w:r w:rsidR="00126189" w:rsidRPr="00AC54C7">
        <w:rPr>
          <w:rFonts w:asciiTheme="majorBidi" w:eastAsia="仿宋" w:hAnsiTheme="majorBidi" w:cstheme="majorBidi"/>
          <w:color w:val="000000" w:themeColor="text1"/>
          <w:sz w:val="32"/>
          <w:szCs w:val="32"/>
        </w:rPr>
        <w:t>恶性梗阻相关症状，通过</w:t>
      </w:r>
      <w:r w:rsidR="00126189" w:rsidRPr="00AC54C7">
        <w:rPr>
          <w:rFonts w:asciiTheme="majorBidi" w:eastAsia="仿宋" w:hAnsiTheme="majorBidi" w:cstheme="majorBidi"/>
          <w:color w:val="000000" w:themeColor="text1"/>
          <w:sz w:val="32"/>
          <w:szCs w:val="32"/>
        </w:rPr>
        <w:t>X</w:t>
      </w:r>
      <w:proofErr w:type="gramStart"/>
      <w:r w:rsidR="00126189" w:rsidRPr="00AC54C7">
        <w:rPr>
          <w:rFonts w:asciiTheme="majorBidi" w:eastAsia="仿宋" w:hAnsiTheme="majorBidi" w:cstheme="majorBidi"/>
          <w:color w:val="000000" w:themeColor="text1"/>
          <w:sz w:val="32"/>
          <w:szCs w:val="32"/>
        </w:rPr>
        <w:t>线引导</w:t>
      </w:r>
      <w:proofErr w:type="gramEnd"/>
      <w:r w:rsidR="00126189" w:rsidRPr="00AC54C7">
        <w:rPr>
          <w:rFonts w:asciiTheme="majorBidi" w:eastAsia="仿宋" w:hAnsiTheme="majorBidi" w:cstheme="majorBidi"/>
          <w:color w:val="000000" w:themeColor="text1"/>
          <w:sz w:val="32"/>
          <w:szCs w:val="32"/>
        </w:rPr>
        <w:t>下支架植入等方式，达到缓解梗阻相关症状、改善患者生活质量的目的。</w:t>
      </w:r>
    </w:p>
    <w:p w14:paraId="6904C5E2" w14:textId="77777777" w:rsidR="007C0E2D" w:rsidRPr="00AC54C7" w:rsidRDefault="00CB3F1C" w:rsidP="006B053C">
      <w:pPr>
        <w:spacing w:line="600" w:lineRule="exact"/>
        <w:ind w:firstLineChars="200" w:firstLine="643"/>
        <w:jc w:val="left"/>
        <w:rPr>
          <w:rFonts w:ascii="楷体_GB2312" w:eastAsia="楷体_GB2312" w:hAnsiTheme="majorBidi" w:cstheme="majorBidi"/>
          <w:b/>
          <w:color w:val="000000" w:themeColor="text1"/>
          <w:sz w:val="32"/>
          <w:szCs w:val="32"/>
        </w:rPr>
      </w:pPr>
      <w:r w:rsidRPr="00AC54C7">
        <w:rPr>
          <w:rFonts w:ascii="楷体_GB2312" w:eastAsia="楷体_GB2312" w:hAnsiTheme="majorBidi" w:cstheme="majorBidi" w:hint="eastAsia"/>
          <w:b/>
          <w:color w:val="000000" w:themeColor="text1"/>
          <w:sz w:val="32"/>
          <w:szCs w:val="32"/>
        </w:rPr>
        <w:t>（九）</w:t>
      </w:r>
      <w:r w:rsidR="00AC54C7" w:rsidRPr="00AC54C7">
        <w:rPr>
          <w:rFonts w:ascii="楷体_GB2312" w:eastAsia="楷体_GB2312" w:hAnsiTheme="majorBidi" w:cstheme="majorBidi" w:hint="eastAsia"/>
          <w:b/>
          <w:color w:val="000000" w:themeColor="text1"/>
          <w:sz w:val="32"/>
          <w:szCs w:val="32"/>
        </w:rPr>
        <w:t>中医药治疗</w:t>
      </w:r>
    </w:p>
    <w:p w14:paraId="7728602A" w14:textId="77777777" w:rsidR="007C0E2D" w:rsidRPr="00F1280E" w:rsidRDefault="00F1280E" w:rsidP="00F1280E">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1.</w:t>
      </w:r>
      <w:r w:rsidR="00126189" w:rsidRPr="00F1280E">
        <w:rPr>
          <w:rFonts w:asciiTheme="majorBidi" w:eastAsia="仿宋" w:hAnsiTheme="majorBidi" w:cstheme="majorBidi"/>
          <w:color w:val="000000" w:themeColor="text1"/>
          <w:sz w:val="32"/>
          <w:szCs w:val="32"/>
        </w:rPr>
        <w:t>中医药治疗有助于改善手术后并发症，减轻放、化疗的不良反应，提高患者的生活质量，可以作为胃癌治疗重要的辅助手段。对于高龄、体质差、病情严重而无法耐受西医治疗的患者，中医药治疗可以作为辅助的治疗手段。</w:t>
      </w:r>
    </w:p>
    <w:p w14:paraId="62FE2F21" w14:textId="77777777" w:rsidR="007C0E2D" w:rsidRPr="00F1280E" w:rsidRDefault="00F1280E" w:rsidP="00F1280E">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2.</w:t>
      </w:r>
      <w:r w:rsidR="00126189" w:rsidRPr="00F1280E">
        <w:rPr>
          <w:rFonts w:asciiTheme="majorBidi" w:eastAsia="仿宋" w:hAnsiTheme="majorBidi" w:cstheme="majorBidi"/>
          <w:color w:val="000000" w:themeColor="text1"/>
          <w:sz w:val="32"/>
          <w:szCs w:val="32"/>
        </w:rPr>
        <w:t>除了采用传统的</w:t>
      </w:r>
      <w:proofErr w:type="gramStart"/>
      <w:r w:rsidR="00126189" w:rsidRPr="00F1280E">
        <w:rPr>
          <w:rFonts w:asciiTheme="majorBidi" w:eastAsia="仿宋" w:hAnsiTheme="majorBidi" w:cstheme="majorBidi"/>
          <w:color w:val="000000" w:themeColor="text1"/>
          <w:sz w:val="32"/>
          <w:szCs w:val="32"/>
        </w:rPr>
        <w:t>辩证论治</w:t>
      </w:r>
      <w:proofErr w:type="gramEnd"/>
      <w:r w:rsidR="00126189" w:rsidRPr="00F1280E">
        <w:rPr>
          <w:rFonts w:asciiTheme="majorBidi" w:eastAsia="仿宋" w:hAnsiTheme="majorBidi" w:cstheme="majorBidi"/>
          <w:color w:val="000000" w:themeColor="text1"/>
          <w:sz w:val="32"/>
          <w:szCs w:val="32"/>
        </w:rPr>
        <w:t>的诊疗方法服用中草药之外，亦可以采用益气扶正、清热解毒、活血化瘀、软坚散结类中成药进行治疗。</w:t>
      </w:r>
    </w:p>
    <w:p w14:paraId="4C62F934" w14:textId="216F3946" w:rsidR="007C0E2D" w:rsidRPr="00F1280E" w:rsidRDefault="00F1280E" w:rsidP="00F1280E">
      <w:pPr>
        <w:spacing w:line="600" w:lineRule="exact"/>
        <w:ind w:firstLineChars="200" w:firstLine="640"/>
        <w:jc w:val="left"/>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3.</w:t>
      </w:r>
      <w:r w:rsidR="00126189" w:rsidRPr="00F1280E">
        <w:rPr>
          <w:rFonts w:asciiTheme="majorBidi" w:eastAsia="仿宋" w:hAnsiTheme="majorBidi" w:cstheme="majorBidi"/>
          <w:color w:val="000000" w:themeColor="text1"/>
          <w:sz w:val="32"/>
          <w:szCs w:val="32"/>
        </w:rPr>
        <w:t>对于早期发现的癌前病变（如慢性萎缩性胃炎、胃腺瘤型息肉、残胃炎、胃溃疡等）可选择中医药治疗，且需要加以饮食结构、生活方式的调整，可能延缓肿瘤的发生。</w:t>
      </w:r>
    </w:p>
    <w:p w14:paraId="0BFF0F2B" w14:textId="77777777" w:rsidR="00CB3F1C" w:rsidRPr="00F1280E" w:rsidRDefault="00CB3F1C" w:rsidP="006B053C">
      <w:pPr>
        <w:spacing w:line="600" w:lineRule="exact"/>
        <w:ind w:firstLineChars="202" w:firstLine="649"/>
        <w:rPr>
          <w:rFonts w:ascii="楷体_GB2312" w:eastAsia="楷体_GB2312" w:hAnsiTheme="majorBidi" w:cstheme="majorBidi"/>
          <w:b/>
          <w:color w:val="000000" w:themeColor="text1"/>
          <w:sz w:val="32"/>
          <w:szCs w:val="32"/>
        </w:rPr>
      </w:pPr>
      <w:r w:rsidRPr="00F1280E">
        <w:rPr>
          <w:rFonts w:ascii="楷体_GB2312" w:eastAsia="楷体_GB2312" w:hAnsiTheme="majorBidi" w:cstheme="majorBidi" w:hint="eastAsia"/>
          <w:b/>
          <w:color w:val="000000" w:themeColor="text1"/>
          <w:sz w:val="32"/>
          <w:szCs w:val="32"/>
        </w:rPr>
        <w:t>（</w:t>
      </w:r>
      <w:r w:rsidR="00774A95" w:rsidRPr="00F1280E">
        <w:rPr>
          <w:rFonts w:ascii="楷体_GB2312" w:eastAsia="楷体_GB2312" w:hAnsiTheme="majorBidi" w:cstheme="majorBidi" w:hint="eastAsia"/>
          <w:b/>
          <w:color w:val="000000" w:themeColor="text1"/>
          <w:sz w:val="32"/>
          <w:szCs w:val="32"/>
        </w:rPr>
        <w:t>十</w:t>
      </w:r>
      <w:r w:rsidRPr="00F1280E">
        <w:rPr>
          <w:rFonts w:ascii="楷体_GB2312" w:eastAsia="楷体_GB2312" w:hAnsiTheme="majorBidi" w:cstheme="majorBidi" w:hint="eastAsia"/>
          <w:b/>
          <w:color w:val="000000" w:themeColor="text1"/>
          <w:sz w:val="32"/>
          <w:szCs w:val="32"/>
        </w:rPr>
        <w:t>）支持治疗</w:t>
      </w:r>
    </w:p>
    <w:p w14:paraId="52F59ED7"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胃癌支持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姑息治疗目的在于缓解症状、减轻痛苦、改善</w:t>
      </w:r>
      <w:r w:rsidRPr="006B053C">
        <w:rPr>
          <w:rFonts w:asciiTheme="majorBidi" w:eastAsia="仿宋" w:hAnsiTheme="majorBidi" w:cstheme="majorBidi"/>
          <w:color w:val="000000" w:themeColor="text1"/>
          <w:sz w:val="32"/>
          <w:szCs w:val="32"/>
        </w:rPr>
        <w:lastRenderedPageBreak/>
        <w:t>生活质量、处理治疗相关不良反应、提高抗肿瘤治疗的依从性。所有胃癌患者都应全程接受支持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姑息治疗的症状筛查、评估和治疗。既包括出血、梗阻、疼痛、恶心</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呕吐等常见躯体症状，也应包括睡眠障碍、焦虑抑郁等心理问题。同时，应对癌症生存者加强相关的康复指导与随访。</w:t>
      </w:r>
    </w:p>
    <w:p w14:paraId="33DB7D1E" w14:textId="77777777" w:rsidR="00CB3F1C" w:rsidRPr="006B053C" w:rsidRDefault="00F1280E" w:rsidP="00F1280E">
      <w:pPr>
        <w:spacing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1.</w:t>
      </w:r>
      <w:r w:rsidR="00CB3F1C" w:rsidRPr="006B053C">
        <w:rPr>
          <w:rFonts w:asciiTheme="majorBidi" w:eastAsia="仿宋" w:hAnsiTheme="majorBidi" w:cstheme="majorBidi"/>
          <w:color w:val="000000" w:themeColor="text1"/>
          <w:sz w:val="32"/>
          <w:szCs w:val="32"/>
        </w:rPr>
        <w:t>胃癌患者支持</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姑息治疗的基本原则</w:t>
      </w:r>
    </w:p>
    <w:p w14:paraId="065BA7AB"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医疗机构应将胃癌支持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姑息治疗整合到肿瘤治疗的全过程中，所有胃癌患者都应在他们治疗早期加入支持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姑息治疗、在适当的时间或根据临床指征筛查支持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姑息治疗的需求。支持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姑息的专家和跨学科的多学科协作治疗组（</w:t>
      </w:r>
      <w:r w:rsidRPr="006B053C">
        <w:rPr>
          <w:rFonts w:asciiTheme="majorBidi" w:eastAsia="仿宋" w:hAnsiTheme="majorBidi" w:cstheme="majorBidi"/>
          <w:color w:val="000000" w:themeColor="text1"/>
          <w:sz w:val="32"/>
          <w:szCs w:val="32"/>
        </w:rPr>
        <w:t>MDT</w:t>
      </w:r>
      <w:r w:rsidRPr="006B053C">
        <w:rPr>
          <w:rFonts w:asciiTheme="majorBidi" w:eastAsia="仿宋" w:hAnsiTheme="majorBidi" w:cstheme="majorBidi"/>
          <w:color w:val="000000" w:themeColor="text1"/>
          <w:sz w:val="32"/>
          <w:szCs w:val="32"/>
        </w:rPr>
        <w:t>），包括肿瘤科医师、支持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姑息治疗医师、护士、营养师、社会工作者、药剂师、精神卫生专业人员等方面的专业人员，给予患者及家属实时的相关治疗。</w:t>
      </w:r>
    </w:p>
    <w:p w14:paraId="053BEE57" w14:textId="77777777" w:rsidR="00CB3F1C" w:rsidRPr="006B053C" w:rsidRDefault="00F1280E" w:rsidP="00F1280E">
      <w:pPr>
        <w:spacing w:line="600" w:lineRule="exact"/>
        <w:ind w:firstLineChars="200" w:firstLine="640"/>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2.</w:t>
      </w:r>
      <w:r w:rsidR="00CB3F1C" w:rsidRPr="006B053C">
        <w:rPr>
          <w:rFonts w:asciiTheme="majorBidi" w:eastAsia="仿宋" w:hAnsiTheme="majorBidi" w:cstheme="majorBidi"/>
          <w:color w:val="000000" w:themeColor="text1"/>
          <w:sz w:val="32"/>
          <w:szCs w:val="32"/>
        </w:rPr>
        <w:t>胃癌患者支持</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姑息治疗的管理</w:t>
      </w:r>
    </w:p>
    <w:p w14:paraId="67334151"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）出血</w:t>
      </w:r>
    </w:p>
    <w:p w14:paraId="345DA5BB"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胃癌患者出血包括急性、慢性出血。急性出血是胃癌患者常见的症状，可能是肿瘤直接出血或治疗引起的出血。</w:t>
      </w:r>
    </w:p>
    <w:p w14:paraId="07ABC098"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急性出血应对生命体征及循环状况监测，及早进行液体复苏（血容量补充、血管活性药物等），给予抑酸等止血措施。出现急性严重出血（呕血或黑便）的患者应立刻进行内镜检查评估。</w:t>
      </w:r>
    </w:p>
    <w:p w14:paraId="63082989" w14:textId="42F4F830"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虽然内镜治疗最初可能有效，但再次出血的</w:t>
      </w:r>
      <w:r w:rsidR="00BC1349">
        <w:rPr>
          <w:rFonts w:asciiTheme="majorBidi" w:eastAsia="仿宋" w:hAnsiTheme="majorBidi" w:cstheme="majorBidi"/>
          <w:color w:val="000000" w:themeColor="text1"/>
          <w:sz w:val="32"/>
          <w:szCs w:val="32"/>
        </w:rPr>
        <w:t>概率</w:t>
      </w:r>
      <w:r w:rsidR="00CB3F1C" w:rsidRPr="006B053C">
        <w:rPr>
          <w:rFonts w:asciiTheme="majorBidi" w:eastAsia="仿宋" w:hAnsiTheme="majorBidi" w:cstheme="majorBidi"/>
          <w:color w:val="000000" w:themeColor="text1"/>
          <w:sz w:val="32"/>
          <w:szCs w:val="32"/>
        </w:rPr>
        <w:t>非常高。</w:t>
      </w:r>
    </w:p>
    <w:p w14:paraId="4B2E4DF3" w14:textId="4AE22766"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lastRenderedPageBreak/>
        <w:t>③</w:t>
      </w:r>
      <w:r w:rsidR="00CB3F1C" w:rsidRPr="006B053C">
        <w:rPr>
          <w:rFonts w:asciiTheme="majorBidi" w:eastAsia="仿宋" w:hAnsiTheme="majorBidi" w:cstheme="majorBidi"/>
          <w:color w:val="000000" w:themeColor="text1"/>
          <w:sz w:val="32"/>
          <w:szCs w:val="32"/>
        </w:rPr>
        <w:t>普遍可用的治疗选择包括注射疗法、机械疗法（例如</w:t>
      </w:r>
      <w:r w:rsidR="00BC1349">
        <w:rPr>
          <w:rFonts w:asciiTheme="majorBidi" w:eastAsia="仿宋" w:hAnsiTheme="majorBidi" w:cstheme="majorBidi"/>
          <w:color w:val="000000" w:themeColor="text1"/>
          <w:sz w:val="32"/>
          <w:szCs w:val="32"/>
        </w:rPr>
        <w:t>内镜</w:t>
      </w:r>
      <w:r w:rsidR="00CB3F1C" w:rsidRPr="006B053C">
        <w:rPr>
          <w:rFonts w:asciiTheme="majorBidi" w:eastAsia="仿宋" w:hAnsiTheme="majorBidi" w:cstheme="majorBidi"/>
          <w:color w:val="000000" w:themeColor="text1"/>
          <w:sz w:val="32"/>
          <w:szCs w:val="32"/>
        </w:rPr>
        <w:t>夹）、消融疗法（例如</w:t>
      </w:r>
      <w:proofErr w:type="gramStart"/>
      <w:r w:rsidR="00CB3F1C" w:rsidRPr="006B053C">
        <w:rPr>
          <w:rFonts w:asciiTheme="majorBidi" w:eastAsia="仿宋" w:hAnsiTheme="majorBidi" w:cstheme="majorBidi"/>
          <w:color w:val="000000" w:themeColor="text1"/>
          <w:sz w:val="32"/>
          <w:szCs w:val="32"/>
        </w:rPr>
        <w:t>氩</w:t>
      </w:r>
      <w:proofErr w:type="gramEnd"/>
      <w:r w:rsidR="00CB3F1C" w:rsidRPr="006B053C">
        <w:rPr>
          <w:rFonts w:asciiTheme="majorBidi" w:eastAsia="仿宋" w:hAnsiTheme="majorBidi" w:cstheme="majorBidi"/>
          <w:color w:val="000000" w:themeColor="text1"/>
          <w:sz w:val="32"/>
          <w:szCs w:val="32"/>
        </w:rPr>
        <w:t>等离子凝固）或这些方法的组合。</w:t>
      </w:r>
    </w:p>
    <w:p w14:paraId="4A7153AB"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CB3F1C" w:rsidRPr="006B053C">
        <w:rPr>
          <w:rFonts w:asciiTheme="majorBidi" w:eastAsia="仿宋" w:hAnsiTheme="majorBidi" w:cstheme="majorBidi"/>
          <w:color w:val="000000" w:themeColor="text1"/>
          <w:sz w:val="32"/>
          <w:szCs w:val="32"/>
        </w:rPr>
        <w:t>血管造影栓塞技术可能适用于内镜治疗无效的情况。</w:t>
      </w:r>
    </w:p>
    <w:p w14:paraId="78A3B2A4"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⑤</w:t>
      </w:r>
      <w:r w:rsidR="00CB3F1C" w:rsidRPr="006B053C">
        <w:rPr>
          <w:rFonts w:asciiTheme="majorBidi" w:eastAsia="仿宋" w:hAnsiTheme="majorBidi" w:cstheme="majorBidi"/>
          <w:color w:val="000000" w:themeColor="text1"/>
          <w:sz w:val="32"/>
          <w:szCs w:val="32"/>
        </w:rPr>
        <w:t>外照射放射治疗可以有效地控制多个小血管的急性和慢性消化道出血。</w:t>
      </w:r>
    </w:p>
    <w:p w14:paraId="3B093085"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⑥</w:t>
      </w:r>
      <w:r w:rsidR="00CB3F1C" w:rsidRPr="006B053C">
        <w:rPr>
          <w:rFonts w:asciiTheme="majorBidi" w:eastAsia="仿宋" w:hAnsiTheme="majorBidi" w:cstheme="majorBidi"/>
          <w:color w:val="000000" w:themeColor="text1"/>
          <w:sz w:val="32"/>
          <w:szCs w:val="32"/>
        </w:rPr>
        <w:t>胃癌引起的慢性失血可应用质子泵抑制剂、止血药物、外放射治疗等。对于存在贫血的患者可根据病情，酌情给予促红细胞生成类药物（</w:t>
      </w:r>
      <w:r w:rsidR="00CB3F1C" w:rsidRPr="006B053C">
        <w:rPr>
          <w:rFonts w:asciiTheme="majorBidi" w:eastAsia="仿宋" w:hAnsiTheme="majorBidi" w:cstheme="majorBidi"/>
          <w:color w:val="000000" w:themeColor="text1"/>
          <w:sz w:val="32"/>
          <w:szCs w:val="32"/>
        </w:rPr>
        <w:t>ESAs</w:t>
      </w:r>
      <w:r w:rsidR="00CB3F1C" w:rsidRPr="006B053C">
        <w:rPr>
          <w:rFonts w:asciiTheme="majorBidi" w:eastAsia="仿宋" w:hAnsiTheme="majorBidi" w:cstheme="majorBidi"/>
          <w:color w:val="000000" w:themeColor="text1"/>
          <w:sz w:val="32"/>
          <w:szCs w:val="32"/>
        </w:rPr>
        <w:t>）、铁剂、叶酸、维生素</w:t>
      </w:r>
      <w:r w:rsidR="00CB3F1C" w:rsidRPr="006B053C">
        <w:rPr>
          <w:rFonts w:asciiTheme="majorBidi" w:eastAsia="仿宋" w:hAnsiTheme="majorBidi" w:cstheme="majorBidi"/>
          <w:color w:val="000000" w:themeColor="text1"/>
          <w:sz w:val="32"/>
          <w:szCs w:val="32"/>
        </w:rPr>
        <w:t>B12</w:t>
      </w:r>
      <w:r w:rsidR="00CB3F1C" w:rsidRPr="006B053C">
        <w:rPr>
          <w:rFonts w:asciiTheme="majorBidi" w:eastAsia="仿宋" w:hAnsiTheme="majorBidi" w:cstheme="majorBidi"/>
          <w:color w:val="000000" w:themeColor="text1"/>
          <w:sz w:val="32"/>
          <w:szCs w:val="32"/>
        </w:rPr>
        <w:t>等药物。</w:t>
      </w:r>
    </w:p>
    <w:p w14:paraId="6A972A5E"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）梗阻</w:t>
      </w:r>
    </w:p>
    <w:p w14:paraId="44414000"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对于合并恶性胃梗阻的患者，支持</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姑息治疗的主要目的是减少恶心</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呕吐，并且在可能的情况下允许恢复口服进食。</w:t>
      </w:r>
    </w:p>
    <w:p w14:paraId="16411067" w14:textId="610E455A"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内镜</w:t>
      </w:r>
      <w:r w:rsidR="00BC1349">
        <w:rPr>
          <w:rFonts w:asciiTheme="majorBidi" w:eastAsia="仿宋" w:hAnsiTheme="majorBidi" w:cstheme="majorBidi" w:hint="eastAsia"/>
          <w:color w:val="000000" w:themeColor="text1"/>
          <w:sz w:val="32"/>
          <w:szCs w:val="32"/>
        </w:rPr>
        <w:t>：</w:t>
      </w:r>
      <w:r w:rsidR="00CB3F1C" w:rsidRPr="006B053C">
        <w:rPr>
          <w:rFonts w:asciiTheme="majorBidi" w:eastAsia="仿宋" w:hAnsiTheme="majorBidi" w:cstheme="majorBidi"/>
          <w:color w:val="000000" w:themeColor="text1"/>
          <w:sz w:val="32"/>
          <w:szCs w:val="32"/>
        </w:rPr>
        <w:t>放置肠内支架缓解出口梗阻或放置食管支架缓解食管</w:t>
      </w:r>
      <w:proofErr w:type="gramStart"/>
      <w:r w:rsidR="00CB3F1C" w:rsidRPr="006B053C">
        <w:rPr>
          <w:rFonts w:asciiTheme="majorBidi" w:eastAsia="仿宋" w:hAnsiTheme="majorBidi" w:cstheme="majorBidi"/>
          <w:color w:val="000000" w:themeColor="text1"/>
          <w:sz w:val="32"/>
          <w:szCs w:val="32"/>
        </w:rPr>
        <w:t>胃结合</w:t>
      </w:r>
      <w:proofErr w:type="gramEnd"/>
      <w:r w:rsidR="00CB3F1C" w:rsidRPr="006B053C">
        <w:rPr>
          <w:rFonts w:asciiTheme="majorBidi" w:eastAsia="仿宋" w:hAnsiTheme="majorBidi" w:cstheme="majorBidi"/>
          <w:color w:val="000000" w:themeColor="text1"/>
          <w:sz w:val="32"/>
          <w:szCs w:val="32"/>
        </w:rPr>
        <w:t>部</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胃贲门梗阻。</w:t>
      </w:r>
    </w:p>
    <w:p w14:paraId="591EEF12" w14:textId="7B876A9A"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手术</w:t>
      </w:r>
      <w:r w:rsidR="00BC1349">
        <w:rPr>
          <w:rFonts w:asciiTheme="majorBidi" w:eastAsia="仿宋" w:hAnsiTheme="majorBidi" w:cstheme="majorBidi" w:hint="eastAsia"/>
          <w:color w:val="000000" w:themeColor="text1"/>
          <w:sz w:val="32"/>
          <w:szCs w:val="32"/>
        </w:rPr>
        <w:t>：</w:t>
      </w:r>
      <w:r w:rsidR="00CB3F1C" w:rsidRPr="006B053C">
        <w:rPr>
          <w:rFonts w:asciiTheme="majorBidi" w:eastAsia="仿宋" w:hAnsiTheme="majorBidi" w:cstheme="majorBidi"/>
          <w:color w:val="000000" w:themeColor="text1"/>
          <w:sz w:val="32"/>
          <w:szCs w:val="32"/>
        </w:rPr>
        <w:t>可选择胃空肠吻合术，对于一些选择性患者行胃切除术。</w:t>
      </w:r>
      <w:r w:rsidR="00CB3F1C" w:rsidRPr="006B053C">
        <w:rPr>
          <w:rFonts w:asciiTheme="majorBidi" w:eastAsia="仿宋" w:hAnsiTheme="majorBidi" w:cstheme="majorBidi"/>
          <w:color w:val="000000" w:themeColor="text1"/>
          <w:sz w:val="32"/>
          <w:szCs w:val="32"/>
        </w:rPr>
        <w:t xml:space="preserve">  </w:t>
      </w:r>
    </w:p>
    <w:p w14:paraId="12C67376"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某些患者可选择体外放射治疗及化疗。</w:t>
      </w:r>
    </w:p>
    <w:p w14:paraId="62483B40"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CB3F1C" w:rsidRPr="006B053C">
        <w:rPr>
          <w:rFonts w:asciiTheme="majorBidi" w:eastAsia="仿宋" w:hAnsiTheme="majorBidi" w:cstheme="majorBidi"/>
          <w:color w:val="000000" w:themeColor="text1"/>
          <w:sz w:val="32"/>
          <w:szCs w:val="32"/>
        </w:rPr>
        <w:t>当梗阻不可逆时，可通过行胃造口术以减轻梗阻的症状（不适合进行内镜腔内扩张或扩张无效者）。如果肿瘤位置许可，经皮、内镜、手术或介入放射学放置胃造瘘管行胃肠减压。</w:t>
      </w:r>
      <w:proofErr w:type="gramStart"/>
      <w:r w:rsidR="00CB3F1C" w:rsidRPr="006B053C">
        <w:rPr>
          <w:rFonts w:asciiTheme="majorBidi" w:eastAsia="仿宋" w:hAnsiTheme="majorBidi" w:cstheme="majorBidi"/>
          <w:color w:val="000000" w:themeColor="text1"/>
          <w:sz w:val="32"/>
          <w:szCs w:val="32"/>
        </w:rPr>
        <w:t>对于伴</w:t>
      </w:r>
      <w:proofErr w:type="gramEnd"/>
      <w:r w:rsidR="00CB3F1C" w:rsidRPr="006B053C">
        <w:rPr>
          <w:rFonts w:asciiTheme="majorBidi" w:eastAsia="仿宋" w:hAnsiTheme="majorBidi" w:cstheme="majorBidi"/>
          <w:color w:val="000000" w:themeColor="text1"/>
          <w:sz w:val="32"/>
          <w:szCs w:val="32"/>
        </w:rPr>
        <w:t>中部或远端胃梗阻、不能进食的患者，如果肿瘤位置许可，可放置空肠营养管。</w:t>
      </w:r>
    </w:p>
    <w:p w14:paraId="0815E7BC"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lastRenderedPageBreak/>
        <w:t>⑤</w:t>
      </w:r>
      <w:r w:rsidR="00CB3F1C" w:rsidRPr="006B053C">
        <w:rPr>
          <w:rFonts w:asciiTheme="majorBidi" w:eastAsia="仿宋" w:hAnsiTheme="majorBidi" w:cstheme="majorBidi"/>
          <w:color w:val="000000" w:themeColor="text1"/>
          <w:sz w:val="32"/>
          <w:szCs w:val="32"/>
        </w:rPr>
        <w:t>如果存在腹水，应先引流腹水再放置胃造瘘管以减少感染相关并发症的风险。</w:t>
      </w:r>
    </w:p>
    <w:p w14:paraId="4B67D6D6"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Theme="majorBidi" w:cstheme="majorBidi"/>
          <w:color w:val="000000" w:themeColor="text1"/>
          <w:sz w:val="32"/>
          <w:szCs w:val="32"/>
        </w:rPr>
        <w:t>）疼痛</w:t>
      </w:r>
    </w:p>
    <w:p w14:paraId="69A9AAC7"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患者的主诉是疼痛评估的金标准，镇痛治疗前必须评估患者的疼痛强度。疼痛评估首选数字疼痛分级法，评估内容包括疼痛的病因、特点、性质、加重或缓解因素、疼痛对患者日常生活的影响、镇痛治疗的疗效和副作用等，评估时还要明确患者是否存在肿瘤急症所致的疼痛，以便立即进行相应治疗。</w:t>
      </w:r>
    </w:p>
    <w:p w14:paraId="2D0988BC"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世界卫生组织（</w:t>
      </w:r>
      <w:r w:rsidR="00CB3F1C" w:rsidRPr="006B053C">
        <w:rPr>
          <w:rFonts w:asciiTheme="majorBidi" w:eastAsia="仿宋" w:hAnsiTheme="majorBidi" w:cstheme="majorBidi"/>
          <w:color w:val="000000" w:themeColor="text1"/>
          <w:sz w:val="32"/>
          <w:szCs w:val="32"/>
        </w:rPr>
        <w:t>WHO</w:t>
      </w:r>
      <w:r w:rsidR="00CB3F1C" w:rsidRPr="006B053C">
        <w:rPr>
          <w:rFonts w:asciiTheme="majorBidi" w:eastAsia="仿宋" w:hAnsiTheme="majorBidi" w:cstheme="majorBidi"/>
          <w:color w:val="000000" w:themeColor="text1"/>
          <w:sz w:val="32"/>
          <w:szCs w:val="32"/>
        </w:rPr>
        <w:t>）三阶梯镇痛原则仍是临床镇痛治疗应遵循的最基本原则，阿片类药物是癌痛治疗的基石，必要时加用糖皮质激素、抗惊厥药等辅助药物，并关注镇痛药物的不良反应。</w:t>
      </w:r>
    </w:p>
    <w:p w14:paraId="61CF521C"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80%</w:t>
      </w:r>
      <w:r w:rsidR="00CB3F1C" w:rsidRPr="006B053C">
        <w:rPr>
          <w:rFonts w:asciiTheme="majorBidi" w:eastAsia="仿宋" w:hAnsiTheme="majorBidi" w:cstheme="majorBidi"/>
          <w:color w:val="000000" w:themeColor="text1"/>
          <w:sz w:val="32"/>
          <w:szCs w:val="32"/>
        </w:rPr>
        <w:t>以上的癌痛可通过药物治疗得以缓解，少数</w:t>
      </w:r>
      <w:proofErr w:type="gramStart"/>
      <w:r w:rsidR="00CB3F1C" w:rsidRPr="006B053C">
        <w:rPr>
          <w:rFonts w:asciiTheme="majorBidi" w:eastAsia="仿宋" w:hAnsiTheme="majorBidi" w:cstheme="majorBidi"/>
          <w:color w:val="000000" w:themeColor="text1"/>
          <w:sz w:val="32"/>
          <w:szCs w:val="32"/>
        </w:rPr>
        <w:t>患者需非药物</w:t>
      </w:r>
      <w:proofErr w:type="gramEnd"/>
      <w:r w:rsidR="00CB3F1C" w:rsidRPr="006B053C">
        <w:rPr>
          <w:rFonts w:asciiTheme="majorBidi" w:eastAsia="仿宋" w:hAnsiTheme="majorBidi" w:cstheme="majorBidi"/>
          <w:color w:val="000000" w:themeColor="text1"/>
          <w:sz w:val="32"/>
          <w:szCs w:val="32"/>
        </w:rPr>
        <w:t>镇痛手段，包括外科手术、放疗止痛、微创介入治疗等，应动态评估镇痛效果，积极开展学科间的协作。</w:t>
      </w:r>
    </w:p>
    <w:p w14:paraId="698DF6C1"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w:t>
      </w:r>
      <w:r w:rsidRPr="006B053C">
        <w:rPr>
          <w:rFonts w:asciiTheme="majorBidi" w:eastAsia="仿宋" w:hAnsiTheme="majorBidi" w:cstheme="majorBidi"/>
          <w:color w:val="000000" w:themeColor="text1"/>
          <w:sz w:val="32"/>
          <w:szCs w:val="32"/>
        </w:rPr>
        <w:t>）恶心</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呕吐</w:t>
      </w:r>
    </w:p>
    <w:p w14:paraId="06402A40"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化疗所致的恶心</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呕吐的药物选择应基于治疗方案的催吐风险、既往的止吐经验及患者自身因素，进行充分的动态评估以进行合理管理。</w:t>
      </w:r>
    </w:p>
    <w:p w14:paraId="66A18E72"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恶心</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呕吐可能与消化道梗阻有关，因此应进行内镜或透视检查评估以确定是否存在梗阻。</w:t>
      </w:r>
    </w:p>
    <w:p w14:paraId="5EE2AA44"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综合考虑其他</w:t>
      </w:r>
      <w:proofErr w:type="gramStart"/>
      <w:r w:rsidR="00CB3F1C" w:rsidRPr="006B053C">
        <w:rPr>
          <w:rFonts w:asciiTheme="majorBidi" w:eastAsia="仿宋" w:hAnsiTheme="majorBidi" w:cstheme="majorBidi"/>
          <w:color w:val="000000" w:themeColor="text1"/>
          <w:sz w:val="32"/>
          <w:szCs w:val="32"/>
        </w:rPr>
        <w:t>潜在致吐因素</w:t>
      </w:r>
      <w:proofErr w:type="gramEnd"/>
      <w:r w:rsidR="00CB3F1C" w:rsidRPr="006B053C">
        <w:rPr>
          <w:rFonts w:asciiTheme="majorBidi" w:eastAsia="仿宋" w:hAnsiTheme="majorBidi" w:cstheme="majorBidi"/>
          <w:color w:val="000000" w:themeColor="text1"/>
          <w:sz w:val="32"/>
          <w:szCs w:val="32"/>
        </w:rPr>
        <w:t>：如前庭功能障碍、脑转</w:t>
      </w:r>
      <w:r w:rsidR="00CB3F1C" w:rsidRPr="006B053C">
        <w:rPr>
          <w:rFonts w:asciiTheme="majorBidi" w:eastAsia="仿宋" w:hAnsiTheme="majorBidi" w:cstheme="majorBidi"/>
          <w:color w:val="000000" w:themeColor="text1"/>
          <w:sz w:val="32"/>
          <w:szCs w:val="32"/>
        </w:rPr>
        <w:lastRenderedPageBreak/>
        <w:t>移、电解质不平衡、辅助药物治疗（包括阿片类）、胃肌轻瘫：肿瘤本身、化疗诱导或由其他原因引起（如糖尿病）、恶性腹水、心理生理学（包括焦虑、预期性恶心</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呕吐）。</w:t>
      </w:r>
    </w:p>
    <w:p w14:paraId="38AAE066"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CB3F1C" w:rsidRPr="006B053C">
        <w:rPr>
          <w:rFonts w:asciiTheme="majorBidi" w:eastAsia="仿宋" w:hAnsiTheme="majorBidi" w:cstheme="majorBidi"/>
          <w:color w:val="000000" w:themeColor="text1"/>
          <w:sz w:val="32"/>
          <w:szCs w:val="32"/>
        </w:rPr>
        <w:t>生活方式管理可能有助于减轻恶心</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呕吐，如少吃多餐，选择健康食品，控制食量，</w:t>
      </w:r>
      <w:proofErr w:type="gramStart"/>
      <w:r w:rsidR="00CB3F1C" w:rsidRPr="006B053C">
        <w:rPr>
          <w:rFonts w:asciiTheme="majorBidi" w:eastAsia="仿宋" w:hAnsiTheme="majorBidi" w:cstheme="majorBidi"/>
          <w:color w:val="000000" w:themeColor="text1"/>
          <w:sz w:val="32"/>
          <w:szCs w:val="32"/>
        </w:rPr>
        <w:t>忌冷忌热</w:t>
      </w:r>
      <w:proofErr w:type="gramEnd"/>
      <w:r w:rsidR="00CB3F1C" w:rsidRPr="006B053C">
        <w:rPr>
          <w:rFonts w:asciiTheme="majorBidi" w:eastAsia="仿宋" w:hAnsiTheme="majorBidi" w:cstheme="majorBidi"/>
          <w:color w:val="000000" w:themeColor="text1"/>
          <w:sz w:val="32"/>
          <w:szCs w:val="32"/>
        </w:rPr>
        <w:t>。饮食会诊也可能有用。</w:t>
      </w:r>
    </w:p>
    <w:p w14:paraId="0E6F7FE6" w14:textId="77777777" w:rsidR="00CB3F1C" w:rsidRPr="006B053C" w:rsidRDefault="00C700D8" w:rsidP="00C700D8">
      <w:pPr>
        <w:spacing w:line="600" w:lineRule="exact"/>
        <w:ind w:firstLineChars="202" w:firstLine="646"/>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w:t>
      </w:r>
      <w:r>
        <w:rPr>
          <w:rFonts w:asciiTheme="majorBidi" w:eastAsia="仿宋" w:hAnsiTheme="majorBidi" w:cstheme="majorBidi" w:hint="eastAsia"/>
          <w:color w:val="000000" w:themeColor="text1"/>
          <w:sz w:val="32"/>
          <w:szCs w:val="32"/>
        </w:rPr>
        <w:t>5</w:t>
      </w:r>
      <w:r>
        <w:rPr>
          <w:rFonts w:asciiTheme="majorBidi" w:eastAsia="仿宋" w:hAnsiTheme="majorBidi" w:cstheme="majorBidi" w:hint="eastAsia"/>
          <w:color w:val="000000" w:themeColor="text1"/>
          <w:sz w:val="32"/>
          <w:szCs w:val="32"/>
        </w:rPr>
        <w:t>）</w:t>
      </w:r>
      <w:r w:rsidR="00CB3F1C" w:rsidRPr="006B053C">
        <w:rPr>
          <w:rFonts w:asciiTheme="majorBidi" w:eastAsia="仿宋" w:hAnsiTheme="majorBidi" w:cstheme="majorBidi"/>
          <w:color w:val="000000" w:themeColor="text1"/>
          <w:sz w:val="32"/>
          <w:szCs w:val="32"/>
        </w:rPr>
        <w:t>营养</w:t>
      </w:r>
    </w:p>
    <w:p w14:paraId="668A6209"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首先需要正确评定每个肿瘤患者的营养状况，筛选出具备营养治疗适应证的患者，及时给予治疗；为了客观评价营养治疗的疗效，需要在治疗过程中不断进行再评价，以便及时调整治疗方案。</w:t>
      </w:r>
    </w:p>
    <w:p w14:paraId="65DFD80C"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恶性肿瘤患者一经明确诊断，即应进行营养风险筛查。</w:t>
      </w:r>
    </w:p>
    <w:p w14:paraId="577029F6" w14:textId="51DC0176"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现阶段应用最广泛的恶性肿瘤营养风险筛查工具为营养风险筛查量表（</w:t>
      </w:r>
      <w:r w:rsidR="00CB3F1C" w:rsidRPr="006B053C">
        <w:rPr>
          <w:rFonts w:asciiTheme="majorBidi" w:eastAsia="仿宋" w:hAnsiTheme="majorBidi" w:cstheme="majorBidi"/>
          <w:color w:val="000000" w:themeColor="text1"/>
          <w:sz w:val="32"/>
          <w:szCs w:val="32"/>
        </w:rPr>
        <w:t>NRS2002</w:t>
      </w:r>
      <w:r w:rsidR="00882D3D">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及</w:t>
      </w:r>
      <w:r w:rsidR="00882D3D">
        <w:rPr>
          <w:rFonts w:asciiTheme="majorBidi" w:eastAsia="仿宋" w:hAnsiTheme="majorBidi" w:cstheme="majorBidi"/>
          <w:color w:val="000000" w:themeColor="text1"/>
          <w:sz w:val="32"/>
          <w:szCs w:val="32"/>
        </w:rPr>
        <w:t>患者</w:t>
      </w:r>
      <w:r w:rsidR="00CB3F1C" w:rsidRPr="006B053C">
        <w:rPr>
          <w:rFonts w:asciiTheme="majorBidi" w:eastAsia="仿宋" w:hAnsiTheme="majorBidi" w:cstheme="majorBidi"/>
          <w:color w:val="000000" w:themeColor="text1"/>
          <w:sz w:val="32"/>
          <w:szCs w:val="32"/>
        </w:rPr>
        <w:t>营养状况主观评估表（</w:t>
      </w:r>
      <w:r w:rsidR="00CB3F1C" w:rsidRPr="006B053C">
        <w:rPr>
          <w:rFonts w:asciiTheme="majorBidi" w:eastAsia="仿宋" w:hAnsiTheme="majorBidi" w:cstheme="majorBidi"/>
          <w:color w:val="000000" w:themeColor="text1"/>
          <w:sz w:val="32"/>
          <w:szCs w:val="32"/>
        </w:rPr>
        <w:t>PG-SGA</w:t>
      </w:r>
      <w:r w:rsidR="00CB3F1C" w:rsidRPr="006B053C">
        <w:rPr>
          <w:rFonts w:asciiTheme="majorBidi" w:eastAsia="仿宋" w:hAnsiTheme="majorBidi" w:cstheme="majorBidi"/>
          <w:color w:val="000000" w:themeColor="text1"/>
          <w:sz w:val="32"/>
          <w:szCs w:val="32"/>
        </w:rPr>
        <w:t>）。</w:t>
      </w:r>
    </w:p>
    <w:p w14:paraId="0506A7E6" w14:textId="0030DC92"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 xml:space="preserve">NRS </w:t>
      </w:r>
      <w:r w:rsidR="00CB3F1C" w:rsidRPr="006B053C">
        <w:rPr>
          <w:rFonts w:asciiTheme="majorBidi" w:eastAsia="仿宋" w:hAnsiTheme="majorBidi" w:cstheme="majorBidi"/>
          <w:color w:val="000000" w:themeColor="text1"/>
          <w:sz w:val="32"/>
          <w:szCs w:val="32"/>
        </w:rPr>
        <w:t>评分＜</w:t>
      </w:r>
      <w:r w:rsidR="00CB3F1C" w:rsidRPr="006B053C">
        <w:rPr>
          <w:rFonts w:asciiTheme="majorBidi" w:eastAsia="仿宋" w:hAnsiTheme="majorBidi" w:cstheme="majorBidi"/>
          <w:color w:val="000000" w:themeColor="text1"/>
          <w:sz w:val="32"/>
          <w:szCs w:val="32"/>
        </w:rPr>
        <w:t xml:space="preserve">3 </w:t>
      </w:r>
      <w:r w:rsidR="00CB3F1C" w:rsidRPr="006B053C">
        <w:rPr>
          <w:rFonts w:asciiTheme="majorBidi" w:eastAsia="仿宋" w:hAnsiTheme="majorBidi" w:cstheme="majorBidi"/>
          <w:color w:val="000000" w:themeColor="text1"/>
          <w:sz w:val="32"/>
          <w:szCs w:val="32"/>
        </w:rPr>
        <w:t>分者虽然没有营养风险，但应在其住院期间每周筛查</w:t>
      </w:r>
      <w:r w:rsidR="00CB3F1C" w:rsidRPr="006B053C">
        <w:rPr>
          <w:rFonts w:asciiTheme="majorBidi" w:eastAsia="仿宋" w:hAnsiTheme="majorBidi" w:cstheme="majorBidi"/>
          <w:color w:val="000000" w:themeColor="text1"/>
          <w:sz w:val="32"/>
          <w:szCs w:val="32"/>
        </w:rPr>
        <w:t xml:space="preserve">1 </w:t>
      </w:r>
      <w:r w:rsidR="00CB3F1C" w:rsidRPr="006B053C">
        <w:rPr>
          <w:rFonts w:asciiTheme="majorBidi" w:eastAsia="仿宋" w:hAnsiTheme="majorBidi" w:cstheme="majorBidi"/>
          <w:color w:val="000000" w:themeColor="text1"/>
          <w:sz w:val="32"/>
          <w:szCs w:val="32"/>
        </w:rPr>
        <w:t>次。</w:t>
      </w:r>
      <w:r w:rsidR="00CB3F1C" w:rsidRPr="006B053C">
        <w:rPr>
          <w:rFonts w:asciiTheme="majorBidi" w:eastAsia="仿宋" w:hAnsiTheme="majorBidi" w:cstheme="majorBidi"/>
          <w:color w:val="000000" w:themeColor="text1"/>
          <w:sz w:val="32"/>
          <w:szCs w:val="32"/>
        </w:rPr>
        <w:t xml:space="preserve"> NRS </w:t>
      </w:r>
      <w:r w:rsidR="00CB3F1C" w:rsidRPr="006B053C">
        <w:rPr>
          <w:rFonts w:asciiTheme="majorBidi" w:eastAsia="仿宋" w:hAnsiTheme="majorBidi" w:cstheme="majorBidi"/>
          <w:color w:val="000000" w:themeColor="text1"/>
          <w:sz w:val="32"/>
          <w:szCs w:val="32"/>
        </w:rPr>
        <w:t>评分</w:t>
      </w:r>
      <w:r w:rsidR="00CB3F1C" w:rsidRPr="006B053C">
        <w:rPr>
          <w:rFonts w:asciiTheme="majorBidi" w:eastAsia="仿宋" w:hAnsiTheme="majorBidi" w:cstheme="majorBidi"/>
          <w:color w:val="000000" w:themeColor="text1"/>
          <w:sz w:val="32"/>
          <w:szCs w:val="32"/>
        </w:rPr>
        <w:t xml:space="preserve">≥3 </w:t>
      </w:r>
      <w:r w:rsidR="00CB3F1C" w:rsidRPr="006B053C">
        <w:rPr>
          <w:rFonts w:asciiTheme="majorBidi" w:eastAsia="仿宋" w:hAnsiTheme="majorBidi" w:cstheme="majorBidi"/>
          <w:color w:val="000000" w:themeColor="text1"/>
          <w:sz w:val="32"/>
          <w:szCs w:val="32"/>
        </w:rPr>
        <w:t>分者具有营养风险，需要根据患者的临床情况，</w:t>
      </w:r>
      <w:r w:rsidR="00882D3D">
        <w:rPr>
          <w:rFonts w:asciiTheme="majorBidi" w:eastAsia="仿宋" w:hAnsiTheme="majorBidi" w:cstheme="majorBidi"/>
          <w:color w:val="000000" w:themeColor="text1"/>
          <w:sz w:val="32"/>
          <w:szCs w:val="32"/>
        </w:rPr>
        <w:t>制订</w:t>
      </w:r>
      <w:r w:rsidR="00CB3F1C" w:rsidRPr="006B053C">
        <w:rPr>
          <w:rFonts w:asciiTheme="majorBidi" w:eastAsia="仿宋" w:hAnsiTheme="majorBidi" w:cstheme="majorBidi"/>
          <w:color w:val="000000" w:themeColor="text1"/>
          <w:sz w:val="32"/>
          <w:szCs w:val="32"/>
        </w:rPr>
        <w:t>基于个体化的营养计划，给予营养干预。</w:t>
      </w:r>
    </w:p>
    <w:p w14:paraId="6B63DAC0" w14:textId="734C1253"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④</w:t>
      </w:r>
      <w:r w:rsidR="00CB3F1C" w:rsidRPr="006B053C">
        <w:rPr>
          <w:rFonts w:asciiTheme="majorBidi" w:eastAsia="仿宋" w:hAnsiTheme="majorBidi" w:cstheme="majorBidi"/>
          <w:color w:val="000000" w:themeColor="text1"/>
          <w:sz w:val="32"/>
          <w:szCs w:val="32"/>
        </w:rPr>
        <w:t>PG-SGA</w:t>
      </w:r>
      <w:r w:rsidR="00CB3F1C" w:rsidRPr="006B053C">
        <w:rPr>
          <w:rFonts w:asciiTheme="majorBidi" w:eastAsia="仿宋" w:hAnsiTheme="majorBidi" w:cstheme="majorBidi"/>
          <w:color w:val="000000" w:themeColor="text1"/>
          <w:sz w:val="32"/>
          <w:szCs w:val="32"/>
        </w:rPr>
        <w:t>评分０～１分时不需要干预措施，治疗期间保持常规随诊及评价。</w:t>
      </w:r>
      <w:r w:rsidR="00CB3F1C" w:rsidRPr="006B053C">
        <w:rPr>
          <w:rFonts w:asciiTheme="majorBidi" w:eastAsia="仿宋" w:hAnsiTheme="majorBidi" w:cstheme="majorBidi"/>
          <w:color w:val="000000" w:themeColor="text1"/>
          <w:sz w:val="32"/>
          <w:szCs w:val="32"/>
        </w:rPr>
        <w:t>PG-SGA</w:t>
      </w:r>
      <w:r w:rsidR="00CB3F1C" w:rsidRPr="006B053C">
        <w:rPr>
          <w:rFonts w:asciiTheme="majorBidi" w:eastAsia="仿宋" w:hAnsiTheme="majorBidi" w:cstheme="majorBidi"/>
          <w:color w:val="000000" w:themeColor="text1"/>
          <w:sz w:val="32"/>
          <w:szCs w:val="32"/>
        </w:rPr>
        <w:t>评分２～３分由营养师、护师或</w:t>
      </w:r>
      <w:r w:rsidR="00882D3D">
        <w:rPr>
          <w:rFonts w:asciiTheme="majorBidi" w:eastAsia="仿宋" w:hAnsiTheme="majorBidi" w:cstheme="majorBidi"/>
          <w:color w:val="000000" w:themeColor="text1"/>
          <w:sz w:val="32"/>
          <w:szCs w:val="32"/>
        </w:rPr>
        <w:t>医师</w:t>
      </w:r>
      <w:r w:rsidR="00CB3F1C" w:rsidRPr="006B053C">
        <w:rPr>
          <w:rFonts w:asciiTheme="majorBidi" w:eastAsia="仿宋" w:hAnsiTheme="majorBidi" w:cstheme="majorBidi"/>
          <w:color w:val="000000" w:themeColor="text1"/>
          <w:sz w:val="32"/>
          <w:szCs w:val="32"/>
        </w:rPr>
        <w:t>进行患者或患者家庭教育，并可根据患者存在的症状和实验室检查的结果进行药物干预。</w:t>
      </w:r>
      <w:r w:rsidR="00CB3F1C" w:rsidRPr="006B053C">
        <w:rPr>
          <w:rFonts w:asciiTheme="majorBidi" w:eastAsia="仿宋" w:hAnsiTheme="majorBidi" w:cstheme="majorBidi"/>
          <w:color w:val="000000" w:themeColor="text1"/>
          <w:sz w:val="32"/>
          <w:szCs w:val="32"/>
        </w:rPr>
        <w:t>PG-SGA</w:t>
      </w:r>
      <w:r w:rsidR="00CB3F1C" w:rsidRPr="006B053C">
        <w:rPr>
          <w:rFonts w:asciiTheme="majorBidi" w:eastAsia="仿宋" w:hAnsiTheme="majorBidi" w:cstheme="majorBidi"/>
          <w:color w:val="000000" w:themeColor="text1"/>
          <w:sz w:val="32"/>
          <w:szCs w:val="32"/>
        </w:rPr>
        <w:t>评分４～８分由营养师进行干预，并可根据症状的严重程度，与</w:t>
      </w:r>
      <w:r w:rsidR="00882D3D">
        <w:rPr>
          <w:rFonts w:asciiTheme="majorBidi" w:eastAsia="仿宋" w:hAnsiTheme="majorBidi" w:cstheme="majorBidi"/>
          <w:color w:val="000000" w:themeColor="text1"/>
          <w:sz w:val="32"/>
          <w:szCs w:val="32"/>
        </w:rPr>
        <w:t>医师</w:t>
      </w:r>
      <w:r w:rsidR="00CB3F1C" w:rsidRPr="006B053C">
        <w:rPr>
          <w:rFonts w:asciiTheme="majorBidi" w:eastAsia="仿宋" w:hAnsiTheme="majorBidi" w:cstheme="majorBidi"/>
          <w:color w:val="000000" w:themeColor="text1"/>
          <w:sz w:val="32"/>
          <w:szCs w:val="32"/>
        </w:rPr>
        <w:t>和</w:t>
      </w:r>
      <w:r w:rsidR="00CB3F1C" w:rsidRPr="006B053C">
        <w:rPr>
          <w:rFonts w:asciiTheme="majorBidi" w:eastAsia="仿宋" w:hAnsiTheme="majorBidi" w:cstheme="majorBidi"/>
          <w:color w:val="000000" w:themeColor="text1"/>
          <w:sz w:val="32"/>
          <w:szCs w:val="32"/>
        </w:rPr>
        <w:lastRenderedPageBreak/>
        <w:t>护师联合进行营养干预。</w:t>
      </w:r>
      <w:r w:rsidR="00CB3F1C" w:rsidRPr="006B053C">
        <w:rPr>
          <w:rFonts w:asciiTheme="majorBidi" w:eastAsia="仿宋" w:hAnsiTheme="majorBidi" w:cstheme="majorBidi"/>
          <w:color w:val="000000" w:themeColor="text1"/>
          <w:sz w:val="32"/>
          <w:szCs w:val="32"/>
        </w:rPr>
        <w:t>PG-SGA</w:t>
      </w:r>
      <w:r w:rsidR="00CB3F1C" w:rsidRPr="006B053C">
        <w:rPr>
          <w:rFonts w:asciiTheme="majorBidi" w:eastAsia="仿宋" w:hAnsiTheme="majorBidi" w:cstheme="majorBidi"/>
          <w:color w:val="000000" w:themeColor="text1"/>
          <w:sz w:val="32"/>
          <w:szCs w:val="32"/>
        </w:rPr>
        <w:t>评分９分急需进行症状改善和（或）同时进行营养干预。</w:t>
      </w:r>
    </w:p>
    <w:p w14:paraId="70CBDA6E"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⑤</w:t>
      </w:r>
      <w:r w:rsidR="00CB3F1C" w:rsidRPr="006B053C">
        <w:rPr>
          <w:rFonts w:asciiTheme="majorBidi" w:eastAsia="仿宋" w:hAnsiTheme="majorBidi" w:cstheme="majorBidi"/>
          <w:color w:val="000000" w:themeColor="text1"/>
          <w:sz w:val="32"/>
          <w:szCs w:val="32"/>
        </w:rPr>
        <w:t>询问病史、体格检查及部分实验室检查有助于了解恶性肿瘤患者营养不良发生的原因及严重程度，以对患者进行综合营养评定。</w:t>
      </w:r>
    </w:p>
    <w:p w14:paraId="57879057"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⑥</w:t>
      </w:r>
      <w:r w:rsidR="00CB3F1C" w:rsidRPr="006B053C">
        <w:rPr>
          <w:rFonts w:asciiTheme="majorBidi" w:eastAsia="仿宋" w:hAnsiTheme="majorBidi" w:cstheme="majorBidi"/>
          <w:color w:val="000000" w:themeColor="text1"/>
          <w:sz w:val="32"/>
          <w:szCs w:val="32"/>
        </w:rPr>
        <w:t>营养风险筛查及综合营养评定应与抗肿瘤治疗的影像学疗效评价同时进行，以全面评估抗肿瘤治疗的受益。</w:t>
      </w:r>
    </w:p>
    <w:p w14:paraId="06B9467B"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6</w:t>
      </w:r>
      <w:r w:rsidRPr="006B053C">
        <w:rPr>
          <w:rFonts w:asciiTheme="majorBidi" w:eastAsia="仿宋" w:hAnsiTheme="majorBidi" w:cstheme="majorBidi"/>
          <w:color w:val="000000" w:themeColor="text1"/>
          <w:sz w:val="32"/>
          <w:szCs w:val="32"/>
        </w:rPr>
        <w:t>）心理痛苦</w:t>
      </w:r>
    </w:p>
    <w:p w14:paraId="0CD18D3E" w14:textId="4F2787F9"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心理痛苦是心理（即：认知、行为、情感）、社会、精神</w:t>
      </w:r>
      <w:r w:rsidR="004F2B64">
        <w:rPr>
          <w:rFonts w:asciiTheme="majorBidi" w:eastAsia="仿宋" w:hAnsiTheme="majorBidi" w:cstheme="majorBidi"/>
          <w:color w:val="000000" w:themeColor="text1"/>
          <w:sz w:val="32"/>
          <w:szCs w:val="32"/>
        </w:rPr>
        <w:t>和（或）</w:t>
      </w:r>
      <w:r w:rsidR="00CB3F1C" w:rsidRPr="006B053C">
        <w:rPr>
          <w:rFonts w:asciiTheme="majorBidi" w:eastAsia="仿宋" w:hAnsiTheme="majorBidi" w:cstheme="majorBidi"/>
          <w:color w:val="000000" w:themeColor="text1"/>
          <w:sz w:val="32"/>
          <w:szCs w:val="32"/>
        </w:rPr>
        <w:t>躯体上的多重因素决定的不愉快的体验，可能会影响患者应对肿瘤、躯体症状以及治疗的能力。心理痛苦包括了如抑郁、焦虑、恐慌、社会隔绝以及存在性危机。</w:t>
      </w:r>
    </w:p>
    <w:p w14:paraId="5E242B9C"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心理痛苦应在疾病的各个阶段及所有环境下及时识别、监测记录和处理。</w:t>
      </w:r>
    </w:p>
    <w:p w14:paraId="2CA9E055"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③</w:t>
      </w:r>
      <w:r w:rsidR="00CB3F1C" w:rsidRPr="006B053C">
        <w:rPr>
          <w:rFonts w:asciiTheme="majorBidi" w:eastAsia="仿宋" w:hAnsiTheme="majorBidi" w:cstheme="majorBidi"/>
          <w:color w:val="000000" w:themeColor="text1"/>
          <w:sz w:val="32"/>
          <w:szCs w:val="32"/>
        </w:rPr>
        <w:t>应根据临床实践指南进行心理痛苦的评估和管理。组建跨学科</w:t>
      </w:r>
      <w:r w:rsidR="00CB3F1C" w:rsidRPr="006B053C">
        <w:rPr>
          <w:rFonts w:asciiTheme="majorBidi" w:eastAsia="仿宋" w:hAnsiTheme="majorBidi" w:cstheme="majorBidi"/>
          <w:color w:val="000000" w:themeColor="text1"/>
          <w:sz w:val="32"/>
          <w:szCs w:val="32"/>
        </w:rPr>
        <w:t>MDT</w:t>
      </w:r>
      <w:r w:rsidR="00CB3F1C" w:rsidRPr="006B053C">
        <w:rPr>
          <w:rFonts w:asciiTheme="majorBidi" w:eastAsia="仿宋" w:hAnsiTheme="majorBidi" w:cstheme="majorBidi"/>
          <w:color w:val="000000" w:themeColor="text1"/>
          <w:sz w:val="32"/>
          <w:szCs w:val="32"/>
        </w:rPr>
        <w:t>治疗组对患者及家属的心理痛苦进行管理和治疗。</w:t>
      </w:r>
    </w:p>
    <w:p w14:paraId="0C0FDC7F"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7</w:t>
      </w:r>
      <w:r w:rsidRPr="006B053C">
        <w:rPr>
          <w:rFonts w:asciiTheme="majorBidi" w:eastAsia="仿宋" w:hAnsiTheme="majorBidi" w:cstheme="majorBidi"/>
          <w:color w:val="000000" w:themeColor="text1"/>
          <w:sz w:val="32"/>
          <w:szCs w:val="32"/>
        </w:rPr>
        <w:t>）厌食</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恶液质</w:t>
      </w:r>
    </w:p>
    <w:p w14:paraId="578AAFC7"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评估体重下降的原因及严重程度，建议及早治疗可逆的厌食原因（口腔感染、心理原因、疼痛、便秘、恶心</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呕吐等），评估影响进食的药物等。</w:t>
      </w:r>
    </w:p>
    <w:p w14:paraId="7E86559B" w14:textId="3A9834B3"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考虑</w:t>
      </w:r>
      <w:r w:rsidR="00882D3D">
        <w:rPr>
          <w:rFonts w:asciiTheme="majorBidi" w:eastAsia="仿宋" w:hAnsiTheme="majorBidi" w:cstheme="majorBidi"/>
          <w:color w:val="000000" w:themeColor="text1"/>
          <w:sz w:val="32"/>
          <w:szCs w:val="32"/>
        </w:rPr>
        <w:t>制订</w:t>
      </w:r>
      <w:r w:rsidR="00CB3F1C" w:rsidRPr="006B053C">
        <w:rPr>
          <w:rFonts w:asciiTheme="majorBidi" w:eastAsia="仿宋" w:hAnsiTheme="majorBidi" w:cstheme="majorBidi"/>
          <w:color w:val="000000" w:themeColor="text1"/>
          <w:sz w:val="32"/>
          <w:szCs w:val="32"/>
        </w:rPr>
        <w:t>适当的运动计划，积极给予营养支持（肠内或肠外营养）。</w:t>
      </w:r>
    </w:p>
    <w:p w14:paraId="028F263B"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lastRenderedPageBreak/>
        <w:t>（</w:t>
      </w:r>
      <w:r w:rsidRPr="006B053C">
        <w:rPr>
          <w:rFonts w:asciiTheme="majorBidi" w:eastAsia="仿宋" w:hAnsiTheme="majorBidi" w:cstheme="majorBidi"/>
          <w:color w:val="000000" w:themeColor="text1"/>
          <w:sz w:val="32"/>
          <w:szCs w:val="32"/>
        </w:rPr>
        <w:t>8</w:t>
      </w:r>
      <w:r w:rsidRPr="006B053C">
        <w:rPr>
          <w:rFonts w:asciiTheme="majorBidi" w:eastAsia="仿宋" w:hAnsiTheme="majorBidi" w:cstheme="majorBidi"/>
          <w:color w:val="000000" w:themeColor="text1"/>
          <w:sz w:val="32"/>
          <w:szCs w:val="32"/>
        </w:rPr>
        <w:t>）其他症状</w:t>
      </w:r>
    </w:p>
    <w:p w14:paraId="48BA4FEB"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①</w:t>
      </w:r>
      <w:r w:rsidR="00CB3F1C" w:rsidRPr="006B053C">
        <w:rPr>
          <w:rFonts w:asciiTheme="majorBidi" w:eastAsia="仿宋" w:hAnsiTheme="majorBidi" w:cstheme="majorBidi"/>
          <w:color w:val="000000" w:themeColor="text1"/>
          <w:sz w:val="32"/>
          <w:szCs w:val="32"/>
        </w:rPr>
        <w:t>便秘：出现便秘时，需评估便秘原因及严重程度，排出梗阻、粪便堵塞、治疗其他引起的便秘。排除其他原因后，可给予缓泻剂、胃肠动力药物、灌肠等治疗。积极给予预防治疗，如多喝水、适当运动，预防性用药等。</w:t>
      </w:r>
    </w:p>
    <w:p w14:paraId="2E98C3D7" w14:textId="77777777" w:rsidR="00CB3F1C" w:rsidRPr="006B053C" w:rsidRDefault="00BC76F9" w:rsidP="00BC76F9">
      <w:pPr>
        <w:spacing w:line="600" w:lineRule="exact"/>
        <w:ind w:firstLineChars="200" w:firstLine="640"/>
        <w:rPr>
          <w:rFonts w:asciiTheme="majorBidi" w:eastAsia="仿宋" w:hAnsiTheme="majorBidi" w:cstheme="majorBidi"/>
          <w:color w:val="000000" w:themeColor="text1"/>
          <w:sz w:val="32"/>
          <w:szCs w:val="32"/>
        </w:rPr>
      </w:pPr>
      <w:r>
        <w:rPr>
          <w:rFonts w:ascii="仿宋" w:eastAsia="仿宋" w:hAnsi="仿宋" w:cstheme="majorBidi" w:hint="eastAsia"/>
          <w:color w:val="000000" w:themeColor="text1"/>
          <w:sz w:val="32"/>
          <w:szCs w:val="32"/>
        </w:rPr>
        <w:t>②</w:t>
      </w:r>
      <w:r w:rsidR="00CB3F1C" w:rsidRPr="006B053C">
        <w:rPr>
          <w:rFonts w:asciiTheme="majorBidi" w:eastAsia="仿宋" w:hAnsiTheme="majorBidi" w:cstheme="majorBidi"/>
          <w:color w:val="000000" w:themeColor="text1"/>
          <w:sz w:val="32"/>
          <w:szCs w:val="32"/>
        </w:rPr>
        <w:t>睡眠</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觉醒障碍：评估睡眠</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觉醒障碍的类型及严重程度，患者对死亡</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疾病的恐惧和焦虑，以及治疗相关影响因素。提供睡眠卫生教育；提供认知行为疗法治疗。对于难治性的睡眠</w:t>
      </w:r>
      <w:r w:rsidR="00CB3F1C" w:rsidRPr="006B053C">
        <w:rPr>
          <w:rFonts w:asciiTheme="majorBidi" w:eastAsia="仿宋" w:hAnsiTheme="majorBidi" w:cstheme="majorBidi"/>
          <w:color w:val="000000" w:themeColor="text1"/>
          <w:sz w:val="32"/>
          <w:szCs w:val="32"/>
        </w:rPr>
        <w:t>/</w:t>
      </w:r>
      <w:r w:rsidR="00CB3F1C" w:rsidRPr="006B053C">
        <w:rPr>
          <w:rFonts w:asciiTheme="majorBidi" w:eastAsia="仿宋" w:hAnsiTheme="majorBidi" w:cstheme="majorBidi"/>
          <w:color w:val="000000" w:themeColor="text1"/>
          <w:sz w:val="32"/>
          <w:szCs w:val="32"/>
        </w:rPr>
        <w:t>觉醒障碍应在专业人员的指导下给予药物治疗。</w:t>
      </w:r>
    </w:p>
    <w:p w14:paraId="359DD4F1" w14:textId="77777777" w:rsidR="00BC76F9" w:rsidRDefault="00CB3F1C" w:rsidP="00BC76F9">
      <w:pPr>
        <w:spacing w:line="600" w:lineRule="exact"/>
        <w:ind w:firstLineChars="200" w:firstLine="640"/>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3</w:t>
      </w:r>
      <w:r w:rsidR="00BC76F9">
        <w:rPr>
          <w:rFonts w:asciiTheme="majorBidi" w:eastAsia="仿宋" w:hAnsiTheme="majorBidi" w:cstheme="majorBidi" w:hint="eastAsia"/>
          <w:color w:val="000000" w:themeColor="text1"/>
          <w:sz w:val="32"/>
          <w:szCs w:val="32"/>
        </w:rPr>
        <w:t>.</w:t>
      </w:r>
      <w:r w:rsidRPr="006B053C">
        <w:rPr>
          <w:rFonts w:asciiTheme="majorBidi" w:eastAsia="仿宋" w:hAnsiTheme="majorBidi" w:cstheme="majorBidi"/>
          <w:color w:val="000000" w:themeColor="text1"/>
          <w:sz w:val="32"/>
          <w:szCs w:val="32"/>
        </w:rPr>
        <w:t>胃癌生存者健康行为的辅导</w:t>
      </w:r>
    </w:p>
    <w:p w14:paraId="02FEE01F" w14:textId="480B248A" w:rsidR="00CB3F1C" w:rsidRPr="006B053C" w:rsidRDefault="00CB3F1C" w:rsidP="00BC76F9">
      <w:pPr>
        <w:spacing w:line="600" w:lineRule="exact"/>
        <w:ind w:firstLineChars="200" w:firstLine="640"/>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）终生保持一个健康的体重。特别是在胃癌术后，应定期监测体重，鼓励少食多餐，必要时转诊至营养师或营养部门进行个体化辅导，关注并积极评估处理引起体重减轻的医疗</w:t>
      </w:r>
      <w:r w:rsidR="004F2B64">
        <w:rPr>
          <w:rFonts w:asciiTheme="majorBidi" w:eastAsia="仿宋" w:hAnsiTheme="majorBidi" w:cstheme="majorBidi"/>
          <w:color w:val="000000" w:themeColor="text1"/>
          <w:sz w:val="32"/>
          <w:szCs w:val="32"/>
        </w:rPr>
        <w:t>和（或）</w:t>
      </w:r>
      <w:r w:rsidRPr="006B053C">
        <w:rPr>
          <w:rFonts w:asciiTheme="majorBidi" w:eastAsia="仿宋" w:hAnsiTheme="majorBidi" w:cstheme="majorBidi"/>
          <w:color w:val="000000" w:themeColor="text1"/>
          <w:sz w:val="32"/>
          <w:szCs w:val="32"/>
        </w:rPr>
        <w:t>心理社会的因素。</w:t>
      </w:r>
    </w:p>
    <w:p w14:paraId="06E8AC14"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2</w:t>
      </w:r>
      <w:r w:rsidRPr="006B053C">
        <w:rPr>
          <w:rFonts w:asciiTheme="majorBidi" w:eastAsia="仿宋" w:hAnsiTheme="majorBidi" w:cstheme="majorBidi"/>
          <w:color w:val="000000" w:themeColor="text1"/>
          <w:sz w:val="32"/>
          <w:szCs w:val="32"/>
        </w:rPr>
        <w:t>）重视植物来源的健康饮食，根据治疗后遗症（例如：倾倒综合征、肠功能障碍）按需调整。</w:t>
      </w:r>
    </w:p>
    <w:p w14:paraId="271E3231"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3</w:t>
      </w:r>
      <w:r w:rsidRPr="006B053C">
        <w:rPr>
          <w:rFonts w:asciiTheme="majorBidi" w:eastAsia="仿宋" w:hAnsiTheme="majorBidi" w:cstheme="majorBidi"/>
          <w:color w:val="000000" w:themeColor="text1"/>
          <w:sz w:val="32"/>
          <w:szCs w:val="32"/>
        </w:rPr>
        <w:t>）采取健康的</w:t>
      </w:r>
      <w:proofErr w:type="gramStart"/>
      <w:r w:rsidRPr="006B053C">
        <w:rPr>
          <w:rFonts w:asciiTheme="majorBidi" w:eastAsia="仿宋" w:hAnsiTheme="majorBidi" w:cstheme="majorBidi"/>
          <w:color w:val="000000" w:themeColor="text1"/>
          <w:sz w:val="32"/>
          <w:szCs w:val="32"/>
        </w:rPr>
        <w:t>的</w:t>
      </w:r>
      <w:proofErr w:type="gramEnd"/>
      <w:r w:rsidRPr="006B053C">
        <w:rPr>
          <w:rFonts w:asciiTheme="majorBidi" w:eastAsia="仿宋" w:hAnsiTheme="majorBidi" w:cstheme="majorBidi"/>
          <w:color w:val="000000" w:themeColor="text1"/>
          <w:sz w:val="32"/>
          <w:szCs w:val="32"/>
        </w:rPr>
        <w:t>生活方式，适当参与体力活动。目标：尽量每日进行至少</w:t>
      </w:r>
      <w:r w:rsidRPr="006B053C">
        <w:rPr>
          <w:rFonts w:asciiTheme="majorBidi" w:eastAsia="仿宋" w:hAnsiTheme="majorBidi" w:cstheme="majorBidi"/>
          <w:color w:val="000000" w:themeColor="text1"/>
          <w:sz w:val="32"/>
          <w:szCs w:val="32"/>
        </w:rPr>
        <w:t>30</w:t>
      </w:r>
      <w:r w:rsidRPr="006B053C">
        <w:rPr>
          <w:rFonts w:asciiTheme="majorBidi" w:eastAsia="仿宋" w:hAnsiTheme="majorBidi" w:cstheme="majorBidi"/>
          <w:color w:val="000000" w:themeColor="text1"/>
          <w:sz w:val="32"/>
          <w:szCs w:val="32"/>
        </w:rPr>
        <w:t>分钟的中等强度的活动。</w:t>
      </w:r>
    </w:p>
    <w:p w14:paraId="4C7851BD" w14:textId="77777777" w:rsidR="00CB3F1C"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4</w:t>
      </w:r>
      <w:r w:rsidRPr="006B053C">
        <w:rPr>
          <w:rFonts w:asciiTheme="majorBidi" w:eastAsia="仿宋" w:hAnsiTheme="majorBidi" w:cstheme="majorBidi"/>
          <w:color w:val="000000" w:themeColor="text1"/>
          <w:sz w:val="32"/>
          <w:szCs w:val="32"/>
        </w:rPr>
        <w:t>）限制饮酒。</w:t>
      </w:r>
    </w:p>
    <w:p w14:paraId="3EE4A959" w14:textId="77777777" w:rsidR="00774A95" w:rsidRPr="006B053C" w:rsidRDefault="00CB3F1C"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5</w:t>
      </w:r>
      <w:r w:rsidRPr="006B053C">
        <w:rPr>
          <w:rFonts w:asciiTheme="majorBidi" w:eastAsia="仿宋" w:hAnsiTheme="majorBidi" w:cstheme="majorBidi"/>
          <w:color w:val="000000" w:themeColor="text1"/>
          <w:sz w:val="32"/>
          <w:szCs w:val="32"/>
        </w:rPr>
        <w:t>）建议戒烟。</w:t>
      </w:r>
      <w:bookmarkStart w:id="5" w:name="_Toc241994563"/>
      <w:bookmarkStart w:id="6" w:name="_Toc269222115"/>
    </w:p>
    <w:p w14:paraId="654189DB" w14:textId="77777777" w:rsidR="00CB3F1C" w:rsidRPr="00BC76F9" w:rsidRDefault="00774A95" w:rsidP="006B053C">
      <w:pPr>
        <w:spacing w:line="600" w:lineRule="exact"/>
        <w:ind w:firstLineChars="200" w:firstLine="643"/>
        <w:rPr>
          <w:rFonts w:ascii="楷体_GB2312" w:eastAsia="楷体_GB2312" w:hAnsiTheme="majorBidi" w:cstheme="majorBidi"/>
          <w:b/>
          <w:color w:val="000000" w:themeColor="text1"/>
          <w:sz w:val="32"/>
          <w:szCs w:val="32"/>
        </w:rPr>
      </w:pPr>
      <w:r w:rsidRPr="00BC76F9">
        <w:rPr>
          <w:rFonts w:ascii="楷体_GB2312" w:eastAsia="楷体_GB2312" w:hAnsiTheme="majorBidi" w:cstheme="majorBidi" w:hint="eastAsia"/>
          <w:b/>
          <w:color w:val="000000" w:themeColor="text1"/>
          <w:sz w:val="32"/>
          <w:szCs w:val="32"/>
        </w:rPr>
        <w:t>（十</w:t>
      </w:r>
      <w:r w:rsidR="004A6FED">
        <w:rPr>
          <w:rFonts w:ascii="楷体_GB2312" w:eastAsia="楷体_GB2312" w:hAnsiTheme="majorBidi" w:cstheme="majorBidi" w:hint="eastAsia"/>
          <w:b/>
          <w:color w:val="000000" w:themeColor="text1"/>
          <w:sz w:val="32"/>
          <w:szCs w:val="32"/>
        </w:rPr>
        <w:t>一</w:t>
      </w:r>
      <w:r w:rsidRPr="00BC76F9">
        <w:rPr>
          <w:rFonts w:ascii="楷体_GB2312" w:eastAsia="楷体_GB2312" w:hAnsiTheme="majorBidi" w:cstheme="majorBidi" w:hint="eastAsia"/>
          <w:b/>
          <w:color w:val="000000" w:themeColor="text1"/>
          <w:sz w:val="32"/>
          <w:szCs w:val="32"/>
        </w:rPr>
        <w:t>）</w:t>
      </w:r>
      <w:r w:rsidR="00CB3F1C" w:rsidRPr="00BC76F9">
        <w:rPr>
          <w:rFonts w:ascii="楷体_GB2312" w:eastAsia="楷体_GB2312" w:hAnsiTheme="majorBidi" w:cstheme="majorBidi" w:hint="eastAsia"/>
          <w:b/>
          <w:bCs/>
          <w:color w:val="000000" w:themeColor="text1"/>
          <w:sz w:val="32"/>
          <w:szCs w:val="32"/>
        </w:rPr>
        <w:t>随访</w:t>
      </w:r>
      <w:bookmarkEnd w:id="5"/>
      <w:bookmarkEnd w:id="6"/>
    </w:p>
    <w:p w14:paraId="1E527E30" w14:textId="77777777" w:rsidR="008C2350" w:rsidRPr="006B053C" w:rsidRDefault="008C2350"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随访</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监测的主要目的是发现尚可接受潜在根治为目的治疗的转移复发，更早发现肿瘤复发或第二原发胃癌，并及</w:t>
      </w:r>
      <w:r w:rsidRPr="006B053C">
        <w:rPr>
          <w:rFonts w:asciiTheme="majorBidi" w:eastAsia="仿宋" w:hAnsiTheme="majorBidi" w:cstheme="majorBidi"/>
          <w:color w:val="000000" w:themeColor="text1"/>
          <w:sz w:val="32"/>
          <w:szCs w:val="32"/>
        </w:rPr>
        <w:lastRenderedPageBreak/>
        <w:t>时干预处理，以提高患者的总生存，改善生活质量。目前尚无高级别循证医学证据来支持何种随访</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监测策略是最佳的。随访应按照患者个体化和肿瘤分期的原则，如果患者身体状况不允许接受一旦复发而需要的抗癌治疗，则不主张对患者进行常规肿瘤随访</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监测。</w:t>
      </w:r>
    </w:p>
    <w:p w14:paraId="5DBFB2EE" w14:textId="77777777" w:rsidR="008C2350" w:rsidRPr="006B053C" w:rsidRDefault="008C2350"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胃癌术后的胃镜随访主要目的是在胃镜下发现新生肿瘤或原发肿瘤复发，很少发生胃的吻合口局部复发，胃镜下可观察吻合口情况并取胃的局部组织活检以判断肿瘤复发情况。胃镜检查的策略：推荐术后</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年内进行胃镜检查，每次胃镜检查行病理活检若发现有高级别不典型增生或者胃癌复发证据，则需在</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年内复查。建议患者每年进行</w:t>
      </w:r>
      <w:r w:rsidRPr="006B053C">
        <w:rPr>
          <w:rFonts w:asciiTheme="majorBidi" w:eastAsia="仿宋" w:hAnsiTheme="majorBidi" w:cstheme="majorBidi"/>
          <w:color w:val="000000" w:themeColor="text1"/>
          <w:sz w:val="32"/>
          <w:szCs w:val="32"/>
        </w:rPr>
        <w:t>1</w:t>
      </w:r>
      <w:r w:rsidRPr="006B053C">
        <w:rPr>
          <w:rFonts w:asciiTheme="majorBidi" w:eastAsia="仿宋" w:hAnsiTheme="majorBidi" w:cstheme="majorBidi"/>
          <w:color w:val="000000" w:themeColor="text1"/>
          <w:sz w:val="32"/>
          <w:szCs w:val="32"/>
        </w:rPr>
        <w:t>次胃镜检查。对全胃切除术后，发生大细胞性贫血者，应当补充维生素</w:t>
      </w:r>
      <w:r w:rsidRPr="006B053C">
        <w:rPr>
          <w:rFonts w:asciiTheme="majorBidi" w:eastAsia="仿宋" w:hAnsiTheme="majorBidi" w:cstheme="majorBidi"/>
          <w:color w:val="000000" w:themeColor="text1"/>
          <w:sz w:val="32"/>
          <w:szCs w:val="32"/>
        </w:rPr>
        <w:t>B12</w:t>
      </w:r>
      <w:r w:rsidRPr="006B053C">
        <w:rPr>
          <w:rFonts w:asciiTheme="majorBidi" w:eastAsia="仿宋" w:hAnsiTheme="majorBidi" w:cstheme="majorBidi"/>
          <w:color w:val="000000" w:themeColor="text1"/>
          <w:sz w:val="32"/>
          <w:szCs w:val="32"/>
        </w:rPr>
        <w:t>和叶酸。</w:t>
      </w:r>
    </w:p>
    <w:p w14:paraId="1E4036D8" w14:textId="6E858AA9" w:rsidR="008C2350" w:rsidRPr="006B053C" w:rsidRDefault="008C2350" w:rsidP="006B053C">
      <w:pPr>
        <w:spacing w:line="600" w:lineRule="exact"/>
        <w:ind w:firstLineChars="202" w:firstLine="646"/>
        <w:rPr>
          <w:rFonts w:asciiTheme="majorBidi" w:eastAsia="仿宋" w:hAnsiTheme="majorBidi" w:cstheme="majorBidi"/>
          <w:color w:val="000000" w:themeColor="text1"/>
          <w:sz w:val="32"/>
          <w:szCs w:val="32"/>
        </w:rPr>
      </w:pPr>
      <w:r w:rsidRPr="006B053C">
        <w:rPr>
          <w:rFonts w:asciiTheme="majorBidi" w:eastAsia="仿宋" w:hAnsiTheme="majorBidi" w:cstheme="majorBidi"/>
          <w:color w:val="000000" w:themeColor="text1"/>
          <w:sz w:val="32"/>
          <w:szCs w:val="32"/>
        </w:rPr>
        <w:t>PET/CT</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MRI</w:t>
      </w:r>
      <w:r w:rsidRPr="006B053C">
        <w:rPr>
          <w:rFonts w:asciiTheme="majorBidi" w:eastAsia="仿宋" w:hAnsiTheme="majorBidi" w:cstheme="majorBidi"/>
          <w:color w:val="000000" w:themeColor="text1"/>
          <w:sz w:val="32"/>
          <w:szCs w:val="32"/>
        </w:rPr>
        <w:t>检查仅推荐用于临床怀疑复发，合并常规影像学检查为阴性时，比如，持续</w:t>
      </w:r>
      <w:r w:rsidRPr="006B053C">
        <w:rPr>
          <w:rFonts w:asciiTheme="majorBidi" w:eastAsia="仿宋" w:hAnsiTheme="majorBidi" w:cstheme="majorBidi"/>
          <w:color w:val="000000" w:themeColor="text1"/>
          <w:sz w:val="32"/>
          <w:szCs w:val="32"/>
        </w:rPr>
        <w:t>CEA</w:t>
      </w:r>
      <w:r w:rsidRPr="006B053C">
        <w:rPr>
          <w:rFonts w:asciiTheme="majorBidi" w:eastAsia="仿宋" w:hAnsiTheme="majorBidi" w:cstheme="majorBidi"/>
          <w:color w:val="000000" w:themeColor="text1"/>
          <w:sz w:val="32"/>
          <w:szCs w:val="32"/>
        </w:rPr>
        <w:t>升高，腹部</w:t>
      </w:r>
      <w:r w:rsidRPr="006B053C">
        <w:rPr>
          <w:rFonts w:asciiTheme="majorBidi" w:eastAsia="仿宋" w:hAnsiTheme="majorBidi" w:cstheme="majorBidi"/>
          <w:color w:val="000000" w:themeColor="text1"/>
          <w:sz w:val="32"/>
          <w:szCs w:val="32"/>
        </w:rPr>
        <w:t>CT</w:t>
      </w:r>
      <w:r w:rsidRPr="006B053C">
        <w:rPr>
          <w:rFonts w:asciiTheme="majorBidi" w:eastAsia="仿宋" w:hAnsiTheme="majorBidi" w:cstheme="majorBidi"/>
          <w:color w:val="000000" w:themeColor="text1"/>
          <w:sz w:val="32"/>
          <w:szCs w:val="32"/>
        </w:rPr>
        <w:t>检查或超声为阴性。目前不推荐将</w:t>
      </w:r>
      <w:r w:rsidRPr="006B053C">
        <w:rPr>
          <w:rFonts w:asciiTheme="majorBidi" w:eastAsia="仿宋" w:hAnsiTheme="majorBidi" w:cstheme="majorBidi"/>
          <w:color w:val="000000" w:themeColor="text1"/>
          <w:sz w:val="32"/>
          <w:szCs w:val="32"/>
        </w:rPr>
        <w:t>PET/CT</w:t>
      </w:r>
      <w:r w:rsidRPr="006B053C">
        <w:rPr>
          <w:rFonts w:asciiTheme="majorBidi" w:eastAsia="仿宋" w:hAnsiTheme="majorBidi" w:cstheme="majorBidi"/>
          <w:color w:val="000000" w:themeColor="text1"/>
          <w:sz w:val="32"/>
          <w:szCs w:val="32"/>
        </w:rPr>
        <w:t>检查列为常规随访</w:t>
      </w:r>
      <w:r w:rsidRPr="006B053C">
        <w:rPr>
          <w:rFonts w:asciiTheme="majorBidi" w:eastAsia="仿宋" w:hAnsiTheme="majorBidi" w:cstheme="majorBidi"/>
          <w:color w:val="000000" w:themeColor="text1"/>
          <w:sz w:val="32"/>
          <w:szCs w:val="32"/>
        </w:rPr>
        <w:t>/</w:t>
      </w:r>
      <w:r w:rsidRPr="006B053C">
        <w:rPr>
          <w:rFonts w:asciiTheme="majorBidi" w:eastAsia="仿宋" w:hAnsiTheme="majorBidi" w:cstheme="majorBidi"/>
          <w:color w:val="000000" w:themeColor="text1"/>
          <w:sz w:val="32"/>
          <w:szCs w:val="32"/>
        </w:rPr>
        <w:t>监测手段。随访的具体方法及频率详见表</w:t>
      </w:r>
      <w:r w:rsidR="00721C44">
        <w:rPr>
          <w:rFonts w:asciiTheme="majorBidi" w:eastAsia="仿宋" w:hAnsiTheme="majorBidi" w:cstheme="majorBidi" w:hint="eastAsia"/>
          <w:color w:val="000000" w:themeColor="text1"/>
          <w:sz w:val="32"/>
          <w:szCs w:val="32"/>
        </w:rPr>
        <w:t>7</w:t>
      </w:r>
      <w:r w:rsidRPr="006B053C">
        <w:rPr>
          <w:rFonts w:asciiTheme="majorBidi" w:eastAsia="仿宋" w:hAnsiTheme="majorBidi" w:cstheme="majorBidi"/>
          <w:color w:val="000000" w:themeColor="text1"/>
          <w:sz w:val="32"/>
          <w:szCs w:val="32"/>
        </w:rPr>
        <w:t>。</w:t>
      </w:r>
    </w:p>
    <w:p w14:paraId="2084C2E7" w14:textId="3B1611D5" w:rsidR="008C2350" w:rsidRPr="006B053C" w:rsidRDefault="00721C44" w:rsidP="00B236C5">
      <w:pPr>
        <w:spacing w:line="600" w:lineRule="exact"/>
        <w:ind w:firstLineChars="202" w:firstLine="646"/>
        <w:jc w:val="center"/>
        <w:outlineLvl w:val="1"/>
        <w:rPr>
          <w:rFonts w:asciiTheme="majorBidi" w:eastAsia="仿宋" w:hAnsiTheme="majorBidi" w:cstheme="majorBidi"/>
          <w:color w:val="000000" w:themeColor="text1"/>
          <w:sz w:val="32"/>
          <w:szCs w:val="32"/>
        </w:rPr>
      </w:pPr>
      <w:r>
        <w:rPr>
          <w:rFonts w:asciiTheme="majorBidi" w:eastAsia="仿宋" w:hAnsiTheme="majorBidi" w:cstheme="majorBidi" w:hint="eastAsia"/>
          <w:color w:val="000000" w:themeColor="text1"/>
          <w:sz w:val="32"/>
          <w:szCs w:val="32"/>
        </w:rPr>
        <w:t>表</w:t>
      </w:r>
      <w:r>
        <w:rPr>
          <w:rFonts w:asciiTheme="majorBidi" w:eastAsia="仿宋" w:hAnsiTheme="majorBidi" w:cstheme="majorBidi" w:hint="eastAsia"/>
          <w:color w:val="000000" w:themeColor="text1"/>
          <w:sz w:val="32"/>
          <w:szCs w:val="32"/>
        </w:rPr>
        <w:t>7</w:t>
      </w:r>
      <w:r>
        <w:rPr>
          <w:rFonts w:asciiTheme="majorBidi" w:eastAsia="仿宋" w:hAnsiTheme="majorBidi" w:cstheme="majorBidi"/>
          <w:color w:val="000000" w:themeColor="text1"/>
          <w:sz w:val="32"/>
          <w:szCs w:val="32"/>
        </w:rPr>
        <w:t xml:space="preserve"> </w:t>
      </w:r>
      <w:r w:rsidR="008C2350" w:rsidRPr="006B053C">
        <w:rPr>
          <w:rFonts w:asciiTheme="majorBidi" w:eastAsia="仿宋" w:hAnsiTheme="majorBidi" w:cstheme="majorBidi"/>
          <w:color w:val="000000" w:themeColor="text1"/>
          <w:sz w:val="32"/>
          <w:szCs w:val="32"/>
        </w:rPr>
        <w:t>胃癌治疗后随访要求及规范</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513"/>
      </w:tblGrid>
      <w:tr w:rsidR="008C2350" w:rsidRPr="00BC76F9" w14:paraId="411AFEA0" w14:textId="77777777" w:rsidTr="008757CE">
        <w:trPr>
          <w:trHeight w:val="290"/>
        </w:trPr>
        <w:tc>
          <w:tcPr>
            <w:tcW w:w="2977" w:type="dxa"/>
            <w:shd w:val="clear" w:color="auto" w:fill="auto"/>
            <w:vAlign w:val="center"/>
          </w:tcPr>
          <w:p w14:paraId="2035E7DE"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目的</w:t>
            </w:r>
            <w:r w:rsidRPr="00BC76F9">
              <w:rPr>
                <w:rFonts w:asciiTheme="majorBidi" w:eastAsia="仿宋" w:hAnsiTheme="majorBidi" w:cstheme="majorBidi"/>
                <w:color w:val="000000" w:themeColor="text1"/>
                <w:sz w:val="28"/>
                <w:szCs w:val="28"/>
              </w:rPr>
              <w:t xml:space="preserve"> </w:t>
            </w:r>
          </w:p>
        </w:tc>
        <w:tc>
          <w:tcPr>
            <w:tcW w:w="7513" w:type="dxa"/>
            <w:shd w:val="clear" w:color="auto" w:fill="auto"/>
            <w:vAlign w:val="center"/>
          </w:tcPr>
          <w:p w14:paraId="4F0D0238"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基本策略</w:t>
            </w:r>
          </w:p>
        </w:tc>
      </w:tr>
      <w:tr w:rsidR="008C2350" w:rsidRPr="00BC76F9" w14:paraId="0B0BD5E7" w14:textId="77777777" w:rsidTr="008757CE">
        <w:trPr>
          <w:trHeight w:val="574"/>
        </w:trPr>
        <w:tc>
          <w:tcPr>
            <w:tcW w:w="2977" w:type="dxa"/>
            <w:vMerge w:val="restart"/>
            <w:shd w:val="clear" w:color="auto" w:fill="auto"/>
          </w:tcPr>
          <w:p w14:paraId="43A729A0"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p>
          <w:p w14:paraId="7EF4AF5F"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p>
          <w:p w14:paraId="0BF8BDF6" w14:textId="77777777" w:rsidR="008C2350" w:rsidRPr="00BC76F9" w:rsidRDefault="008C2350" w:rsidP="006B053C">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lastRenderedPageBreak/>
              <w:t>早期胃癌根治性术后随访</w:t>
            </w:r>
          </w:p>
        </w:tc>
        <w:tc>
          <w:tcPr>
            <w:tcW w:w="7513" w:type="dxa"/>
            <w:shd w:val="clear" w:color="auto" w:fill="auto"/>
          </w:tcPr>
          <w:p w14:paraId="78B27DFD" w14:textId="7B204BB5" w:rsidR="00EB7BA6"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lastRenderedPageBreak/>
              <w:t>随访频率</w:t>
            </w:r>
          </w:p>
          <w:p w14:paraId="62E87636" w14:textId="2105507F" w:rsidR="008C2350" w:rsidRPr="00BC76F9"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开始头</w:t>
            </w:r>
            <w:r w:rsidRPr="00BC76F9">
              <w:rPr>
                <w:rFonts w:asciiTheme="majorBidi" w:eastAsia="仿宋" w:hAnsiTheme="majorBidi" w:cstheme="majorBidi"/>
                <w:color w:val="000000" w:themeColor="text1"/>
                <w:sz w:val="28"/>
                <w:szCs w:val="28"/>
              </w:rPr>
              <w:t>3</w:t>
            </w:r>
            <w:r w:rsidRPr="00BC76F9">
              <w:rPr>
                <w:rFonts w:asciiTheme="majorBidi" w:eastAsia="仿宋" w:hAnsiTheme="majorBidi" w:cstheme="majorBidi"/>
                <w:color w:val="000000" w:themeColor="text1"/>
                <w:sz w:val="28"/>
                <w:szCs w:val="28"/>
              </w:rPr>
              <w:t>年每</w:t>
            </w:r>
            <w:r w:rsidRPr="00BC76F9">
              <w:rPr>
                <w:rFonts w:asciiTheme="majorBidi" w:eastAsia="仿宋" w:hAnsiTheme="majorBidi" w:cstheme="majorBidi"/>
                <w:color w:val="000000" w:themeColor="text1"/>
                <w:sz w:val="28"/>
                <w:szCs w:val="28"/>
              </w:rPr>
              <w:t>6</w:t>
            </w:r>
            <w:r w:rsidRPr="00BC76F9">
              <w:rPr>
                <w:rFonts w:asciiTheme="majorBidi" w:eastAsia="仿宋" w:hAnsiTheme="majorBidi" w:cstheme="majorBidi"/>
                <w:color w:val="000000" w:themeColor="text1"/>
                <w:sz w:val="28"/>
                <w:szCs w:val="28"/>
              </w:rPr>
              <w:t>个月</w:t>
            </w:r>
            <w:r w:rsidRPr="00BC76F9">
              <w:rPr>
                <w:rFonts w:asciiTheme="majorBidi" w:eastAsia="仿宋" w:hAnsiTheme="majorBidi" w:cstheme="majorBidi"/>
                <w:color w:val="000000" w:themeColor="text1"/>
                <w:sz w:val="28"/>
                <w:szCs w:val="28"/>
              </w:rPr>
              <w:t xml:space="preserve"> 1</w:t>
            </w:r>
            <w:r w:rsidRPr="00BC76F9">
              <w:rPr>
                <w:rFonts w:asciiTheme="majorBidi" w:eastAsia="仿宋" w:hAnsiTheme="majorBidi" w:cstheme="majorBidi"/>
                <w:color w:val="000000" w:themeColor="text1"/>
                <w:sz w:val="28"/>
                <w:szCs w:val="28"/>
              </w:rPr>
              <w:t>次，然后每</w:t>
            </w:r>
            <w:r w:rsidRPr="00BC76F9">
              <w:rPr>
                <w:rFonts w:asciiTheme="majorBidi" w:eastAsia="仿宋" w:hAnsiTheme="majorBidi" w:cstheme="majorBidi"/>
                <w:color w:val="000000" w:themeColor="text1"/>
                <w:sz w:val="28"/>
                <w:szCs w:val="28"/>
              </w:rPr>
              <w:t>1</w:t>
            </w:r>
            <w:r w:rsidRPr="00BC76F9">
              <w:rPr>
                <w:rFonts w:asciiTheme="majorBidi" w:eastAsia="仿宋" w:hAnsiTheme="majorBidi" w:cstheme="majorBidi"/>
                <w:color w:val="000000" w:themeColor="text1"/>
                <w:sz w:val="28"/>
                <w:szCs w:val="28"/>
              </w:rPr>
              <w:t>年</w:t>
            </w:r>
            <w:r w:rsidR="00721C44">
              <w:rPr>
                <w:rFonts w:asciiTheme="majorBidi" w:eastAsia="仿宋" w:hAnsiTheme="majorBidi" w:cstheme="majorBidi" w:hint="eastAsia"/>
                <w:color w:val="000000" w:themeColor="text1"/>
                <w:sz w:val="28"/>
                <w:szCs w:val="28"/>
              </w:rPr>
              <w:t>1</w:t>
            </w:r>
            <w:r w:rsidRPr="00BC76F9">
              <w:rPr>
                <w:rFonts w:asciiTheme="majorBidi" w:eastAsia="仿宋" w:hAnsiTheme="majorBidi" w:cstheme="majorBidi"/>
                <w:color w:val="000000" w:themeColor="text1"/>
                <w:sz w:val="28"/>
                <w:szCs w:val="28"/>
              </w:rPr>
              <w:t>次，至术后</w:t>
            </w:r>
            <w:r w:rsidRPr="00BC76F9">
              <w:rPr>
                <w:rFonts w:asciiTheme="majorBidi" w:eastAsia="仿宋" w:hAnsiTheme="majorBidi" w:cstheme="majorBidi"/>
                <w:color w:val="000000" w:themeColor="text1"/>
                <w:sz w:val="28"/>
                <w:szCs w:val="28"/>
              </w:rPr>
              <w:t>5</w:t>
            </w:r>
            <w:r w:rsidRPr="00BC76F9">
              <w:rPr>
                <w:rFonts w:asciiTheme="majorBidi" w:eastAsia="仿宋" w:hAnsiTheme="majorBidi" w:cstheme="majorBidi"/>
                <w:color w:val="000000" w:themeColor="text1"/>
                <w:sz w:val="28"/>
                <w:szCs w:val="28"/>
              </w:rPr>
              <w:t>年</w:t>
            </w:r>
          </w:p>
        </w:tc>
      </w:tr>
      <w:tr w:rsidR="008C2350" w:rsidRPr="00BC76F9" w14:paraId="30ADC9B1" w14:textId="77777777" w:rsidTr="008757CE">
        <w:trPr>
          <w:trHeight w:val="1394"/>
        </w:trPr>
        <w:tc>
          <w:tcPr>
            <w:tcW w:w="2977" w:type="dxa"/>
            <w:vMerge/>
            <w:shd w:val="clear" w:color="auto" w:fill="auto"/>
          </w:tcPr>
          <w:p w14:paraId="6019C20D"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p>
        </w:tc>
        <w:tc>
          <w:tcPr>
            <w:tcW w:w="7513" w:type="dxa"/>
            <w:shd w:val="clear" w:color="auto" w:fill="auto"/>
          </w:tcPr>
          <w:p w14:paraId="57366355" w14:textId="77777777" w:rsidR="008C2350" w:rsidRPr="00BC76F9"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随访内容：（无特指即为每次）</w:t>
            </w:r>
          </w:p>
          <w:p w14:paraId="5C8DA252" w14:textId="63EDE7A2"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 xml:space="preserve"> a</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临床病史</w:t>
            </w:r>
            <w:r w:rsidRPr="00BC76F9">
              <w:rPr>
                <w:rFonts w:asciiTheme="majorBidi" w:eastAsia="仿宋" w:hAnsiTheme="majorBidi" w:cstheme="majorBidi"/>
                <w:color w:val="000000" w:themeColor="text1"/>
                <w:sz w:val="28"/>
                <w:szCs w:val="28"/>
              </w:rPr>
              <w:t xml:space="preserve">    </w:t>
            </w:r>
          </w:p>
          <w:p w14:paraId="409919F4" w14:textId="38DC2757" w:rsidR="008C2350" w:rsidRPr="00BC76F9" w:rsidRDefault="008C2350" w:rsidP="00BC76F9">
            <w:pPr>
              <w:spacing w:line="600" w:lineRule="exact"/>
              <w:ind w:firstLineChars="100" w:firstLine="28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b</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体格检查</w:t>
            </w:r>
          </w:p>
          <w:p w14:paraId="4C856A46" w14:textId="70DE0740" w:rsidR="008C2350" w:rsidRPr="00BC76F9" w:rsidRDefault="008C2350" w:rsidP="00BC76F9">
            <w:pPr>
              <w:spacing w:line="600" w:lineRule="exact"/>
              <w:ind w:firstLineChars="100" w:firstLine="28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c</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血液学检查（</w:t>
            </w:r>
            <w:r w:rsidRPr="00BC76F9">
              <w:rPr>
                <w:rFonts w:asciiTheme="majorBidi" w:eastAsia="仿宋" w:hAnsiTheme="majorBidi" w:cstheme="majorBidi"/>
                <w:color w:val="000000" w:themeColor="text1"/>
                <w:sz w:val="28"/>
                <w:szCs w:val="28"/>
              </w:rPr>
              <w:t>CEA</w:t>
            </w:r>
            <w:r w:rsidRPr="00BC76F9">
              <w:rPr>
                <w:rFonts w:asciiTheme="majorBidi" w:eastAsia="仿宋" w:hAnsiTheme="majorBidi" w:cstheme="majorBidi"/>
                <w:color w:val="000000" w:themeColor="text1"/>
                <w:sz w:val="28"/>
                <w:szCs w:val="28"/>
              </w:rPr>
              <w:t>和</w:t>
            </w:r>
            <w:r w:rsidRPr="00BC76F9">
              <w:rPr>
                <w:rFonts w:asciiTheme="majorBidi" w:eastAsia="仿宋" w:hAnsiTheme="majorBidi" w:cstheme="majorBidi"/>
                <w:color w:val="000000" w:themeColor="text1"/>
                <w:sz w:val="28"/>
                <w:szCs w:val="28"/>
              </w:rPr>
              <w:t xml:space="preserve"> CA19-9</w:t>
            </w:r>
            <w:r w:rsidRPr="00BC76F9">
              <w:rPr>
                <w:rFonts w:asciiTheme="majorBidi" w:eastAsia="仿宋" w:hAnsiTheme="majorBidi" w:cstheme="majorBidi"/>
                <w:color w:val="000000" w:themeColor="text1"/>
                <w:sz w:val="28"/>
                <w:szCs w:val="28"/>
              </w:rPr>
              <w:t>）</w:t>
            </w:r>
          </w:p>
          <w:p w14:paraId="354AE7F5" w14:textId="77777777" w:rsidR="008C2350" w:rsidRPr="00BC76F9" w:rsidRDefault="008C2350" w:rsidP="00BC76F9">
            <w:pPr>
              <w:spacing w:line="600" w:lineRule="exact"/>
              <w:ind w:firstLineChars="100" w:firstLine="28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d</w:t>
            </w:r>
            <w:r w:rsidRPr="00BC76F9">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PS</w:t>
            </w:r>
            <w:r w:rsidRPr="00BC76F9">
              <w:rPr>
                <w:rFonts w:asciiTheme="majorBidi" w:eastAsia="仿宋" w:hAnsiTheme="majorBidi" w:cstheme="majorBidi"/>
                <w:color w:val="000000" w:themeColor="text1"/>
                <w:sz w:val="28"/>
                <w:szCs w:val="28"/>
              </w:rPr>
              <w:t>）功能状态评分</w:t>
            </w:r>
          </w:p>
          <w:p w14:paraId="15B16465" w14:textId="77777777" w:rsidR="008C2350" w:rsidRPr="00BC76F9" w:rsidRDefault="008C2350" w:rsidP="00BC76F9">
            <w:pPr>
              <w:spacing w:line="600" w:lineRule="exact"/>
              <w:ind w:firstLineChars="100" w:firstLine="28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e</w:t>
            </w:r>
            <w:r w:rsidRPr="00BC76F9">
              <w:rPr>
                <w:rFonts w:asciiTheme="majorBidi" w:eastAsia="仿宋" w:hAnsiTheme="majorBidi" w:cstheme="majorBidi"/>
                <w:color w:val="000000" w:themeColor="text1"/>
                <w:sz w:val="28"/>
                <w:szCs w:val="28"/>
              </w:rPr>
              <w:t>）体重监测</w:t>
            </w:r>
          </w:p>
          <w:p w14:paraId="5165279E" w14:textId="77777777" w:rsidR="008C2350" w:rsidRPr="00BC76F9" w:rsidRDefault="008C2350" w:rsidP="00BC76F9">
            <w:pPr>
              <w:spacing w:line="600" w:lineRule="exact"/>
              <w:ind w:firstLineChars="100" w:firstLine="28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f</w:t>
            </w:r>
            <w:r w:rsidRPr="00BC76F9">
              <w:rPr>
                <w:rFonts w:asciiTheme="majorBidi" w:eastAsia="仿宋" w:hAnsiTheme="majorBidi" w:cstheme="majorBidi"/>
                <w:color w:val="000000" w:themeColor="text1"/>
                <w:sz w:val="28"/>
                <w:szCs w:val="28"/>
              </w:rPr>
              <w:t>）每年</w:t>
            </w:r>
            <w:r w:rsidRPr="00BC76F9">
              <w:rPr>
                <w:rFonts w:asciiTheme="majorBidi" w:eastAsia="仿宋" w:hAnsiTheme="majorBidi" w:cstheme="majorBidi"/>
                <w:color w:val="000000" w:themeColor="text1"/>
                <w:sz w:val="28"/>
                <w:szCs w:val="28"/>
              </w:rPr>
              <w:t>1</w:t>
            </w:r>
            <w:r w:rsidRPr="00BC76F9">
              <w:rPr>
                <w:rFonts w:asciiTheme="majorBidi" w:eastAsia="仿宋" w:hAnsiTheme="majorBidi" w:cstheme="majorBidi"/>
                <w:color w:val="000000" w:themeColor="text1"/>
                <w:sz w:val="28"/>
                <w:szCs w:val="28"/>
              </w:rPr>
              <w:t>次超声或胸、腹</w:t>
            </w:r>
            <w:r w:rsidRPr="00BC76F9">
              <w:rPr>
                <w:rFonts w:asciiTheme="majorBidi" w:eastAsia="仿宋" w:hAnsiTheme="majorBidi" w:cstheme="majorBidi"/>
                <w:color w:val="000000" w:themeColor="text1"/>
                <w:sz w:val="28"/>
                <w:szCs w:val="28"/>
              </w:rPr>
              <w:t>CT</w:t>
            </w:r>
            <w:r w:rsidRPr="00BC76F9">
              <w:rPr>
                <w:rFonts w:asciiTheme="majorBidi" w:eastAsia="仿宋" w:hAnsiTheme="majorBidi" w:cstheme="majorBidi"/>
                <w:color w:val="000000" w:themeColor="text1"/>
                <w:sz w:val="28"/>
                <w:szCs w:val="28"/>
              </w:rPr>
              <w:t>检查（当</w:t>
            </w:r>
            <w:r w:rsidRPr="00BC76F9">
              <w:rPr>
                <w:rFonts w:asciiTheme="majorBidi" w:eastAsia="仿宋" w:hAnsiTheme="majorBidi" w:cstheme="majorBidi"/>
                <w:color w:val="000000" w:themeColor="text1"/>
                <w:sz w:val="28"/>
                <w:szCs w:val="28"/>
              </w:rPr>
              <w:t>CEA</w:t>
            </w:r>
            <w:r w:rsidRPr="00BC76F9">
              <w:rPr>
                <w:rFonts w:asciiTheme="majorBidi" w:eastAsia="仿宋" w:hAnsiTheme="majorBidi" w:cstheme="majorBidi"/>
                <w:color w:val="000000" w:themeColor="text1"/>
                <w:sz w:val="28"/>
                <w:szCs w:val="28"/>
              </w:rPr>
              <w:t>提示异常时）</w:t>
            </w:r>
          </w:p>
        </w:tc>
      </w:tr>
      <w:tr w:rsidR="008C2350" w:rsidRPr="00BC76F9" w14:paraId="79A0AFFE" w14:textId="77777777" w:rsidTr="008757CE">
        <w:trPr>
          <w:trHeight w:val="536"/>
        </w:trPr>
        <w:tc>
          <w:tcPr>
            <w:tcW w:w="2977" w:type="dxa"/>
            <w:vMerge w:val="restart"/>
            <w:shd w:val="clear" w:color="auto" w:fill="auto"/>
          </w:tcPr>
          <w:p w14:paraId="161F575B" w14:textId="77777777" w:rsidR="008C2350" w:rsidRPr="00BC76F9" w:rsidRDefault="008C2350" w:rsidP="006B053C">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lastRenderedPageBreak/>
              <w:t>进展期胃癌根治性术后及不可切除姑息性治疗随访</w:t>
            </w:r>
          </w:p>
        </w:tc>
        <w:tc>
          <w:tcPr>
            <w:tcW w:w="7513" w:type="dxa"/>
            <w:shd w:val="clear" w:color="auto" w:fill="auto"/>
          </w:tcPr>
          <w:p w14:paraId="39DC8F4E" w14:textId="0B7E58E2" w:rsidR="00EB7BA6"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随访</w:t>
            </w:r>
            <w:r w:rsidRPr="00BC76F9">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监测频率</w:t>
            </w:r>
          </w:p>
          <w:p w14:paraId="49666E42" w14:textId="071864C7" w:rsidR="008C2350" w:rsidRPr="00BC76F9" w:rsidRDefault="004832D4"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头</w:t>
            </w:r>
            <w:r w:rsidRPr="00BC76F9">
              <w:rPr>
                <w:rFonts w:asciiTheme="majorBidi" w:eastAsia="仿宋" w:hAnsiTheme="majorBidi" w:cstheme="majorBidi"/>
                <w:color w:val="000000" w:themeColor="text1"/>
                <w:sz w:val="28"/>
                <w:szCs w:val="28"/>
              </w:rPr>
              <w:t>2</w:t>
            </w:r>
            <w:r w:rsidRPr="00BC76F9">
              <w:rPr>
                <w:rFonts w:asciiTheme="majorBidi" w:eastAsia="仿宋" w:hAnsiTheme="majorBidi" w:cstheme="majorBidi"/>
                <w:color w:val="000000" w:themeColor="text1"/>
                <w:sz w:val="28"/>
                <w:szCs w:val="28"/>
              </w:rPr>
              <w:t>年每</w:t>
            </w:r>
            <w:r w:rsidRPr="00BC76F9">
              <w:rPr>
                <w:rFonts w:asciiTheme="majorBidi" w:eastAsia="仿宋" w:hAnsiTheme="majorBidi" w:cstheme="majorBidi"/>
                <w:color w:val="000000" w:themeColor="text1"/>
                <w:sz w:val="28"/>
                <w:szCs w:val="28"/>
              </w:rPr>
              <w:t>3</w:t>
            </w:r>
            <w:r w:rsidRPr="00BC76F9">
              <w:rPr>
                <w:rFonts w:asciiTheme="majorBidi" w:eastAsia="仿宋" w:hAnsiTheme="majorBidi" w:cstheme="majorBidi"/>
                <w:color w:val="000000" w:themeColor="text1"/>
                <w:sz w:val="28"/>
                <w:szCs w:val="28"/>
              </w:rPr>
              <w:t>个月</w:t>
            </w:r>
            <w:r>
              <w:rPr>
                <w:rFonts w:asciiTheme="majorBidi" w:eastAsia="仿宋" w:hAnsiTheme="majorBidi" w:cstheme="majorBidi" w:hint="eastAsia"/>
                <w:color w:val="000000" w:themeColor="text1"/>
                <w:sz w:val="28"/>
                <w:szCs w:val="28"/>
              </w:rPr>
              <w:t>1</w:t>
            </w:r>
            <w:r w:rsidR="008C2350" w:rsidRPr="00BC76F9">
              <w:rPr>
                <w:rFonts w:asciiTheme="majorBidi" w:eastAsia="仿宋" w:hAnsiTheme="majorBidi" w:cstheme="majorBidi"/>
                <w:color w:val="000000" w:themeColor="text1"/>
                <w:sz w:val="28"/>
                <w:szCs w:val="28"/>
              </w:rPr>
              <w:t>次，然后</w:t>
            </w:r>
            <w:r w:rsidRPr="00BC76F9">
              <w:rPr>
                <w:rFonts w:asciiTheme="majorBidi" w:eastAsia="仿宋" w:hAnsiTheme="majorBidi" w:cstheme="majorBidi"/>
                <w:color w:val="000000" w:themeColor="text1"/>
                <w:sz w:val="28"/>
                <w:szCs w:val="28"/>
              </w:rPr>
              <w:t>6</w:t>
            </w:r>
            <w:r w:rsidRPr="00BC76F9">
              <w:rPr>
                <w:rFonts w:asciiTheme="majorBidi" w:eastAsia="仿宋" w:hAnsiTheme="majorBidi" w:cstheme="majorBidi"/>
                <w:color w:val="000000" w:themeColor="text1"/>
                <w:sz w:val="28"/>
                <w:szCs w:val="28"/>
              </w:rPr>
              <w:t>个月</w:t>
            </w:r>
            <w:r>
              <w:rPr>
                <w:rFonts w:asciiTheme="majorBidi" w:eastAsia="仿宋" w:hAnsiTheme="majorBidi" w:cstheme="majorBidi" w:hint="eastAsia"/>
                <w:color w:val="000000" w:themeColor="text1"/>
                <w:sz w:val="28"/>
                <w:szCs w:val="28"/>
              </w:rPr>
              <w:t>1</w:t>
            </w:r>
            <w:r w:rsidR="008C2350" w:rsidRPr="00BC76F9">
              <w:rPr>
                <w:rFonts w:asciiTheme="majorBidi" w:eastAsia="仿宋" w:hAnsiTheme="majorBidi" w:cstheme="majorBidi"/>
                <w:color w:val="000000" w:themeColor="text1"/>
                <w:sz w:val="28"/>
                <w:szCs w:val="28"/>
              </w:rPr>
              <w:t>次至</w:t>
            </w:r>
            <w:r w:rsidR="008C2350" w:rsidRPr="00BC76F9">
              <w:rPr>
                <w:rFonts w:asciiTheme="majorBidi" w:eastAsia="仿宋" w:hAnsiTheme="majorBidi" w:cstheme="majorBidi"/>
                <w:color w:val="000000" w:themeColor="text1"/>
                <w:sz w:val="28"/>
                <w:szCs w:val="28"/>
              </w:rPr>
              <w:t>5</w:t>
            </w:r>
            <w:r w:rsidR="008C2350" w:rsidRPr="00BC76F9">
              <w:rPr>
                <w:rFonts w:asciiTheme="majorBidi" w:eastAsia="仿宋" w:hAnsiTheme="majorBidi" w:cstheme="majorBidi"/>
                <w:color w:val="000000" w:themeColor="text1"/>
                <w:sz w:val="28"/>
                <w:szCs w:val="28"/>
              </w:rPr>
              <w:t>年</w:t>
            </w:r>
          </w:p>
        </w:tc>
      </w:tr>
      <w:tr w:rsidR="008C2350" w:rsidRPr="00BC76F9" w14:paraId="425B2A67" w14:textId="77777777" w:rsidTr="008757CE">
        <w:trPr>
          <w:trHeight w:val="478"/>
        </w:trPr>
        <w:tc>
          <w:tcPr>
            <w:tcW w:w="2977" w:type="dxa"/>
            <w:vMerge/>
            <w:shd w:val="clear" w:color="auto" w:fill="auto"/>
          </w:tcPr>
          <w:p w14:paraId="248C9132" w14:textId="77777777" w:rsidR="008C2350" w:rsidRPr="00BC76F9" w:rsidRDefault="008C2350" w:rsidP="00BC76F9">
            <w:pPr>
              <w:spacing w:line="600" w:lineRule="exact"/>
              <w:ind w:firstLineChars="202" w:firstLine="566"/>
              <w:rPr>
                <w:rFonts w:asciiTheme="majorBidi" w:eastAsia="仿宋" w:hAnsiTheme="majorBidi" w:cstheme="majorBidi"/>
                <w:color w:val="000000" w:themeColor="text1"/>
                <w:sz w:val="28"/>
                <w:szCs w:val="28"/>
              </w:rPr>
            </w:pPr>
          </w:p>
        </w:tc>
        <w:tc>
          <w:tcPr>
            <w:tcW w:w="7513" w:type="dxa"/>
            <w:shd w:val="clear" w:color="auto" w:fill="auto"/>
          </w:tcPr>
          <w:p w14:paraId="3FAAF09F" w14:textId="77777777" w:rsidR="008C2350" w:rsidRPr="00BC76F9"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随访</w:t>
            </w:r>
            <w:r w:rsidRPr="00BC76F9">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监测内容</w:t>
            </w:r>
            <w:r w:rsidR="006D3A00" w:rsidRPr="00BC76F9">
              <w:rPr>
                <w:rFonts w:asciiTheme="majorBidi" w:eastAsia="仿宋" w:hAnsiTheme="majorBidi" w:cstheme="majorBidi"/>
                <w:color w:val="000000" w:themeColor="text1"/>
                <w:sz w:val="28"/>
                <w:szCs w:val="28"/>
              </w:rPr>
              <w:t>：（无特指即为每次）</w:t>
            </w:r>
          </w:p>
          <w:p w14:paraId="1BDDEC37" w14:textId="4DDEECF3" w:rsidR="008C2350" w:rsidRPr="00BC76F9"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 xml:space="preserve"> a</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临床病史</w:t>
            </w:r>
            <w:r w:rsidRPr="00BC76F9">
              <w:rPr>
                <w:rFonts w:asciiTheme="majorBidi" w:eastAsia="仿宋" w:hAnsiTheme="majorBidi" w:cstheme="majorBidi"/>
                <w:color w:val="000000" w:themeColor="text1"/>
                <w:sz w:val="28"/>
                <w:szCs w:val="28"/>
              </w:rPr>
              <w:t xml:space="preserve">    </w:t>
            </w:r>
          </w:p>
          <w:p w14:paraId="2BBBB566" w14:textId="7C350B21"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b</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体格检查</w:t>
            </w:r>
          </w:p>
          <w:p w14:paraId="5B2AE577" w14:textId="19F8DD90"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c</w:t>
            </w:r>
            <w:r w:rsidR="00882D3D">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血液学检查（</w:t>
            </w:r>
            <w:r w:rsidRPr="00BC76F9">
              <w:rPr>
                <w:rFonts w:asciiTheme="majorBidi" w:eastAsia="仿宋" w:hAnsiTheme="majorBidi" w:cstheme="majorBidi"/>
                <w:color w:val="000000" w:themeColor="text1"/>
                <w:sz w:val="28"/>
                <w:szCs w:val="28"/>
              </w:rPr>
              <w:t>CEA</w:t>
            </w:r>
            <w:r w:rsidRPr="00BC76F9">
              <w:rPr>
                <w:rFonts w:asciiTheme="majorBidi" w:eastAsia="仿宋" w:hAnsiTheme="majorBidi" w:cstheme="majorBidi"/>
                <w:color w:val="000000" w:themeColor="text1"/>
                <w:sz w:val="28"/>
                <w:szCs w:val="28"/>
              </w:rPr>
              <w:t>和</w:t>
            </w:r>
            <w:r w:rsidRPr="00BC76F9">
              <w:rPr>
                <w:rFonts w:asciiTheme="majorBidi" w:eastAsia="仿宋" w:hAnsiTheme="majorBidi" w:cstheme="majorBidi"/>
                <w:color w:val="000000" w:themeColor="text1"/>
                <w:sz w:val="28"/>
                <w:szCs w:val="28"/>
              </w:rPr>
              <w:t xml:space="preserve"> CA19-9</w:t>
            </w:r>
            <w:r w:rsidRPr="00BC76F9">
              <w:rPr>
                <w:rFonts w:asciiTheme="majorBidi" w:eastAsia="仿宋" w:hAnsiTheme="majorBidi" w:cstheme="majorBidi"/>
                <w:color w:val="000000" w:themeColor="text1"/>
                <w:sz w:val="28"/>
                <w:szCs w:val="28"/>
              </w:rPr>
              <w:t>）</w:t>
            </w:r>
          </w:p>
          <w:p w14:paraId="17B1F726" w14:textId="77777777"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d</w:t>
            </w:r>
            <w:r w:rsidRPr="00BC76F9">
              <w:rPr>
                <w:rFonts w:asciiTheme="majorBidi" w:eastAsia="仿宋" w:hAnsiTheme="majorBidi" w:cstheme="majorBidi"/>
                <w:color w:val="000000" w:themeColor="text1"/>
                <w:sz w:val="28"/>
                <w:szCs w:val="28"/>
              </w:rPr>
              <w:t>）（</w:t>
            </w:r>
            <w:r w:rsidRPr="00BC76F9">
              <w:rPr>
                <w:rFonts w:asciiTheme="majorBidi" w:eastAsia="仿宋" w:hAnsiTheme="majorBidi" w:cstheme="majorBidi"/>
                <w:color w:val="000000" w:themeColor="text1"/>
                <w:sz w:val="28"/>
                <w:szCs w:val="28"/>
              </w:rPr>
              <w:t>PS</w:t>
            </w:r>
            <w:r w:rsidRPr="00BC76F9">
              <w:rPr>
                <w:rFonts w:asciiTheme="majorBidi" w:eastAsia="仿宋" w:hAnsiTheme="majorBidi" w:cstheme="majorBidi"/>
                <w:color w:val="000000" w:themeColor="text1"/>
                <w:sz w:val="28"/>
                <w:szCs w:val="28"/>
              </w:rPr>
              <w:t>）功能状态评分</w:t>
            </w:r>
          </w:p>
          <w:p w14:paraId="21633C61" w14:textId="77777777"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e</w:t>
            </w:r>
            <w:r w:rsidRPr="00BC76F9">
              <w:rPr>
                <w:rFonts w:asciiTheme="majorBidi" w:eastAsia="仿宋" w:hAnsiTheme="majorBidi" w:cstheme="majorBidi"/>
                <w:color w:val="000000" w:themeColor="text1"/>
                <w:sz w:val="28"/>
                <w:szCs w:val="28"/>
              </w:rPr>
              <w:t>）体重监测</w:t>
            </w:r>
          </w:p>
          <w:p w14:paraId="77102B54" w14:textId="77777777" w:rsidR="008C2350" w:rsidRPr="00BC76F9" w:rsidRDefault="008C2350" w:rsidP="00BC76F9">
            <w:pPr>
              <w:spacing w:line="600" w:lineRule="exact"/>
              <w:ind w:firstLineChars="50" w:firstLine="140"/>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f</w:t>
            </w:r>
            <w:r w:rsidRPr="00BC76F9">
              <w:rPr>
                <w:rFonts w:asciiTheme="majorBidi" w:eastAsia="仿宋" w:hAnsiTheme="majorBidi" w:cstheme="majorBidi"/>
                <w:color w:val="000000" w:themeColor="text1"/>
                <w:sz w:val="28"/>
                <w:szCs w:val="28"/>
              </w:rPr>
              <w:t>）每</w:t>
            </w:r>
            <w:r w:rsidRPr="00BC76F9">
              <w:rPr>
                <w:rFonts w:asciiTheme="majorBidi" w:eastAsia="仿宋" w:hAnsiTheme="majorBidi" w:cstheme="majorBidi"/>
                <w:color w:val="000000" w:themeColor="text1"/>
                <w:sz w:val="28"/>
                <w:szCs w:val="28"/>
              </w:rPr>
              <w:t>6</w:t>
            </w:r>
            <w:r w:rsidRPr="00BC76F9">
              <w:rPr>
                <w:rFonts w:asciiTheme="majorBidi" w:eastAsia="仿宋" w:hAnsiTheme="majorBidi" w:cstheme="majorBidi"/>
                <w:color w:val="000000" w:themeColor="text1"/>
                <w:sz w:val="28"/>
                <w:szCs w:val="28"/>
              </w:rPr>
              <w:t>个月</w:t>
            </w:r>
            <w:r w:rsidRPr="00BC76F9">
              <w:rPr>
                <w:rFonts w:asciiTheme="majorBidi" w:eastAsia="仿宋" w:hAnsiTheme="majorBidi" w:cstheme="majorBidi"/>
                <w:color w:val="000000" w:themeColor="text1"/>
                <w:sz w:val="28"/>
                <w:szCs w:val="28"/>
              </w:rPr>
              <w:t>1</w:t>
            </w:r>
            <w:r w:rsidRPr="00BC76F9">
              <w:rPr>
                <w:rFonts w:asciiTheme="majorBidi" w:eastAsia="仿宋" w:hAnsiTheme="majorBidi" w:cstheme="majorBidi"/>
                <w:color w:val="000000" w:themeColor="text1"/>
                <w:sz w:val="28"/>
                <w:szCs w:val="28"/>
              </w:rPr>
              <w:t>次超声或胸、腹</w:t>
            </w:r>
            <w:r w:rsidRPr="00BC76F9">
              <w:rPr>
                <w:rFonts w:asciiTheme="majorBidi" w:eastAsia="仿宋" w:hAnsiTheme="majorBidi" w:cstheme="majorBidi"/>
                <w:color w:val="000000" w:themeColor="text1"/>
                <w:sz w:val="28"/>
                <w:szCs w:val="28"/>
              </w:rPr>
              <w:t>CT</w:t>
            </w:r>
            <w:r w:rsidRPr="00BC76F9">
              <w:rPr>
                <w:rFonts w:asciiTheme="majorBidi" w:eastAsia="仿宋" w:hAnsiTheme="majorBidi" w:cstheme="majorBidi"/>
                <w:color w:val="000000" w:themeColor="text1"/>
                <w:sz w:val="28"/>
                <w:szCs w:val="28"/>
              </w:rPr>
              <w:t>检查（当</w:t>
            </w:r>
            <w:r w:rsidRPr="00BC76F9">
              <w:rPr>
                <w:rFonts w:asciiTheme="majorBidi" w:eastAsia="仿宋" w:hAnsiTheme="majorBidi" w:cstheme="majorBidi"/>
                <w:color w:val="000000" w:themeColor="text1"/>
                <w:sz w:val="28"/>
                <w:szCs w:val="28"/>
              </w:rPr>
              <w:t>CEA</w:t>
            </w:r>
            <w:r w:rsidRPr="00BC76F9">
              <w:rPr>
                <w:rFonts w:asciiTheme="majorBidi" w:eastAsia="仿宋" w:hAnsiTheme="majorBidi" w:cstheme="majorBidi"/>
                <w:color w:val="000000" w:themeColor="text1"/>
                <w:sz w:val="28"/>
                <w:szCs w:val="28"/>
              </w:rPr>
              <w:t>提示异常时）</w:t>
            </w:r>
          </w:p>
        </w:tc>
      </w:tr>
      <w:tr w:rsidR="008C2350" w:rsidRPr="00BC76F9" w14:paraId="5891B993" w14:textId="77777777" w:rsidTr="008757CE">
        <w:trPr>
          <w:trHeight w:val="235"/>
        </w:trPr>
        <w:tc>
          <w:tcPr>
            <w:tcW w:w="2977" w:type="dxa"/>
            <w:shd w:val="clear" w:color="auto" w:fill="auto"/>
          </w:tcPr>
          <w:p w14:paraId="3E76990B" w14:textId="77777777" w:rsidR="008C2350" w:rsidRPr="00BC76F9" w:rsidRDefault="008C2350" w:rsidP="006B053C">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症状恶化及新发症状</w:t>
            </w:r>
          </w:p>
        </w:tc>
        <w:tc>
          <w:tcPr>
            <w:tcW w:w="7513" w:type="dxa"/>
            <w:shd w:val="clear" w:color="auto" w:fill="auto"/>
          </w:tcPr>
          <w:p w14:paraId="66DA1CDA" w14:textId="77777777" w:rsidR="008C2350" w:rsidRPr="00BC76F9" w:rsidRDefault="008C2350" w:rsidP="00BC76F9">
            <w:pPr>
              <w:spacing w:line="600" w:lineRule="exact"/>
              <w:rPr>
                <w:rFonts w:asciiTheme="majorBidi" w:eastAsia="仿宋" w:hAnsiTheme="majorBidi" w:cstheme="majorBidi"/>
                <w:color w:val="000000" w:themeColor="text1"/>
                <w:sz w:val="28"/>
                <w:szCs w:val="28"/>
              </w:rPr>
            </w:pPr>
            <w:r w:rsidRPr="00BC76F9">
              <w:rPr>
                <w:rFonts w:asciiTheme="majorBidi" w:eastAsia="仿宋" w:hAnsiTheme="majorBidi" w:cstheme="majorBidi"/>
                <w:color w:val="000000" w:themeColor="text1"/>
                <w:sz w:val="28"/>
                <w:szCs w:val="28"/>
              </w:rPr>
              <w:t>随时随访</w:t>
            </w:r>
          </w:p>
        </w:tc>
      </w:tr>
    </w:tbl>
    <w:p w14:paraId="69892932" w14:textId="77777777" w:rsidR="008C2350" w:rsidRPr="006B053C" w:rsidRDefault="008C2350" w:rsidP="006B053C">
      <w:pPr>
        <w:spacing w:line="600" w:lineRule="exact"/>
        <w:ind w:firstLineChars="202" w:firstLine="646"/>
        <w:rPr>
          <w:rFonts w:asciiTheme="majorBidi" w:eastAsia="仿宋" w:hAnsiTheme="majorBidi" w:cstheme="majorBidi"/>
          <w:color w:val="000000" w:themeColor="text1"/>
          <w:sz w:val="32"/>
          <w:szCs w:val="32"/>
        </w:rPr>
      </w:pPr>
    </w:p>
    <w:p w14:paraId="4DFE597A" w14:textId="7B58986D" w:rsidR="008757CE"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w:t>
      </w:r>
      <w:proofErr w:type="gramStart"/>
      <w:r w:rsidR="008757CE" w:rsidRPr="005260A7">
        <w:rPr>
          <w:rFonts w:ascii="仿宋_GB2312" w:eastAsia="仿宋_GB2312" w:hAnsiTheme="majorBidi" w:cstheme="majorBidi" w:hint="eastAsia"/>
          <w:color w:val="000000" w:themeColor="text1"/>
          <w:sz w:val="32"/>
          <w:szCs w:val="32"/>
        </w:rPr>
        <w:t>一</w:t>
      </w:r>
      <w:proofErr w:type="gramEnd"/>
      <w:r w:rsidR="007D72F5" w:rsidRPr="005260A7">
        <w:rPr>
          <w:rFonts w:ascii="仿宋_GB2312" w:eastAsia="仿宋_GB2312" w:hAnsiTheme="majorBidi" w:cstheme="majorBidi" w:hint="eastAsia"/>
          <w:color w:val="000000" w:themeColor="text1"/>
          <w:sz w:val="32"/>
          <w:szCs w:val="32"/>
        </w:rPr>
        <w:t xml:space="preserve">： </w:t>
      </w:r>
      <w:r w:rsidR="008757CE" w:rsidRPr="005260A7">
        <w:rPr>
          <w:rFonts w:ascii="仿宋_GB2312" w:eastAsia="仿宋_GB2312" w:hAnsiTheme="majorBidi" w:cstheme="majorBidi" w:hint="eastAsia"/>
          <w:color w:val="000000" w:themeColor="text1"/>
          <w:sz w:val="32"/>
          <w:szCs w:val="32"/>
        </w:rPr>
        <w:t>AJCC/UICC胃癌TNM分期（</w:t>
      </w:r>
      <w:r w:rsidR="004832D4" w:rsidRPr="005260A7">
        <w:rPr>
          <w:rFonts w:ascii="仿宋_GB2312" w:eastAsia="仿宋_GB2312" w:hAnsiTheme="majorBidi" w:cstheme="majorBidi" w:hint="eastAsia"/>
          <w:color w:val="000000" w:themeColor="text1"/>
          <w:sz w:val="32"/>
          <w:szCs w:val="32"/>
        </w:rPr>
        <w:t>第</w:t>
      </w:r>
      <w:r w:rsidR="004832D4">
        <w:rPr>
          <w:rFonts w:ascii="仿宋_GB2312" w:eastAsia="仿宋_GB2312" w:hAnsiTheme="majorBidi" w:cstheme="majorBidi" w:hint="eastAsia"/>
          <w:color w:val="000000" w:themeColor="text1"/>
          <w:sz w:val="32"/>
          <w:szCs w:val="32"/>
        </w:rPr>
        <w:t>8</w:t>
      </w:r>
      <w:r w:rsidR="008757CE" w:rsidRPr="005260A7">
        <w:rPr>
          <w:rFonts w:ascii="仿宋_GB2312" w:eastAsia="仿宋_GB2312" w:hAnsiTheme="majorBidi" w:cstheme="majorBidi" w:hint="eastAsia"/>
          <w:color w:val="000000" w:themeColor="text1"/>
          <w:sz w:val="32"/>
          <w:szCs w:val="32"/>
        </w:rPr>
        <w:t>版）</w:t>
      </w:r>
    </w:p>
    <w:p w14:paraId="31BB6FE4" w14:textId="77777777" w:rsidR="007D72F5" w:rsidRPr="005260A7" w:rsidRDefault="007D72F5" w:rsidP="00BC76F9">
      <w:pPr>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附录二：胃癌组织学类型和分级</w:t>
      </w:r>
    </w:p>
    <w:p w14:paraId="7EC05E1C" w14:textId="77777777" w:rsidR="007D72F5" w:rsidRPr="005260A7" w:rsidRDefault="007D72F5" w:rsidP="00BC76F9">
      <w:pPr>
        <w:widowControl/>
        <w:spacing w:line="600" w:lineRule="exact"/>
        <w:jc w:val="lef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附录三：胃癌的大体分型</w:t>
      </w:r>
    </w:p>
    <w:p w14:paraId="34E741AC" w14:textId="77777777" w:rsidR="00671754"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w:t>
      </w:r>
      <w:r w:rsidR="007D72F5" w:rsidRPr="005260A7">
        <w:rPr>
          <w:rFonts w:ascii="仿宋_GB2312" w:eastAsia="仿宋_GB2312" w:hAnsiTheme="majorBidi" w:cstheme="majorBidi" w:hint="eastAsia"/>
          <w:color w:val="000000" w:themeColor="text1"/>
          <w:sz w:val="32"/>
          <w:szCs w:val="32"/>
        </w:rPr>
        <w:t>四</w:t>
      </w:r>
      <w:r w:rsidRPr="005260A7">
        <w:rPr>
          <w:rFonts w:ascii="仿宋_GB2312" w:eastAsia="仿宋_GB2312" w:hAnsiTheme="majorBidi" w:cstheme="majorBidi" w:hint="eastAsia"/>
          <w:color w:val="000000" w:themeColor="text1"/>
          <w:sz w:val="32"/>
          <w:szCs w:val="32"/>
        </w:rPr>
        <w:t>：胃癌病理学报告标准模板</w:t>
      </w:r>
    </w:p>
    <w:p w14:paraId="26CF33BC" w14:textId="77777777" w:rsidR="00671754"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lastRenderedPageBreak/>
        <w:t>附录</w:t>
      </w:r>
      <w:r w:rsidR="007D72F5" w:rsidRPr="005260A7">
        <w:rPr>
          <w:rFonts w:ascii="仿宋_GB2312" w:eastAsia="仿宋_GB2312" w:hAnsiTheme="majorBidi" w:cstheme="majorBidi" w:hint="eastAsia"/>
          <w:color w:val="000000" w:themeColor="text1"/>
          <w:sz w:val="32"/>
          <w:szCs w:val="32"/>
        </w:rPr>
        <w:t>五</w:t>
      </w:r>
      <w:r w:rsidRPr="005260A7">
        <w:rPr>
          <w:rFonts w:ascii="仿宋_GB2312" w:eastAsia="仿宋_GB2312" w:hAnsiTheme="majorBidi" w:cstheme="majorBidi" w:hint="eastAsia"/>
          <w:color w:val="000000" w:themeColor="text1"/>
          <w:sz w:val="32"/>
          <w:szCs w:val="32"/>
        </w:rPr>
        <w:t>：胃癌影像学报告规范</w:t>
      </w:r>
    </w:p>
    <w:p w14:paraId="76007B60" w14:textId="77777777" w:rsidR="00671754"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w:t>
      </w:r>
      <w:r w:rsidR="007D72F5" w:rsidRPr="005260A7">
        <w:rPr>
          <w:rFonts w:ascii="仿宋_GB2312" w:eastAsia="仿宋_GB2312" w:hAnsiTheme="majorBidi" w:cstheme="majorBidi" w:hint="eastAsia"/>
          <w:color w:val="000000" w:themeColor="text1"/>
          <w:sz w:val="32"/>
          <w:szCs w:val="32"/>
        </w:rPr>
        <w:t>六</w:t>
      </w:r>
      <w:r w:rsidRPr="005260A7">
        <w:rPr>
          <w:rFonts w:ascii="仿宋_GB2312" w:eastAsia="仿宋_GB2312" w:hAnsiTheme="majorBidi" w:cstheme="majorBidi" w:hint="eastAsia"/>
          <w:color w:val="000000" w:themeColor="text1"/>
          <w:sz w:val="32"/>
          <w:szCs w:val="32"/>
        </w:rPr>
        <w:t>：胃癌影像诊断流程</w:t>
      </w:r>
    </w:p>
    <w:p w14:paraId="0B8A080A" w14:textId="77777777" w:rsidR="00671754"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w:t>
      </w:r>
      <w:r w:rsidR="007D72F5" w:rsidRPr="005260A7">
        <w:rPr>
          <w:rFonts w:ascii="仿宋_GB2312" w:eastAsia="仿宋_GB2312" w:hAnsiTheme="majorBidi" w:cstheme="majorBidi" w:hint="eastAsia"/>
          <w:color w:val="000000" w:themeColor="text1"/>
          <w:sz w:val="32"/>
          <w:szCs w:val="32"/>
        </w:rPr>
        <w:t>七</w:t>
      </w:r>
      <w:r w:rsidRPr="005260A7">
        <w:rPr>
          <w:rFonts w:ascii="仿宋_GB2312" w:eastAsia="仿宋_GB2312" w:hAnsiTheme="majorBidi" w:cstheme="majorBidi" w:hint="eastAsia"/>
          <w:color w:val="000000" w:themeColor="text1"/>
          <w:sz w:val="32"/>
          <w:szCs w:val="32"/>
        </w:rPr>
        <w:t>：胃癌淋巴结分组标准</w:t>
      </w:r>
    </w:p>
    <w:p w14:paraId="49632C58" w14:textId="77777777" w:rsidR="00671754" w:rsidRPr="005260A7" w:rsidRDefault="007D72F5"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附录八：</w:t>
      </w:r>
      <w:r w:rsidR="00671754" w:rsidRPr="005260A7">
        <w:rPr>
          <w:rFonts w:ascii="仿宋_GB2312" w:eastAsia="仿宋_GB2312" w:hAnsiTheme="majorBidi" w:cstheme="majorBidi" w:hint="eastAsia"/>
          <w:color w:val="000000" w:themeColor="text1"/>
          <w:sz w:val="32"/>
          <w:szCs w:val="32"/>
        </w:rPr>
        <w:t>不同部位胃癌的各组淋巴结分站标准</w:t>
      </w:r>
    </w:p>
    <w:p w14:paraId="7CA8F518" w14:textId="77777777" w:rsidR="00671754" w:rsidRPr="005260A7" w:rsidRDefault="00671754" w:rsidP="00BC76F9">
      <w:pPr>
        <w:pStyle w:val="Default"/>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w:t>
      </w:r>
      <w:r w:rsidR="008414E5" w:rsidRPr="005260A7">
        <w:rPr>
          <w:rFonts w:ascii="仿宋_GB2312" w:eastAsia="仿宋_GB2312" w:hAnsiTheme="majorBidi" w:cstheme="majorBidi" w:hint="eastAsia"/>
          <w:color w:val="000000" w:themeColor="text1"/>
          <w:sz w:val="32"/>
          <w:szCs w:val="32"/>
        </w:rPr>
        <w:t>录</w:t>
      </w:r>
      <w:r w:rsidRPr="005260A7">
        <w:rPr>
          <w:rFonts w:ascii="仿宋_GB2312" w:eastAsia="仿宋_GB2312" w:hAnsiTheme="majorBidi" w:cstheme="majorBidi" w:hint="eastAsia"/>
          <w:color w:val="000000" w:themeColor="text1"/>
          <w:sz w:val="32"/>
          <w:szCs w:val="32"/>
        </w:rPr>
        <w:t>九：胃肿瘤的解剖部位编码</w:t>
      </w:r>
    </w:p>
    <w:p w14:paraId="78CFA4B5" w14:textId="77777777" w:rsidR="00671754"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 xml:space="preserve">附录十：胃食管结合部示意图 </w:t>
      </w:r>
    </w:p>
    <w:p w14:paraId="50EEB1DC" w14:textId="77777777" w:rsidR="008757CE" w:rsidRPr="005260A7" w:rsidRDefault="00671754" w:rsidP="00BC76F9">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附录十一：胃食管结合部肿瘤Siewert分型</w:t>
      </w:r>
    </w:p>
    <w:p w14:paraId="702A135F" w14:textId="77777777" w:rsidR="008757CE" w:rsidRPr="005260A7" w:rsidRDefault="00671754" w:rsidP="006B053C">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附录十二：胃癌CT分期征象及报告参考</w:t>
      </w:r>
    </w:p>
    <w:p w14:paraId="1936042C" w14:textId="77777777" w:rsidR="00671754" w:rsidRPr="005260A7" w:rsidRDefault="00671754" w:rsidP="006B053C">
      <w:pPr>
        <w:autoSpaceDE w:val="0"/>
        <w:autoSpaceDN w:val="0"/>
        <w:adjustRightInd w:val="0"/>
        <w:snapToGrid w:val="0"/>
        <w:spacing w:line="600" w:lineRule="exact"/>
        <w:rPr>
          <w:rFonts w:ascii="仿宋_GB2312" w:eastAsia="仿宋_GB2312" w:hAnsiTheme="majorBidi" w:cstheme="majorBidi"/>
          <w:color w:val="000000" w:themeColor="text1"/>
          <w:kern w:val="0"/>
          <w:sz w:val="32"/>
          <w:szCs w:val="32"/>
        </w:rPr>
      </w:pPr>
      <w:r w:rsidRPr="005260A7">
        <w:rPr>
          <w:rFonts w:ascii="仿宋_GB2312" w:eastAsia="仿宋_GB2312" w:hAnsiTheme="majorBidi" w:cstheme="majorBidi" w:hint="eastAsia"/>
          <w:color w:val="000000" w:themeColor="text1"/>
          <w:kern w:val="0"/>
          <w:sz w:val="32"/>
          <w:szCs w:val="32"/>
        </w:rPr>
        <w:t>附录十三：胃癌超声内镜（EUS）分期征象</w:t>
      </w:r>
    </w:p>
    <w:p w14:paraId="484ACBC0" w14:textId="77777777" w:rsidR="00671754" w:rsidRPr="005260A7" w:rsidRDefault="00671754" w:rsidP="006B053C">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附录十四：胃癌常用系统治疗方案</w:t>
      </w:r>
    </w:p>
    <w:p w14:paraId="78774E54" w14:textId="77777777" w:rsidR="00671754" w:rsidRPr="005260A7" w:rsidRDefault="00671754" w:rsidP="006B053C">
      <w:pPr>
        <w:autoSpaceDE w:val="0"/>
        <w:autoSpaceDN w:val="0"/>
        <w:adjustRightInd w:val="0"/>
        <w:snapToGrid w:val="0"/>
        <w:spacing w:line="600" w:lineRule="exact"/>
        <w:rPr>
          <w:rFonts w:ascii="仿宋_GB2312" w:eastAsia="仿宋_GB2312" w:hAnsiTheme="majorBidi" w:cstheme="majorBidi"/>
          <w:color w:val="000000" w:themeColor="text1"/>
          <w:sz w:val="32"/>
          <w:szCs w:val="32"/>
        </w:rPr>
      </w:pPr>
      <w:r w:rsidRPr="005260A7">
        <w:rPr>
          <w:rFonts w:ascii="仿宋_GB2312" w:eastAsia="仿宋_GB2312" w:hAnsiTheme="majorBidi" w:cstheme="majorBidi" w:hint="eastAsia"/>
          <w:color w:val="000000" w:themeColor="text1"/>
          <w:sz w:val="32"/>
          <w:szCs w:val="32"/>
        </w:rPr>
        <w:t>附录十五：胃癌常用靶</w:t>
      </w:r>
      <w:proofErr w:type="gramStart"/>
      <w:r w:rsidRPr="005260A7">
        <w:rPr>
          <w:rFonts w:ascii="仿宋_GB2312" w:eastAsia="仿宋_GB2312" w:hAnsiTheme="majorBidi" w:cstheme="majorBidi" w:hint="eastAsia"/>
          <w:color w:val="000000" w:themeColor="text1"/>
          <w:sz w:val="32"/>
          <w:szCs w:val="32"/>
        </w:rPr>
        <w:t>向治疗</w:t>
      </w:r>
      <w:proofErr w:type="gramEnd"/>
      <w:r w:rsidRPr="005260A7">
        <w:rPr>
          <w:rFonts w:ascii="仿宋_GB2312" w:eastAsia="仿宋_GB2312" w:hAnsiTheme="majorBidi" w:cstheme="majorBidi" w:hint="eastAsia"/>
          <w:color w:val="000000" w:themeColor="text1"/>
          <w:sz w:val="32"/>
          <w:szCs w:val="32"/>
        </w:rPr>
        <w:t>药物</w:t>
      </w:r>
    </w:p>
    <w:p w14:paraId="1404D498" w14:textId="77777777" w:rsidR="007D72F5" w:rsidRPr="005260A7" w:rsidRDefault="007D72F5" w:rsidP="006B053C">
      <w:pPr>
        <w:autoSpaceDE w:val="0"/>
        <w:autoSpaceDN w:val="0"/>
        <w:adjustRightInd w:val="0"/>
        <w:snapToGrid w:val="0"/>
        <w:spacing w:line="600" w:lineRule="exact"/>
        <w:rPr>
          <w:rFonts w:ascii="仿宋_GB2312" w:eastAsia="仿宋_GB2312" w:hAnsiTheme="majorBidi" w:cstheme="majorBidi"/>
          <w:color w:val="000000" w:themeColor="text1"/>
          <w:kern w:val="0"/>
          <w:sz w:val="32"/>
          <w:szCs w:val="32"/>
        </w:rPr>
      </w:pPr>
      <w:r w:rsidRPr="005260A7">
        <w:rPr>
          <w:rFonts w:ascii="仿宋_GB2312" w:eastAsia="仿宋_GB2312" w:hAnsiTheme="majorBidi" w:cstheme="majorBidi" w:hint="eastAsia"/>
          <w:color w:val="000000" w:themeColor="text1"/>
          <w:sz w:val="32"/>
          <w:szCs w:val="32"/>
        </w:rPr>
        <w:t>附录十六：</w:t>
      </w:r>
      <w:r w:rsidRPr="005260A7">
        <w:rPr>
          <w:rFonts w:ascii="仿宋_GB2312" w:eastAsia="仿宋_GB2312" w:hAnsiTheme="majorBidi" w:cstheme="majorBidi" w:hint="eastAsia"/>
          <w:color w:val="000000" w:themeColor="text1"/>
          <w:kern w:val="0"/>
          <w:sz w:val="32"/>
          <w:szCs w:val="32"/>
        </w:rPr>
        <w:t>胃癌放射及化学治疗疗效判定基本标准</w:t>
      </w:r>
    </w:p>
    <w:p w14:paraId="185C8A3C" w14:textId="77777777" w:rsidR="007D72F5" w:rsidRPr="006B053C" w:rsidRDefault="007D72F5" w:rsidP="006B053C">
      <w:pPr>
        <w:autoSpaceDE w:val="0"/>
        <w:autoSpaceDN w:val="0"/>
        <w:adjustRightInd w:val="0"/>
        <w:snapToGrid w:val="0"/>
        <w:spacing w:line="600" w:lineRule="exact"/>
        <w:rPr>
          <w:rFonts w:asciiTheme="majorBidi" w:hAnsiTheme="majorBidi" w:cstheme="majorBidi"/>
          <w:color w:val="000000" w:themeColor="text1"/>
          <w:sz w:val="28"/>
          <w:szCs w:val="28"/>
        </w:rPr>
      </w:pPr>
      <w:r w:rsidRPr="005260A7">
        <w:rPr>
          <w:rFonts w:ascii="仿宋_GB2312" w:eastAsia="仿宋_GB2312" w:hAnsiTheme="majorBidi" w:cstheme="majorBidi" w:hint="eastAsia"/>
          <w:color w:val="000000" w:themeColor="text1"/>
          <w:sz w:val="32"/>
          <w:szCs w:val="32"/>
        </w:rPr>
        <w:t>附</w:t>
      </w:r>
      <w:r w:rsidR="008414E5" w:rsidRPr="005260A7">
        <w:rPr>
          <w:rFonts w:ascii="仿宋_GB2312" w:eastAsia="仿宋_GB2312" w:hAnsiTheme="majorBidi" w:cstheme="majorBidi" w:hint="eastAsia"/>
          <w:color w:val="000000" w:themeColor="text1"/>
          <w:sz w:val="32"/>
          <w:szCs w:val="32"/>
        </w:rPr>
        <w:t>录</w:t>
      </w:r>
      <w:r w:rsidRPr="005260A7">
        <w:rPr>
          <w:rFonts w:ascii="仿宋_GB2312" w:eastAsia="仿宋_GB2312" w:hAnsiTheme="majorBidi" w:cstheme="majorBidi" w:hint="eastAsia"/>
          <w:color w:val="000000" w:themeColor="text1"/>
          <w:sz w:val="32"/>
          <w:szCs w:val="32"/>
        </w:rPr>
        <w:t>十七：肿瘤术前辅助治疗疗效评估（肿瘤退缩分级TRG）</w:t>
      </w:r>
    </w:p>
    <w:p w14:paraId="312FF06C" w14:textId="77777777" w:rsidR="00671754" w:rsidRPr="006B053C" w:rsidRDefault="00671754" w:rsidP="006B053C">
      <w:pPr>
        <w:spacing w:line="600" w:lineRule="exact"/>
        <w:ind w:firstLineChars="202" w:firstLine="566"/>
        <w:rPr>
          <w:rFonts w:asciiTheme="majorBidi" w:hAnsiTheme="majorBidi" w:cstheme="majorBidi"/>
          <w:color w:val="000000" w:themeColor="text1"/>
          <w:sz w:val="28"/>
          <w:szCs w:val="28"/>
        </w:rPr>
      </w:pPr>
    </w:p>
    <w:p w14:paraId="172723CC" w14:textId="77777777" w:rsidR="00671754" w:rsidRPr="006B053C" w:rsidRDefault="00671754" w:rsidP="006B053C">
      <w:pPr>
        <w:autoSpaceDE w:val="0"/>
        <w:autoSpaceDN w:val="0"/>
        <w:adjustRightInd w:val="0"/>
        <w:snapToGrid w:val="0"/>
        <w:spacing w:line="600" w:lineRule="exact"/>
        <w:rPr>
          <w:rFonts w:asciiTheme="majorBidi" w:hAnsiTheme="majorBidi" w:cstheme="majorBidi"/>
          <w:color w:val="000000" w:themeColor="text1"/>
          <w:sz w:val="24"/>
          <w:szCs w:val="24"/>
        </w:rPr>
      </w:pPr>
    </w:p>
    <w:p w14:paraId="5395044D" w14:textId="77777777" w:rsidR="00671754" w:rsidRPr="006B053C" w:rsidRDefault="00671754" w:rsidP="006B053C">
      <w:pPr>
        <w:autoSpaceDE w:val="0"/>
        <w:autoSpaceDN w:val="0"/>
        <w:adjustRightInd w:val="0"/>
        <w:snapToGrid w:val="0"/>
        <w:spacing w:line="600" w:lineRule="exact"/>
        <w:rPr>
          <w:rFonts w:asciiTheme="majorBidi" w:hAnsiTheme="majorBidi" w:cstheme="majorBidi"/>
          <w:color w:val="000000" w:themeColor="text1"/>
          <w:sz w:val="24"/>
          <w:szCs w:val="24"/>
        </w:rPr>
      </w:pPr>
    </w:p>
    <w:p w14:paraId="16D2EAD9" w14:textId="77777777" w:rsidR="004A6FED" w:rsidRDefault="004A6FED" w:rsidP="006B053C">
      <w:pPr>
        <w:autoSpaceDE w:val="0"/>
        <w:autoSpaceDN w:val="0"/>
        <w:adjustRightInd w:val="0"/>
        <w:snapToGrid w:val="0"/>
        <w:spacing w:line="600" w:lineRule="exact"/>
        <w:rPr>
          <w:rFonts w:asciiTheme="majorBidi" w:hAnsiTheme="majorBidi" w:cstheme="majorBidi"/>
          <w:b/>
          <w:color w:val="000000" w:themeColor="text1"/>
          <w:sz w:val="24"/>
          <w:szCs w:val="24"/>
        </w:rPr>
      </w:pPr>
    </w:p>
    <w:p w14:paraId="34883763" w14:textId="7A078E52" w:rsidR="00671754" w:rsidRPr="00212D4B" w:rsidRDefault="00671754" w:rsidP="00212D4B">
      <w:pPr>
        <w:autoSpaceDE w:val="0"/>
        <w:autoSpaceDN w:val="0"/>
        <w:adjustRightInd w:val="0"/>
        <w:snapToGrid w:val="0"/>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proofErr w:type="gramStart"/>
      <w:r w:rsidRPr="00212D4B">
        <w:rPr>
          <w:rFonts w:ascii="仿宋_GB2312" w:eastAsia="仿宋_GB2312" w:hAnsiTheme="majorBidi" w:cstheme="majorBidi" w:hint="eastAsia"/>
          <w:b/>
          <w:color w:val="000000" w:themeColor="text1"/>
          <w:sz w:val="24"/>
          <w:szCs w:val="24"/>
        </w:rPr>
        <w:t>一</w:t>
      </w:r>
      <w:proofErr w:type="gramEnd"/>
      <w:r w:rsidRPr="00212D4B">
        <w:rPr>
          <w:rFonts w:ascii="仿宋_GB2312" w:eastAsia="仿宋_GB2312" w:hAnsiTheme="majorBidi" w:cstheme="majorBidi" w:hint="eastAsia"/>
          <w:b/>
          <w:color w:val="000000" w:themeColor="text1"/>
          <w:sz w:val="24"/>
          <w:szCs w:val="24"/>
        </w:rPr>
        <w:t>：AJCC/UICC胃癌TNM分期（第八版</w:t>
      </w:r>
      <w:r w:rsidR="00882D3D">
        <w:rPr>
          <w:rFonts w:ascii="仿宋_GB2312" w:eastAsia="仿宋_GB2312" w:hAnsiTheme="majorBidi" w:cstheme="majorBidi" w:hint="eastAsia"/>
          <w:b/>
          <w:color w:val="000000" w:themeColor="text1"/>
          <w:sz w:val="24"/>
          <w:szCs w:val="24"/>
        </w:rPr>
        <w:t>）</w:t>
      </w:r>
    </w:p>
    <w:tbl>
      <w:tblPr>
        <w:tblW w:w="8408" w:type="dxa"/>
        <w:tblInd w:w="108" w:type="dxa"/>
        <w:tblLayout w:type="fixed"/>
        <w:tblLook w:val="00A0" w:firstRow="1" w:lastRow="0" w:firstColumn="1" w:lastColumn="0" w:noHBand="0" w:noVBand="0"/>
      </w:tblPr>
      <w:tblGrid>
        <w:gridCol w:w="987"/>
        <w:gridCol w:w="7421"/>
      </w:tblGrid>
      <w:tr w:rsidR="00671754" w:rsidRPr="00212D4B" w14:paraId="670D862A" w14:textId="77777777" w:rsidTr="00030E66">
        <w:trPr>
          <w:trHeight w:val="320"/>
        </w:trPr>
        <w:tc>
          <w:tcPr>
            <w:tcW w:w="8408" w:type="dxa"/>
            <w:gridSpan w:val="2"/>
            <w:tcBorders>
              <w:top w:val="single" w:sz="4" w:space="0" w:color="auto"/>
              <w:left w:val="nil"/>
              <w:bottom w:val="nil"/>
              <w:right w:val="nil"/>
            </w:tcBorders>
            <w:noWrap/>
            <w:vAlign w:val="center"/>
          </w:tcPr>
          <w:p w14:paraId="68C19F6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原发肿瘤（T）</w:t>
            </w:r>
          </w:p>
        </w:tc>
      </w:tr>
      <w:tr w:rsidR="00671754" w:rsidRPr="00212D4B" w14:paraId="3369C2CB" w14:textId="77777777" w:rsidTr="00030E66">
        <w:trPr>
          <w:trHeight w:val="320"/>
        </w:trPr>
        <w:tc>
          <w:tcPr>
            <w:tcW w:w="987" w:type="dxa"/>
            <w:tcBorders>
              <w:top w:val="nil"/>
              <w:left w:val="nil"/>
              <w:bottom w:val="nil"/>
              <w:right w:val="nil"/>
            </w:tcBorders>
            <w:noWrap/>
            <w:vAlign w:val="bottom"/>
          </w:tcPr>
          <w:p w14:paraId="0CE0DF3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Tx    </w:t>
            </w:r>
          </w:p>
        </w:tc>
        <w:tc>
          <w:tcPr>
            <w:tcW w:w="7421" w:type="dxa"/>
            <w:tcBorders>
              <w:top w:val="nil"/>
              <w:left w:val="nil"/>
              <w:bottom w:val="nil"/>
              <w:right w:val="nil"/>
            </w:tcBorders>
            <w:noWrap/>
            <w:vAlign w:val="bottom"/>
          </w:tcPr>
          <w:p w14:paraId="29E0E2C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原发肿瘤无法评估</w:t>
            </w:r>
          </w:p>
        </w:tc>
      </w:tr>
      <w:tr w:rsidR="00671754" w:rsidRPr="00212D4B" w14:paraId="093A1612" w14:textId="77777777" w:rsidTr="00030E66">
        <w:trPr>
          <w:trHeight w:val="320"/>
        </w:trPr>
        <w:tc>
          <w:tcPr>
            <w:tcW w:w="987" w:type="dxa"/>
            <w:tcBorders>
              <w:top w:val="nil"/>
              <w:left w:val="nil"/>
              <w:bottom w:val="nil"/>
              <w:right w:val="nil"/>
            </w:tcBorders>
            <w:noWrap/>
            <w:vAlign w:val="bottom"/>
          </w:tcPr>
          <w:p w14:paraId="7B62A3E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T0    </w:t>
            </w:r>
          </w:p>
        </w:tc>
        <w:tc>
          <w:tcPr>
            <w:tcW w:w="7421" w:type="dxa"/>
            <w:tcBorders>
              <w:top w:val="nil"/>
              <w:left w:val="nil"/>
              <w:bottom w:val="nil"/>
              <w:right w:val="nil"/>
            </w:tcBorders>
            <w:noWrap/>
            <w:vAlign w:val="bottom"/>
          </w:tcPr>
          <w:p w14:paraId="1237FEE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无原发肿瘤的证据</w:t>
            </w:r>
          </w:p>
        </w:tc>
      </w:tr>
      <w:tr w:rsidR="00671754" w:rsidRPr="00212D4B" w14:paraId="12535A9A" w14:textId="77777777" w:rsidTr="00030E66">
        <w:trPr>
          <w:trHeight w:val="320"/>
        </w:trPr>
        <w:tc>
          <w:tcPr>
            <w:tcW w:w="987" w:type="dxa"/>
            <w:tcBorders>
              <w:top w:val="nil"/>
              <w:left w:val="nil"/>
              <w:bottom w:val="nil"/>
              <w:right w:val="nil"/>
            </w:tcBorders>
            <w:noWrap/>
            <w:vAlign w:val="bottom"/>
          </w:tcPr>
          <w:p w14:paraId="146D6E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Tis   </w:t>
            </w:r>
          </w:p>
        </w:tc>
        <w:tc>
          <w:tcPr>
            <w:tcW w:w="7421" w:type="dxa"/>
            <w:tcBorders>
              <w:top w:val="nil"/>
              <w:left w:val="nil"/>
              <w:bottom w:val="nil"/>
              <w:right w:val="nil"/>
            </w:tcBorders>
            <w:noWrap/>
            <w:vAlign w:val="bottom"/>
          </w:tcPr>
          <w:p w14:paraId="45380CE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原位癌：上皮内肿瘤，未侵及固有层，高度不典型增生</w:t>
            </w:r>
          </w:p>
        </w:tc>
      </w:tr>
      <w:tr w:rsidR="00671754" w:rsidRPr="00212D4B" w14:paraId="7B1F5683" w14:textId="77777777" w:rsidTr="00030E66">
        <w:trPr>
          <w:trHeight w:val="320"/>
        </w:trPr>
        <w:tc>
          <w:tcPr>
            <w:tcW w:w="987" w:type="dxa"/>
            <w:tcBorders>
              <w:top w:val="nil"/>
              <w:left w:val="nil"/>
              <w:bottom w:val="nil"/>
              <w:right w:val="nil"/>
            </w:tcBorders>
            <w:noWrap/>
            <w:vAlign w:val="bottom"/>
          </w:tcPr>
          <w:p w14:paraId="22C77C4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T1    </w:t>
            </w:r>
          </w:p>
        </w:tc>
        <w:tc>
          <w:tcPr>
            <w:tcW w:w="7421" w:type="dxa"/>
            <w:tcBorders>
              <w:top w:val="nil"/>
              <w:left w:val="nil"/>
              <w:bottom w:val="nil"/>
              <w:right w:val="nil"/>
            </w:tcBorders>
            <w:noWrap/>
            <w:vAlign w:val="bottom"/>
          </w:tcPr>
          <w:p w14:paraId="59F730F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肿瘤侵犯固有层，黏膜肌层或黏膜下层</w:t>
            </w:r>
          </w:p>
        </w:tc>
      </w:tr>
      <w:tr w:rsidR="00671754" w:rsidRPr="00212D4B" w14:paraId="3FCE5C40" w14:textId="77777777" w:rsidTr="00030E66">
        <w:trPr>
          <w:trHeight w:val="320"/>
        </w:trPr>
        <w:tc>
          <w:tcPr>
            <w:tcW w:w="987" w:type="dxa"/>
            <w:tcBorders>
              <w:top w:val="nil"/>
              <w:left w:val="nil"/>
              <w:bottom w:val="nil"/>
              <w:right w:val="nil"/>
            </w:tcBorders>
            <w:noWrap/>
            <w:vAlign w:val="bottom"/>
          </w:tcPr>
          <w:p w14:paraId="7C46E26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T1a  </w:t>
            </w:r>
          </w:p>
        </w:tc>
        <w:tc>
          <w:tcPr>
            <w:tcW w:w="7421" w:type="dxa"/>
            <w:tcBorders>
              <w:top w:val="nil"/>
              <w:left w:val="nil"/>
              <w:bottom w:val="nil"/>
              <w:right w:val="nil"/>
            </w:tcBorders>
            <w:noWrap/>
            <w:vAlign w:val="bottom"/>
          </w:tcPr>
          <w:p w14:paraId="4668DC0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肿瘤侵犯固有层或黏膜肌层</w:t>
            </w:r>
          </w:p>
        </w:tc>
      </w:tr>
      <w:tr w:rsidR="00671754" w:rsidRPr="00212D4B" w14:paraId="14D55C9B" w14:textId="77777777" w:rsidTr="00030E66">
        <w:trPr>
          <w:trHeight w:val="320"/>
        </w:trPr>
        <w:tc>
          <w:tcPr>
            <w:tcW w:w="987" w:type="dxa"/>
            <w:tcBorders>
              <w:top w:val="nil"/>
              <w:left w:val="nil"/>
              <w:bottom w:val="nil"/>
              <w:right w:val="nil"/>
            </w:tcBorders>
            <w:noWrap/>
            <w:vAlign w:val="bottom"/>
          </w:tcPr>
          <w:p w14:paraId="6AB5DD5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T1b  </w:t>
            </w:r>
          </w:p>
        </w:tc>
        <w:tc>
          <w:tcPr>
            <w:tcW w:w="7421" w:type="dxa"/>
            <w:tcBorders>
              <w:top w:val="nil"/>
              <w:left w:val="nil"/>
              <w:bottom w:val="nil"/>
              <w:right w:val="nil"/>
            </w:tcBorders>
            <w:noWrap/>
            <w:vAlign w:val="bottom"/>
          </w:tcPr>
          <w:p w14:paraId="5DF82CA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肿瘤侵犯黏膜下层</w:t>
            </w:r>
          </w:p>
        </w:tc>
      </w:tr>
      <w:tr w:rsidR="00671754" w:rsidRPr="00212D4B" w14:paraId="2BEB5005" w14:textId="77777777" w:rsidTr="00030E66">
        <w:trPr>
          <w:trHeight w:val="320"/>
        </w:trPr>
        <w:tc>
          <w:tcPr>
            <w:tcW w:w="987" w:type="dxa"/>
            <w:tcBorders>
              <w:top w:val="nil"/>
              <w:left w:val="nil"/>
              <w:bottom w:val="nil"/>
              <w:right w:val="nil"/>
            </w:tcBorders>
            <w:noWrap/>
            <w:vAlign w:val="bottom"/>
          </w:tcPr>
          <w:p w14:paraId="584E75A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7421" w:type="dxa"/>
            <w:tcBorders>
              <w:top w:val="nil"/>
              <w:left w:val="nil"/>
              <w:bottom w:val="nil"/>
              <w:right w:val="nil"/>
            </w:tcBorders>
            <w:noWrap/>
            <w:vAlign w:val="bottom"/>
          </w:tcPr>
          <w:p w14:paraId="550495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肿瘤侵犯固有肌层</w:t>
            </w:r>
            <w:r w:rsidRPr="00212D4B">
              <w:rPr>
                <w:rFonts w:ascii="仿宋_GB2312" w:eastAsia="仿宋_GB2312" w:hAnsiTheme="majorBidi" w:cstheme="majorBidi" w:hint="eastAsia"/>
                <w:color w:val="000000" w:themeColor="text1"/>
                <w:sz w:val="24"/>
                <w:szCs w:val="24"/>
                <w:vertAlign w:val="superscript"/>
              </w:rPr>
              <w:t>*</w:t>
            </w:r>
          </w:p>
        </w:tc>
      </w:tr>
      <w:tr w:rsidR="00671754" w:rsidRPr="00212D4B" w14:paraId="6C0BE95B" w14:textId="77777777" w:rsidTr="00030E66">
        <w:trPr>
          <w:trHeight w:val="320"/>
        </w:trPr>
        <w:tc>
          <w:tcPr>
            <w:tcW w:w="987" w:type="dxa"/>
            <w:tcBorders>
              <w:top w:val="nil"/>
              <w:left w:val="nil"/>
              <w:bottom w:val="nil"/>
              <w:right w:val="nil"/>
            </w:tcBorders>
            <w:noWrap/>
            <w:vAlign w:val="bottom"/>
          </w:tcPr>
          <w:p w14:paraId="7D698FF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T3</w:t>
            </w:r>
          </w:p>
        </w:tc>
        <w:tc>
          <w:tcPr>
            <w:tcW w:w="7421" w:type="dxa"/>
            <w:tcBorders>
              <w:top w:val="nil"/>
              <w:left w:val="nil"/>
              <w:bottom w:val="nil"/>
              <w:right w:val="nil"/>
            </w:tcBorders>
            <w:noWrap/>
            <w:vAlign w:val="bottom"/>
          </w:tcPr>
          <w:p w14:paraId="55C4701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肿瘤穿透浆膜下结缔组织，而尚未侵犯脏层腹膜或邻近结构</w:t>
            </w:r>
            <w:r w:rsidRPr="00212D4B">
              <w:rPr>
                <w:rFonts w:ascii="仿宋_GB2312" w:eastAsia="仿宋_GB2312" w:hAnsiTheme="majorBidi" w:cstheme="majorBidi" w:hint="eastAsia"/>
                <w:color w:val="000000" w:themeColor="text1"/>
                <w:sz w:val="24"/>
                <w:szCs w:val="24"/>
                <w:vertAlign w:val="superscript"/>
              </w:rPr>
              <w:t>**，***</w:t>
            </w:r>
          </w:p>
        </w:tc>
      </w:tr>
      <w:tr w:rsidR="00671754" w:rsidRPr="00212D4B" w14:paraId="0B43D093" w14:textId="77777777" w:rsidTr="00030E66">
        <w:trPr>
          <w:trHeight w:val="320"/>
        </w:trPr>
        <w:tc>
          <w:tcPr>
            <w:tcW w:w="987" w:type="dxa"/>
            <w:tcBorders>
              <w:top w:val="nil"/>
              <w:left w:val="nil"/>
              <w:bottom w:val="nil"/>
              <w:right w:val="nil"/>
            </w:tcBorders>
            <w:noWrap/>
            <w:vAlign w:val="bottom"/>
          </w:tcPr>
          <w:p w14:paraId="2004363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w:t>
            </w:r>
          </w:p>
        </w:tc>
        <w:tc>
          <w:tcPr>
            <w:tcW w:w="7421" w:type="dxa"/>
            <w:tcBorders>
              <w:top w:val="nil"/>
              <w:left w:val="nil"/>
              <w:bottom w:val="nil"/>
              <w:right w:val="nil"/>
            </w:tcBorders>
            <w:noWrap/>
            <w:vAlign w:val="bottom"/>
          </w:tcPr>
          <w:p w14:paraId="5CA0435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肿瘤侵犯浆膜（脏层腹膜）或邻近结构</w:t>
            </w:r>
            <w:r w:rsidRPr="00212D4B">
              <w:rPr>
                <w:rFonts w:ascii="仿宋_GB2312" w:eastAsia="仿宋_GB2312" w:hAnsiTheme="majorBidi" w:cstheme="majorBidi" w:hint="eastAsia"/>
                <w:color w:val="000000" w:themeColor="text1"/>
                <w:sz w:val="24"/>
                <w:szCs w:val="24"/>
                <w:vertAlign w:val="superscript"/>
              </w:rPr>
              <w:t>**，***</w:t>
            </w:r>
          </w:p>
        </w:tc>
      </w:tr>
      <w:tr w:rsidR="00671754" w:rsidRPr="00212D4B" w14:paraId="2BEAC152" w14:textId="77777777" w:rsidTr="00030E66">
        <w:trPr>
          <w:trHeight w:val="320"/>
        </w:trPr>
        <w:tc>
          <w:tcPr>
            <w:tcW w:w="987" w:type="dxa"/>
            <w:tcBorders>
              <w:top w:val="nil"/>
              <w:left w:val="nil"/>
              <w:bottom w:val="nil"/>
              <w:right w:val="nil"/>
            </w:tcBorders>
            <w:noWrap/>
            <w:vAlign w:val="bottom"/>
          </w:tcPr>
          <w:p w14:paraId="43A54FD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7421" w:type="dxa"/>
            <w:tcBorders>
              <w:top w:val="nil"/>
              <w:left w:val="nil"/>
              <w:bottom w:val="nil"/>
              <w:right w:val="nil"/>
            </w:tcBorders>
            <w:noWrap/>
            <w:vAlign w:val="bottom"/>
          </w:tcPr>
          <w:p w14:paraId="37F422E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肿瘤侵犯浆膜（脏层腹膜）</w:t>
            </w:r>
          </w:p>
        </w:tc>
      </w:tr>
      <w:tr w:rsidR="00671754" w:rsidRPr="00212D4B" w14:paraId="10AAC322" w14:textId="77777777" w:rsidTr="00030E66">
        <w:trPr>
          <w:trHeight w:val="320"/>
        </w:trPr>
        <w:tc>
          <w:tcPr>
            <w:tcW w:w="987" w:type="dxa"/>
            <w:tcBorders>
              <w:top w:val="nil"/>
              <w:left w:val="nil"/>
              <w:bottom w:val="single" w:sz="4" w:space="0" w:color="auto"/>
              <w:right w:val="nil"/>
            </w:tcBorders>
            <w:noWrap/>
            <w:vAlign w:val="bottom"/>
          </w:tcPr>
          <w:p w14:paraId="6807276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7421" w:type="dxa"/>
            <w:tcBorders>
              <w:top w:val="nil"/>
              <w:left w:val="nil"/>
              <w:bottom w:val="single" w:sz="4" w:space="0" w:color="auto"/>
              <w:right w:val="nil"/>
            </w:tcBorders>
            <w:noWrap/>
            <w:vAlign w:val="bottom"/>
          </w:tcPr>
          <w:p w14:paraId="757E7DB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肿瘤侵犯邻近结构</w:t>
            </w:r>
          </w:p>
        </w:tc>
      </w:tr>
      <w:tr w:rsidR="00671754" w:rsidRPr="00212D4B" w14:paraId="3C2555CA" w14:textId="77777777" w:rsidTr="00030E66">
        <w:trPr>
          <w:trHeight w:val="320"/>
        </w:trPr>
        <w:tc>
          <w:tcPr>
            <w:tcW w:w="8408" w:type="dxa"/>
            <w:gridSpan w:val="2"/>
            <w:tcBorders>
              <w:top w:val="single" w:sz="4" w:space="0" w:color="auto"/>
              <w:left w:val="nil"/>
              <w:bottom w:val="nil"/>
              <w:right w:val="nil"/>
            </w:tcBorders>
            <w:noWrap/>
            <w:vAlign w:val="bottom"/>
          </w:tcPr>
          <w:p w14:paraId="020CB26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区域淋巴结（N）</w:t>
            </w:r>
          </w:p>
        </w:tc>
      </w:tr>
      <w:tr w:rsidR="00671754" w:rsidRPr="00212D4B" w14:paraId="6CC9FEE6" w14:textId="77777777" w:rsidTr="00030E66">
        <w:trPr>
          <w:trHeight w:val="320"/>
        </w:trPr>
        <w:tc>
          <w:tcPr>
            <w:tcW w:w="987" w:type="dxa"/>
            <w:tcBorders>
              <w:top w:val="nil"/>
              <w:left w:val="nil"/>
              <w:bottom w:val="nil"/>
              <w:right w:val="nil"/>
            </w:tcBorders>
            <w:noWrap/>
            <w:vAlign w:val="bottom"/>
          </w:tcPr>
          <w:p w14:paraId="7F58F2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Nx</w:t>
            </w:r>
          </w:p>
        </w:tc>
        <w:tc>
          <w:tcPr>
            <w:tcW w:w="7421" w:type="dxa"/>
            <w:tcBorders>
              <w:top w:val="nil"/>
              <w:left w:val="nil"/>
              <w:bottom w:val="nil"/>
              <w:right w:val="nil"/>
            </w:tcBorders>
            <w:noWrap/>
            <w:vAlign w:val="bottom"/>
          </w:tcPr>
          <w:p w14:paraId="125F4AE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区域淋巴结无法评估</w:t>
            </w:r>
          </w:p>
        </w:tc>
      </w:tr>
      <w:tr w:rsidR="00671754" w:rsidRPr="00212D4B" w14:paraId="3C29CB07" w14:textId="77777777" w:rsidTr="00030E66">
        <w:trPr>
          <w:trHeight w:val="320"/>
        </w:trPr>
        <w:tc>
          <w:tcPr>
            <w:tcW w:w="987" w:type="dxa"/>
            <w:tcBorders>
              <w:top w:val="nil"/>
              <w:left w:val="nil"/>
              <w:bottom w:val="nil"/>
              <w:right w:val="nil"/>
            </w:tcBorders>
            <w:noWrap/>
            <w:vAlign w:val="bottom"/>
          </w:tcPr>
          <w:p w14:paraId="1C449C1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7421" w:type="dxa"/>
            <w:tcBorders>
              <w:top w:val="nil"/>
              <w:left w:val="nil"/>
              <w:bottom w:val="nil"/>
              <w:right w:val="nil"/>
            </w:tcBorders>
            <w:noWrap/>
            <w:vAlign w:val="bottom"/>
          </w:tcPr>
          <w:p w14:paraId="0F25E75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区域淋巴结无转移</w:t>
            </w:r>
          </w:p>
        </w:tc>
      </w:tr>
      <w:tr w:rsidR="00671754" w:rsidRPr="00212D4B" w14:paraId="521C6F5A" w14:textId="77777777" w:rsidTr="00030E66">
        <w:trPr>
          <w:trHeight w:val="320"/>
        </w:trPr>
        <w:tc>
          <w:tcPr>
            <w:tcW w:w="987" w:type="dxa"/>
            <w:tcBorders>
              <w:top w:val="nil"/>
              <w:left w:val="nil"/>
              <w:bottom w:val="nil"/>
              <w:right w:val="nil"/>
            </w:tcBorders>
            <w:noWrap/>
            <w:vAlign w:val="bottom"/>
          </w:tcPr>
          <w:p w14:paraId="2A5EA92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7421" w:type="dxa"/>
            <w:tcBorders>
              <w:top w:val="nil"/>
              <w:left w:val="nil"/>
              <w:bottom w:val="nil"/>
              <w:right w:val="nil"/>
            </w:tcBorders>
            <w:noWrap/>
            <w:vAlign w:val="bottom"/>
          </w:tcPr>
          <w:p w14:paraId="0C8B2BD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1～2个区域淋巴结有转移</w:t>
            </w:r>
          </w:p>
        </w:tc>
      </w:tr>
      <w:tr w:rsidR="00671754" w:rsidRPr="00212D4B" w14:paraId="07041A0F" w14:textId="77777777" w:rsidTr="00030E66">
        <w:trPr>
          <w:trHeight w:val="320"/>
        </w:trPr>
        <w:tc>
          <w:tcPr>
            <w:tcW w:w="987" w:type="dxa"/>
            <w:tcBorders>
              <w:top w:val="nil"/>
              <w:left w:val="nil"/>
              <w:bottom w:val="nil"/>
              <w:right w:val="nil"/>
            </w:tcBorders>
            <w:noWrap/>
            <w:vAlign w:val="bottom"/>
          </w:tcPr>
          <w:p w14:paraId="27E8B0A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7421" w:type="dxa"/>
            <w:tcBorders>
              <w:top w:val="nil"/>
              <w:left w:val="nil"/>
              <w:bottom w:val="nil"/>
              <w:right w:val="nil"/>
            </w:tcBorders>
            <w:noWrap/>
            <w:vAlign w:val="bottom"/>
          </w:tcPr>
          <w:p w14:paraId="24CDD22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3～6个区域淋巴结有转移</w:t>
            </w:r>
          </w:p>
        </w:tc>
      </w:tr>
      <w:tr w:rsidR="00671754" w:rsidRPr="00212D4B" w14:paraId="0E5258F4" w14:textId="77777777" w:rsidTr="00030E66">
        <w:trPr>
          <w:trHeight w:val="320"/>
        </w:trPr>
        <w:tc>
          <w:tcPr>
            <w:tcW w:w="987" w:type="dxa"/>
            <w:tcBorders>
              <w:top w:val="nil"/>
              <w:left w:val="nil"/>
              <w:bottom w:val="nil"/>
              <w:right w:val="nil"/>
            </w:tcBorders>
            <w:noWrap/>
            <w:vAlign w:val="bottom"/>
          </w:tcPr>
          <w:p w14:paraId="4368568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7421" w:type="dxa"/>
            <w:tcBorders>
              <w:top w:val="nil"/>
              <w:left w:val="nil"/>
              <w:bottom w:val="nil"/>
              <w:right w:val="nil"/>
            </w:tcBorders>
            <w:noWrap/>
            <w:vAlign w:val="bottom"/>
          </w:tcPr>
          <w:p w14:paraId="14CCC29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7个或7个以上区域淋巴结有转移</w:t>
            </w:r>
          </w:p>
        </w:tc>
      </w:tr>
      <w:tr w:rsidR="00671754" w:rsidRPr="00212D4B" w14:paraId="68834260" w14:textId="77777777" w:rsidTr="00030E66">
        <w:trPr>
          <w:trHeight w:val="320"/>
        </w:trPr>
        <w:tc>
          <w:tcPr>
            <w:tcW w:w="987" w:type="dxa"/>
            <w:tcBorders>
              <w:top w:val="nil"/>
              <w:left w:val="nil"/>
              <w:bottom w:val="nil"/>
              <w:right w:val="nil"/>
            </w:tcBorders>
            <w:noWrap/>
            <w:vAlign w:val="bottom"/>
          </w:tcPr>
          <w:p w14:paraId="082B354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7421" w:type="dxa"/>
            <w:tcBorders>
              <w:top w:val="nil"/>
              <w:left w:val="nil"/>
              <w:bottom w:val="nil"/>
              <w:right w:val="nil"/>
            </w:tcBorders>
            <w:noWrap/>
            <w:vAlign w:val="bottom"/>
          </w:tcPr>
          <w:p w14:paraId="7CA8885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7～15个区域淋巴结有转移</w:t>
            </w:r>
          </w:p>
        </w:tc>
      </w:tr>
      <w:tr w:rsidR="00671754" w:rsidRPr="00212D4B" w14:paraId="481FB013" w14:textId="77777777" w:rsidTr="00030E66">
        <w:trPr>
          <w:trHeight w:val="320"/>
        </w:trPr>
        <w:tc>
          <w:tcPr>
            <w:tcW w:w="987" w:type="dxa"/>
            <w:tcBorders>
              <w:top w:val="nil"/>
              <w:left w:val="nil"/>
              <w:bottom w:val="single" w:sz="4" w:space="0" w:color="auto"/>
              <w:right w:val="nil"/>
            </w:tcBorders>
            <w:noWrap/>
            <w:vAlign w:val="bottom"/>
          </w:tcPr>
          <w:p w14:paraId="0E9655E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7421" w:type="dxa"/>
            <w:tcBorders>
              <w:top w:val="nil"/>
              <w:left w:val="nil"/>
              <w:bottom w:val="single" w:sz="4" w:space="0" w:color="auto"/>
              <w:right w:val="nil"/>
            </w:tcBorders>
            <w:noWrap/>
            <w:vAlign w:val="bottom"/>
          </w:tcPr>
          <w:p w14:paraId="3869A65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16个或16个以上区域淋巴结有转移</w:t>
            </w:r>
          </w:p>
        </w:tc>
      </w:tr>
      <w:tr w:rsidR="00671754" w:rsidRPr="00212D4B" w14:paraId="18B8949B" w14:textId="77777777" w:rsidTr="00030E66">
        <w:trPr>
          <w:trHeight w:val="320"/>
        </w:trPr>
        <w:tc>
          <w:tcPr>
            <w:tcW w:w="8408" w:type="dxa"/>
            <w:gridSpan w:val="2"/>
            <w:tcBorders>
              <w:top w:val="single" w:sz="4" w:space="0" w:color="auto"/>
              <w:left w:val="nil"/>
              <w:bottom w:val="nil"/>
              <w:right w:val="nil"/>
            </w:tcBorders>
            <w:noWrap/>
            <w:vAlign w:val="bottom"/>
          </w:tcPr>
          <w:p w14:paraId="02B2998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远处转移（M）</w:t>
            </w:r>
          </w:p>
        </w:tc>
      </w:tr>
      <w:tr w:rsidR="00671754" w:rsidRPr="00212D4B" w14:paraId="0E909BBB" w14:textId="77777777" w:rsidTr="00030E66">
        <w:trPr>
          <w:trHeight w:val="320"/>
        </w:trPr>
        <w:tc>
          <w:tcPr>
            <w:tcW w:w="987" w:type="dxa"/>
            <w:tcBorders>
              <w:top w:val="nil"/>
              <w:left w:val="nil"/>
              <w:bottom w:val="nil"/>
              <w:right w:val="nil"/>
            </w:tcBorders>
            <w:noWrap/>
            <w:vAlign w:val="bottom"/>
          </w:tcPr>
          <w:p w14:paraId="7C29B98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c>
          <w:tcPr>
            <w:tcW w:w="7421" w:type="dxa"/>
            <w:tcBorders>
              <w:top w:val="nil"/>
              <w:left w:val="nil"/>
              <w:bottom w:val="nil"/>
              <w:right w:val="nil"/>
            </w:tcBorders>
            <w:noWrap/>
            <w:vAlign w:val="bottom"/>
          </w:tcPr>
          <w:p w14:paraId="67BE675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无远处转移</w:t>
            </w:r>
          </w:p>
        </w:tc>
      </w:tr>
      <w:tr w:rsidR="00671754" w:rsidRPr="00212D4B" w14:paraId="622A59BB" w14:textId="77777777" w:rsidTr="00030E66">
        <w:trPr>
          <w:trHeight w:val="320"/>
        </w:trPr>
        <w:tc>
          <w:tcPr>
            <w:tcW w:w="987" w:type="dxa"/>
            <w:tcBorders>
              <w:top w:val="nil"/>
              <w:left w:val="nil"/>
              <w:bottom w:val="single" w:sz="4" w:space="0" w:color="auto"/>
              <w:right w:val="nil"/>
            </w:tcBorders>
            <w:noWrap/>
            <w:vAlign w:val="bottom"/>
          </w:tcPr>
          <w:p w14:paraId="5CB2FDD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M1</w:t>
            </w:r>
          </w:p>
        </w:tc>
        <w:tc>
          <w:tcPr>
            <w:tcW w:w="7421" w:type="dxa"/>
            <w:tcBorders>
              <w:top w:val="nil"/>
              <w:left w:val="nil"/>
              <w:bottom w:val="single" w:sz="4" w:space="0" w:color="auto"/>
              <w:right w:val="nil"/>
            </w:tcBorders>
            <w:noWrap/>
            <w:vAlign w:val="bottom"/>
          </w:tcPr>
          <w:p w14:paraId="59C1280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有远处转移</w:t>
            </w:r>
          </w:p>
        </w:tc>
      </w:tr>
      <w:tr w:rsidR="00671754" w:rsidRPr="00212D4B" w14:paraId="49E9CC64" w14:textId="77777777" w:rsidTr="00030E66">
        <w:trPr>
          <w:trHeight w:val="320"/>
        </w:trPr>
        <w:tc>
          <w:tcPr>
            <w:tcW w:w="8408" w:type="dxa"/>
            <w:gridSpan w:val="2"/>
            <w:tcBorders>
              <w:top w:val="single" w:sz="4" w:space="0" w:color="auto"/>
              <w:left w:val="nil"/>
              <w:bottom w:val="nil"/>
              <w:right w:val="nil"/>
            </w:tcBorders>
            <w:noWrap/>
            <w:vAlign w:val="bottom"/>
          </w:tcPr>
          <w:p w14:paraId="0DC1411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组织学分级（G）</w:t>
            </w:r>
          </w:p>
        </w:tc>
      </w:tr>
      <w:tr w:rsidR="00671754" w:rsidRPr="00212D4B" w14:paraId="621606DC" w14:textId="77777777" w:rsidTr="00030E66">
        <w:trPr>
          <w:trHeight w:val="320"/>
        </w:trPr>
        <w:tc>
          <w:tcPr>
            <w:tcW w:w="987" w:type="dxa"/>
            <w:tcBorders>
              <w:top w:val="nil"/>
              <w:left w:val="nil"/>
              <w:bottom w:val="nil"/>
              <w:right w:val="nil"/>
            </w:tcBorders>
            <w:noWrap/>
            <w:vAlign w:val="bottom"/>
          </w:tcPr>
          <w:p w14:paraId="2953006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Gx</w:t>
            </w:r>
          </w:p>
        </w:tc>
        <w:tc>
          <w:tcPr>
            <w:tcW w:w="7421" w:type="dxa"/>
            <w:tcBorders>
              <w:top w:val="nil"/>
              <w:left w:val="nil"/>
              <w:bottom w:val="nil"/>
              <w:right w:val="nil"/>
            </w:tcBorders>
            <w:noWrap/>
            <w:vAlign w:val="bottom"/>
          </w:tcPr>
          <w:p w14:paraId="704354B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分级无法评估</w:t>
            </w:r>
          </w:p>
        </w:tc>
      </w:tr>
      <w:tr w:rsidR="00671754" w:rsidRPr="00212D4B" w14:paraId="3763CCEE" w14:textId="77777777" w:rsidTr="00030E66">
        <w:trPr>
          <w:trHeight w:val="320"/>
        </w:trPr>
        <w:tc>
          <w:tcPr>
            <w:tcW w:w="987" w:type="dxa"/>
            <w:tcBorders>
              <w:top w:val="nil"/>
              <w:left w:val="nil"/>
              <w:bottom w:val="nil"/>
              <w:right w:val="nil"/>
            </w:tcBorders>
            <w:noWrap/>
            <w:vAlign w:val="bottom"/>
          </w:tcPr>
          <w:p w14:paraId="0212150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G1</w:t>
            </w:r>
          </w:p>
        </w:tc>
        <w:tc>
          <w:tcPr>
            <w:tcW w:w="7421" w:type="dxa"/>
            <w:tcBorders>
              <w:top w:val="nil"/>
              <w:left w:val="nil"/>
              <w:bottom w:val="nil"/>
              <w:right w:val="nil"/>
            </w:tcBorders>
            <w:noWrap/>
            <w:vAlign w:val="bottom"/>
          </w:tcPr>
          <w:p w14:paraId="0ABE08C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高分化</w:t>
            </w:r>
          </w:p>
        </w:tc>
      </w:tr>
      <w:tr w:rsidR="00671754" w:rsidRPr="00212D4B" w14:paraId="5B7C4535" w14:textId="77777777" w:rsidTr="00030E66">
        <w:trPr>
          <w:trHeight w:val="320"/>
        </w:trPr>
        <w:tc>
          <w:tcPr>
            <w:tcW w:w="987" w:type="dxa"/>
            <w:tcBorders>
              <w:top w:val="nil"/>
              <w:left w:val="nil"/>
              <w:bottom w:val="nil"/>
              <w:right w:val="nil"/>
            </w:tcBorders>
            <w:noWrap/>
            <w:vAlign w:val="bottom"/>
          </w:tcPr>
          <w:p w14:paraId="0AB9A2F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G2</w:t>
            </w:r>
          </w:p>
        </w:tc>
        <w:tc>
          <w:tcPr>
            <w:tcW w:w="7421" w:type="dxa"/>
            <w:tcBorders>
              <w:top w:val="nil"/>
              <w:left w:val="nil"/>
              <w:bottom w:val="nil"/>
              <w:right w:val="nil"/>
            </w:tcBorders>
            <w:noWrap/>
            <w:vAlign w:val="bottom"/>
          </w:tcPr>
          <w:p w14:paraId="0EAE9AF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中分化</w:t>
            </w:r>
          </w:p>
        </w:tc>
      </w:tr>
      <w:tr w:rsidR="00671754" w:rsidRPr="00212D4B" w14:paraId="011C37CD" w14:textId="77777777" w:rsidTr="00030E66">
        <w:trPr>
          <w:trHeight w:val="320"/>
        </w:trPr>
        <w:tc>
          <w:tcPr>
            <w:tcW w:w="987" w:type="dxa"/>
            <w:tcBorders>
              <w:top w:val="nil"/>
              <w:left w:val="nil"/>
              <w:bottom w:val="single" w:sz="4" w:space="0" w:color="auto"/>
              <w:right w:val="nil"/>
            </w:tcBorders>
            <w:noWrap/>
            <w:vAlign w:val="bottom"/>
          </w:tcPr>
          <w:p w14:paraId="4977DAA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G3</w:t>
            </w:r>
          </w:p>
        </w:tc>
        <w:tc>
          <w:tcPr>
            <w:tcW w:w="7421" w:type="dxa"/>
            <w:tcBorders>
              <w:top w:val="nil"/>
              <w:left w:val="nil"/>
              <w:bottom w:val="single" w:sz="4" w:space="0" w:color="auto"/>
              <w:right w:val="nil"/>
            </w:tcBorders>
            <w:noWrap/>
            <w:vAlign w:val="bottom"/>
          </w:tcPr>
          <w:p w14:paraId="160CB8D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低分化，未分化</w:t>
            </w:r>
          </w:p>
        </w:tc>
      </w:tr>
    </w:tbl>
    <w:p w14:paraId="3295543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vertAlign w:val="superscript"/>
        </w:rPr>
        <w:t>*</w:t>
      </w:r>
      <w:r w:rsidRPr="00212D4B">
        <w:rPr>
          <w:rFonts w:ascii="仿宋_GB2312" w:eastAsia="仿宋_GB2312" w:hAnsiTheme="majorBidi" w:cstheme="majorBidi" w:hint="eastAsia"/>
          <w:color w:val="000000" w:themeColor="text1"/>
          <w:sz w:val="24"/>
          <w:szCs w:val="24"/>
        </w:rPr>
        <w:t>肿瘤可以穿透固有肌层达胃结肠韧带或肝胃韧带或大小网膜，但没有穿透覆盖这些结构的脏层腹膜。在这种情况下，原发肿瘤的分期为T3。如果穿透覆盖胃韧带或网膜的脏层腹膜，则应当被分为T4期。</w:t>
      </w:r>
    </w:p>
    <w:p w14:paraId="25CCAA4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vertAlign w:val="superscript"/>
        </w:rPr>
        <w:t>**</w:t>
      </w:r>
      <w:r w:rsidRPr="00212D4B">
        <w:rPr>
          <w:rFonts w:ascii="仿宋_GB2312" w:eastAsia="仿宋_GB2312" w:hAnsiTheme="majorBidi" w:cstheme="majorBidi" w:hint="eastAsia"/>
          <w:color w:val="000000" w:themeColor="text1"/>
          <w:sz w:val="24"/>
          <w:szCs w:val="24"/>
        </w:rPr>
        <w:t>胃的邻近结构包括脾、横结肠、肝脏、膈肌、胰腺、腹壁、肾上腺、肾脏、小肠以及后腹膜。</w:t>
      </w:r>
    </w:p>
    <w:p w14:paraId="37AD6B8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vertAlign w:val="superscript"/>
        </w:rPr>
        <w:t>***</w:t>
      </w:r>
      <w:r w:rsidRPr="00212D4B">
        <w:rPr>
          <w:rFonts w:ascii="仿宋_GB2312" w:eastAsia="仿宋_GB2312" w:hAnsiTheme="majorBidi" w:cstheme="majorBidi" w:hint="eastAsia"/>
          <w:color w:val="000000" w:themeColor="text1"/>
          <w:sz w:val="24"/>
          <w:szCs w:val="24"/>
        </w:rPr>
        <w:t>经胃壁内扩展至十二指肠或食管的肿瘤不考虑为侵犯邻近结构，而是应用任何这些部位的最大浸润深度进行分期。</w:t>
      </w:r>
    </w:p>
    <w:p w14:paraId="1301FFCE" w14:textId="77777777" w:rsidR="00671754" w:rsidRPr="00212D4B" w:rsidRDefault="00671754" w:rsidP="00212D4B">
      <w:pPr>
        <w:spacing w:line="400" w:lineRule="exact"/>
        <w:jc w:val="center"/>
        <w:rPr>
          <w:rFonts w:ascii="仿宋_GB2312" w:eastAsia="仿宋_GB2312" w:hAnsiTheme="majorBidi" w:cstheme="majorBidi"/>
          <w:b/>
          <w:color w:val="000000" w:themeColor="text1"/>
          <w:sz w:val="24"/>
          <w:szCs w:val="24"/>
        </w:rPr>
      </w:pPr>
    </w:p>
    <w:p w14:paraId="4EBF4C04" w14:textId="77777777" w:rsidR="00671754" w:rsidRPr="00212D4B" w:rsidRDefault="00671754" w:rsidP="00212D4B">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临床分期（cTNM）</w:t>
      </w:r>
    </w:p>
    <w:tbl>
      <w:tblPr>
        <w:tblW w:w="5200" w:type="dxa"/>
        <w:jc w:val="center"/>
        <w:tblLook w:val="00A0" w:firstRow="1" w:lastRow="0" w:firstColumn="1" w:lastColumn="0" w:noHBand="0" w:noVBand="0"/>
      </w:tblPr>
      <w:tblGrid>
        <w:gridCol w:w="1300"/>
        <w:gridCol w:w="1300"/>
        <w:gridCol w:w="1300"/>
        <w:gridCol w:w="1300"/>
      </w:tblGrid>
      <w:tr w:rsidR="00671754" w:rsidRPr="00212D4B" w14:paraId="6CF040B7" w14:textId="77777777" w:rsidTr="00030E66">
        <w:trPr>
          <w:trHeight w:val="320"/>
          <w:jc w:val="center"/>
        </w:trPr>
        <w:tc>
          <w:tcPr>
            <w:tcW w:w="1300" w:type="dxa"/>
            <w:tcBorders>
              <w:top w:val="single" w:sz="4" w:space="0" w:color="auto"/>
              <w:left w:val="nil"/>
              <w:bottom w:val="nil"/>
              <w:right w:val="nil"/>
            </w:tcBorders>
            <w:noWrap/>
            <w:vAlign w:val="bottom"/>
          </w:tcPr>
          <w:p w14:paraId="1BD4088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0期</w:t>
            </w:r>
          </w:p>
        </w:tc>
        <w:tc>
          <w:tcPr>
            <w:tcW w:w="1300" w:type="dxa"/>
            <w:tcBorders>
              <w:top w:val="single" w:sz="4" w:space="0" w:color="auto"/>
              <w:left w:val="nil"/>
              <w:bottom w:val="nil"/>
              <w:right w:val="nil"/>
            </w:tcBorders>
            <w:noWrap/>
            <w:vAlign w:val="bottom"/>
          </w:tcPr>
          <w:p w14:paraId="3058CD8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Tis</w:t>
            </w:r>
          </w:p>
        </w:tc>
        <w:tc>
          <w:tcPr>
            <w:tcW w:w="1300" w:type="dxa"/>
            <w:tcBorders>
              <w:top w:val="single" w:sz="4" w:space="0" w:color="auto"/>
              <w:left w:val="nil"/>
              <w:bottom w:val="nil"/>
              <w:right w:val="nil"/>
            </w:tcBorders>
            <w:noWrap/>
            <w:vAlign w:val="bottom"/>
          </w:tcPr>
          <w:p w14:paraId="59D2B39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single" w:sz="4" w:space="0" w:color="auto"/>
              <w:left w:val="nil"/>
              <w:bottom w:val="nil"/>
              <w:right w:val="nil"/>
            </w:tcBorders>
            <w:noWrap/>
            <w:vAlign w:val="bottom"/>
          </w:tcPr>
          <w:p w14:paraId="0340EDD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5DC1EFF6" w14:textId="77777777" w:rsidTr="00030E66">
        <w:trPr>
          <w:trHeight w:val="320"/>
          <w:jc w:val="center"/>
        </w:trPr>
        <w:tc>
          <w:tcPr>
            <w:tcW w:w="1300" w:type="dxa"/>
            <w:tcBorders>
              <w:top w:val="nil"/>
              <w:left w:val="nil"/>
              <w:bottom w:val="nil"/>
              <w:right w:val="nil"/>
            </w:tcBorders>
            <w:noWrap/>
            <w:vAlign w:val="bottom"/>
          </w:tcPr>
          <w:p w14:paraId="57EFABD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Ⅰ期</w:t>
            </w:r>
          </w:p>
        </w:tc>
        <w:tc>
          <w:tcPr>
            <w:tcW w:w="1300" w:type="dxa"/>
            <w:tcBorders>
              <w:top w:val="nil"/>
              <w:left w:val="nil"/>
              <w:bottom w:val="nil"/>
              <w:right w:val="nil"/>
            </w:tcBorders>
            <w:noWrap/>
            <w:vAlign w:val="bottom"/>
          </w:tcPr>
          <w:p w14:paraId="20A0FFC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noWrap/>
            <w:vAlign w:val="bottom"/>
          </w:tcPr>
          <w:p w14:paraId="5B8020A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noWrap/>
            <w:vAlign w:val="bottom"/>
          </w:tcPr>
          <w:p w14:paraId="5D71471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454F247" w14:textId="77777777" w:rsidTr="00030E66">
        <w:trPr>
          <w:trHeight w:val="320"/>
          <w:jc w:val="center"/>
        </w:trPr>
        <w:tc>
          <w:tcPr>
            <w:tcW w:w="1300" w:type="dxa"/>
            <w:tcBorders>
              <w:top w:val="nil"/>
              <w:left w:val="nil"/>
              <w:bottom w:val="nil"/>
              <w:right w:val="nil"/>
            </w:tcBorders>
            <w:noWrap/>
            <w:vAlign w:val="bottom"/>
          </w:tcPr>
          <w:p w14:paraId="741F94B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noWrap/>
            <w:vAlign w:val="bottom"/>
          </w:tcPr>
          <w:p w14:paraId="7A9852D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noWrap/>
            <w:vAlign w:val="bottom"/>
          </w:tcPr>
          <w:p w14:paraId="40AE1A5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noWrap/>
            <w:vAlign w:val="bottom"/>
          </w:tcPr>
          <w:p w14:paraId="7234F2D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CD79DF2" w14:textId="77777777" w:rsidTr="00030E66">
        <w:trPr>
          <w:trHeight w:val="320"/>
          <w:jc w:val="center"/>
        </w:trPr>
        <w:tc>
          <w:tcPr>
            <w:tcW w:w="1300" w:type="dxa"/>
            <w:tcBorders>
              <w:top w:val="nil"/>
              <w:left w:val="nil"/>
              <w:bottom w:val="nil"/>
              <w:right w:val="nil"/>
            </w:tcBorders>
            <w:noWrap/>
            <w:vAlign w:val="bottom"/>
          </w:tcPr>
          <w:p w14:paraId="79DF756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ⅡA期</w:t>
            </w:r>
          </w:p>
        </w:tc>
        <w:tc>
          <w:tcPr>
            <w:tcW w:w="1300" w:type="dxa"/>
            <w:tcBorders>
              <w:top w:val="nil"/>
              <w:left w:val="nil"/>
              <w:bottom w:val="nil"/>
              <w:right w:val="nil"/>
            </w:tcBorders>
            <w:noWrap/>
            <w:vAlign w:val="bottom"/>
          </w:tcPr>
          <w:p w14:paraId="0CA86BC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noWrap/>
            <w:vAlign w:val="bottom"/>
          </w:tcPr>
          <w:p w14:paraId="343C80E6" w14:textId="0EEBD43B"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3</w:t>
            </w:r>
          </w:p>
        </w:tc>
        <w:tc>
          <w:tcPr>
            <w:tcW w:w="1300" w:type="dxa"/>
            <w:tcBorders>
              <w:top w:val="nil"/>
              <w:left w:val="nil"/>
              <w:bottom w:val="nil"/>
              <w:right w:val="nil"/>
            </w:tcBorders>
            <w:noWrap/>
            <w:vAlign w:val="bottom"/>
          </w:tcPr>
          <w:p w14:paraId="1029C0D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E99A8F9" w14:textId="77777777" w:rsidTr="00030E66">
        <w:trPr>
          <w:trHeight w:val="320"/>
          <w:jc w:val="center"/>
        </w:trPr>
        <w:tc>
          <w:tcPr>
            <w:tcW w:w="1300" w:type="dxa"/>
            <w:tcBorders>
              <w:top w:val="nil"/>
              <w:left w:val="nil"/>
              <w:bottom w:val="nil"/>
              <w:right w:val="nil"/>
            </w:tcBorders>
            <w:noWrap/>
            <w:vAlign w:val="bottom"/>
          </w:tcPr>
          <w:p w14:paraId="66D31C5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noWrap/>
            <w:vAlign w:val="bottom"/>
          </w:tcPr>
          <w:p w14:paraId="4BF2FDC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noWrap/>
            <w:vAlign w:val="bottom"/>
          </w:tcPr>
          <w:p w14:paraId="43FDF89B" w14:textId="08399941"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3</w:t>
            </w:r>
          </w:p>
        </w:tc>
        <w:tc>
          <w:tcPr>
            <w:tcW w:w="1300" w:type="dxa"/>
            <w:tcBorders>
              <w:top w:val="nil"/>
              <w:left w:val="nil"/>
              <w:bottom w:val="nil"/>
              <w:right w:val="nil"/>
            </w:tcBorders>
            <w:noWrap/>
            <w:vAlign w:val="bottom"/>
          </w:tcPr>
          <w:p w14:paraId="0137393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689C1ED" w14:textId="77777777" w:rsidTr="00030E66">
        <w:trPr>
          <w:trHeight w:val="320"/>
          <w:jc w:val="center"/>
        </w:trPr>
        <w:tc>
          <w:tcPr>
            <w:tcW w:w="1300" w:type="dxa"/>
            <w:tcBorders>
              <w:top w:val="nil"/>
              <w:left w:val="nil"/>
              <w:bottom w:val="nil"/>
              <w:right w:val="nil"/>
            </w:tcBorders>
            <w:noWrap/>
            <w:vAlign w:val="bottom"/>
          </w:tcPr>
          <w:p w14:paraId="27F43DB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ⅡB期</w:t>
            </w:r>
          </w:p>
        </w:tc>
        <w:tc>
          <w:tcPr>
            <w:tcW w:w="1300" w:type="dxa"/>
            <w:tcBorders>
              <w:top w:val="nil"/>
              <w:left w:val="nil"/>
              <w:bottom w:val="nil"/>
              <w:right w:val="nil"/>
            </w:tcBorders>
            <w:noWrap/>
            <w:vAlign w:val="bottom"/>
          </w:tcPr>
          <w:p w14:paraId="5FEF571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noWrap/>
            <w:vAlign w:val="bottom"/>
          </w:tcPr>
          <w:p w14:paraId="7BECD22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noWrap/>
            <w:vAlign w:val="bottom"/>
          </w:tcPr>
          <w:p w14:paraId="47467F2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1EEEC5D7" w14:textId="77777777" w:rsidTr="00030E66">
        <w:trPr>
          <w:trHeight w:val="320"/>
          <w:jc w:val="center"/>
        </w:trPr>
        <w:tc>
          <w:tcPr>
            <w:tcW w:w="1300" w:type="dxa"/>
            <w:tcBorders>
              <w:top w:val="nil"/>
              <w:left w:val="nil"/>
              <w:bottom w:val="nil"/>
              <w:right w:val="nil"/>
            </w:tcBorders>
            <w:noWrap/>
            <w:vAlign w:val="bottom"/>
          </w:tcPr>
          <w:p w14:paraId="1DE1A67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noWrap/>
            <w:vAlign w:val="bottom"/>
          </w:tcPr>
          <w:p w14:paraId="74BC2FB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noWrap/>
            <w:vAlign w:val="bottom"/>
          </w:tcPr>
          <w:p w14:paraId="727F95C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noWrap/>
            <w:vAlign w:val="bottom"/>
          </w:tcPr>
          <w:p w14:paraId="23A2283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2ECAF4B" w14:textId="77777777" w:rsidTr="00030E66">
        <w:trPr>
          <w:trHeight w:val="320"/>
          <w:jc w:val="center"/>
        </w:trPr>
        <w:tc>
          <w:tcPr>
            <w:tcW w:w="1300" w:type="dxa"/>
            <w:tcBorders>
              <w:top w:val="nil"/>
              <w:left w:val="nil"/>
              <w:bottom w:val="nil"/>
              <w:right w:val="nil"/>
            </w:tcBorders>
            <w:noWrap/>
            <w:vAlign w:val="bottom"/>
          </w:tcPr>
          <w:p w14:paraId="4928917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Ⅲ期</w:t>
            </w:r>
          </w:p>
        </w:tc>
        <w:tc>
          <w:tcPr>
            <w:tcW w:w="1300" w:type="dxa"/>
            <w:tcBorders>
              <w:top w:val="nil"/>
              <w:left w:val="nil"/>
              <w:bottom w:val="nil"/>
              <w:right w:val="nil"/>
            </w:tcBorders>
            <w:noWrap/>
            <w:vAlign w:val="bottom"/>
          </w:tcPr>
          <w:p w14:paraId="34622DB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noWrap/>
            <w:vAlign w:val="bottom"/>
          </w:tcPr>
          <w:p w14:paraId="3580C65C" w14:textId="24B90079"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3</w:t>
            </w:r>
          </w:p>
        </w:tc>
        <w:tc>
          <w:tcPr>
            <w:tcW w:w="1300" w:type="dxa"/>
            <w:tcBorders>
              <w:top w:val="nil"/>
              <w:left w:val="nil"/>
              <w:bottom w:val="nil"/>
              <w:right w:val="nil"/>
            </w:tcBorders>
            <w:noWrap/>
            <w:vAlign w:val="bottom"/>
          </w:tcPr>
          <w:p w14:paraId="28467B1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C8E7A11" w14:textId="77777777" w:rsidTr="00030E66">
        <w:trPr>
          <w:trHeight w:val="320"/>
          <w:jc w:val="center"/>
        </w:trPr>
        <w:tc>
          <w:tcPr>
            <w:tcW w:w="1300" w:type="dxa"/>
            <w:tcBorders>
              <w:top w:val="nil"/>
              <w:left w:val="nil"/>
              <w:bottom w:val="nil"/>
              <w:right w:val="nil"/>
            </w:tcBorders>
            <w:noWrap/>
            <w:vAlign w:val="bottom"/>
          </w:tcPr>
          <w:p w14:paraId="3D0DA1D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noWrap/>
            <w:vAlign w:val="bottom"/>
          </w:tcPr>
          <w:p w14:paraId="4F06ADE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noWrap/>
            <w:vAlign w:val="bottom"/>
          </w:tcPr>
          <w:p w14:paraId="4E49D62C" w14:textId="6853DBBA"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3</w:t>
            </w:r>
          </w:p>
        </w:tc>
        <w:tc>
          <w:tcPr>
            <w:tcW w:w="1300" w:type="dxa"/>
            <w:tcBorders>
              <w:top w:val="nil"/>
              <w:left w:val="nil"/>
              <w:bottom w:val="nil"/>
              <w:right w:val="nil"/>
            </w:tcBorders>
            <w:noWrap/>
            <w:vAlign w:val="bottom"/>
          </w:tcPr>
          <w:p w14:paraId="01AA47B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567A08F" w14:textId="77777777" w:rsidTr="00030E66">
        <w:trPr>
          <w:trHeight w:val="320"/>
          <w:jc w:val="center"/>
        </w:trPr>
        <w:tc>
          <w:tcPr>
            <w:tcW w:w="1300" w:type="dxa"/>
            <w:tcBorders>
              <w:top w:val="nil"/>
              <w:left w:val="nil"/>
              <w:bottom w:val="nil"/>
              <w:right w:val="nil"/>
            </w:tcBorders>
            <w:noWrap/>
            <w:vAlign w:val="bottom"/>
          </w:tcPr>
          <w:p w14:paraId="00EDD3A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ⅣA期</w:t>
            </w:r>
          </w:p>
        </w:tc>
        <w:tc>
          <w:tcPr>
            <w:tcW w:w="1300" w:type="dxa"/>
            <w:tcBorders>
              <w:top w:val="nil"/>
              <w:left w:val="nil"/>
              <w:bottom w:val="nil"/>
              <w:right w:val="nil"/>
            </w:tcBorders>
            <w:noWrap/>
            <w:vAlign w:val="bottom"/>
          </w:tcPr>
          <w:p w14:paraId="3EDDFEF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noWrap/>
            <w:vAlign w:val="bottom"/>
          </w:tcPr>
          <w:p w14:paraId="658A49C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任何N</w:t>
            </w:r>
          </w:p>
        </w:tc>
        <w:tc>
          <w:tcPr>
            <w:tcW w:w="1300" w:type="dxa"/>
            <w:tcBorders>
              <w:top w:val="nil"/>
              <w:left w:val="nil"/>
              <w:bottom w:val="nil"/>
              <w:right w:val="nil"/>
            </w:tcBorders>
            <w:noWrap/>
            <w:vAlign w:val="bottom"/>
          </w:tcPr>
          <w:p w14:paraId="053C4D2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0452FEF6" w14:textId="77777777" w:rsidTr="00030E66">
        <w:trPr>
          <w:trHeight w:val="320"/>
          <w:jc w:val="center"/>
        </w:trPr>
        <w:tc>
          <w:tcPr>
            <w:tcW w:w="1300" w:type="dxa"/>
            <w:tcBorders>
              <w:top w:val="nil"/>
              <w:left w:val="nil"/>
              <w:bottom w:val="single" w:sz="4" w:space="0" w:color="auto"/>
              <w:right w:val="nil"/>
            </w:tcBorders>
            <w:noWrap/>
            <w:vAlign w:val="bottom"/>
          </w:tcPr>
          <w:p w14:paraId="2387894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ⅣB期</w:t>
            </w:r>
          </w:p>
        </w:tc>
        <w:tc>
          <w:tcPr>
            <w:tcW w:w="1300" w:type="dxa"/>
            <w:tcBorders>
              <w:top w:val="nil"/>
              <w:left w:val="nil"/>
              <w:bottom w:val="single" w:sz="4" w:space="0" w:color="auto"/>
              <w:right w:val="nil"/>
            </w:tcBorders>
            <w:noWrap/>
            <w:vAlign w:val="bottom"/>
          </w:tcPr>
          <w:p w14:paraId="21AA686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任何T</w:t>
            </w:r>
          </w:p>
        </w:tc>
        <w:tc>
          <w:tcPr>
            <w:tcW w:w="1300" w:type="dxa"/>
            <w:tcBorders>
              <w:top w:val="nil"/>
              <w:left w:val="nil"/>
              <w:bottom w:val="single" w:sz="4" w:space="0" w:color="auto"/>
              <w:right w:val="nil"/>
            </w:tcBorders>
            <w:noWrap/>
            <w:vAlign w:val="bottom"/>
          </w:tcPr>
          <w:p w14:paraId="2173D15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任何N</w:t>
            </w:r>
          </w:p>
        </w:tc>
        <w:tc>
          <w:tcPr>
            <w:tcW w:w="1300" w:type="dxa"/>
            <w:tcBorders>
              <w:top w:val="nil"/>
              <w:left w:val="nil"/>
              <w:bottom w:val="single" w:sz="4" w:space="0" w:color="auto"/>
              <w:right w:val="nil"/>
            </w:tcBorders>
            <w:noWrap/>
            <w:vAlign w:val="bottom"/>
          </w:tcPr>
          <w:p w14:paraId="7332F0F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M1</w:t>
            </w:r>
          </w:p>
        </w:tc>
      </w:tr>
    </w:tbl>
    <w:p w14:paraId="7F0BE4ED" w14:textId="77777777" w:rsidR="00671754" w:rsidRPr="00212D4B" w:rsidRDefault="00671754" w:rsidP="00212D4B">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病理分期（pTNM）</w:t>
      </w:r>
    </w:p>
    <w:tbl>
      <w:tblPr>
        <w:tblW w:w="5200" w:type="dxa"/>
        <w:jc w:val="center"/>
        <w:tblLook w:val="00A0" w:firstRow="1" w:lastRow="0" w:firstColumn="1" w:lastColumn="0" w:noHBand="0" w:noVBand="0"/>
      </w:tblPr>
      <w:tblGrid>
        <w:gridCol w:w="1300"/>
        <w:gridCol w:w="1300"/>
        <w:gridCol w:w="1300"/>
        <w:gridCol w:w="1300"/>
      </w:tblGrid>
      <w:tr w:rsidR="00671754" w:rsidRPr="00212D4B" w14:paraId="3D9A3DCA" w14:textId="77777777" w:rsidTr="00030E66">
        <w:trPr>
          <w:trHeight w:val="320"/>
          <w:jc w:val="center"/>
        </w:trPr>
        <w:tc>
          <w:tcPr>
            <w:tcW w:w="1300" w:type="dxa"/>
            <w:tcBorders>
              <w:top w:val="single" w:sz="4" w:space="0" w:color="auto"/>
              <w:left w:val="nil"/>
              <w:bottom w:val="nil"/>
              <w:right w:val="nil"/>
            </w:tcBorders>
            <w:vAlign w:val="center"/>
          </w:tcPr>
          <w:p w14:paraId="065A55D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0期</w:t>
            </w:r>
          </w:p>
        </w:tc>
        <w:tc>
          <w:tcPr>
            <w:tcW w:w="1300" w:type="dxa"/>
            <w:tcBorders>
              <w:top w:val="single" w:sz="4" w:space="0" w:color="auto"/>
              <w:left w:val="nil"/>
              <w:bottom w:val="nil"/>
              <w:right w:val="nil"/>
            </w:tcBorders>
            <w:vAlign w:val="center"/>
          </w:tcPr>
          <w:p w14:paraId="529B781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Tis</w:t>
            </w:r>
          </w:p>
        </w:tc>
        <w:tc>
          <w:tcPr>
            <w:tcW w:w="1300" w:type="dxa"/>
            <w:tcBorders>
              <w:top w:val="single" w:sz="4" w:space="0" w:color="auto"/>
              <w:left w:val="nil"/>
              <w:bottom w:val="nil"/>
              <w:right w:val="nil"/>
            </w:tcBorders>
            <w:vAlign w:val="center"/>
          </w:tcPr>
          <w:p w14:paraId="3159D3A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single" w:sz="4" w:space="0" w:color="auto"/>
              <w:left w:val="nil"/>
              <w:bottom w:val="nil"/>
              <w:right w:val="nil"/>
            </w:tcBorders>
            <w:vAlign w:val="center"/>
          </w:tcPr>
          <w:p w14:paraId="5E1A9A3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81C9A2F" w14:textId="77777777" w:rsidTr="00030E66">
        <w:trPr>
          <w:trHeight w:val="320"/>
          <w:jc w:val="center"/>
        </w:trPr>
        <w:tc>
          <w:tcPr>
            <w:tcW w:w="1300" w:type="dxa"/>
            <w:tcBorders>
              <w:top w:val="nil"/>
              <w:left w:val="nil"/>
              <w:bottom w:val="nil"/>
              <w:right w:val="nil"/>
            </w:tcBorders>
            <w:vAlign w:val="center"/>
          </w:tcPr>
          <w:p w14:paraId="61414F1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ⅠA期</w:t>
            </w:r>
          </w:p>
        </w:tc>
        <w:tc>
          <w:tcPr>
            <w:tcW w:w="1300" w:type="dxa"/>
            <w:tcBorders>
              <w:top w:val="nil"/>
              <w:left w:val="nil"/>
              <w:bottom w:val="nil"/>
              <w:right w:val="nil"/>
            </w:tcBorders>
            <w:vAlign w:val="center"/>
          </w:tcPr>
          <w:p w14:paraId="2184F87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053D649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1F47FF5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5575623" w14:textId="77777777" w:rsidTr="00030E66">
        <w:trPr>
          <w:trHeight w:val="320"/>
          <w:jc w:val="center"/>
        </w:trPr>
        <w:tc>
          <w:tcPr>
            <w:tcW w:w="1300" w:type="dxa"/>
            <w:tcBorders>
              <w:top w:val="nil"/>
              <w:left w:val="nil"/>
              <w:bottom w:val="nil"/>
              <w:right w:val="nil"/>
            </w:tcBorders>
            <w:vAlign w:val="center"/>
          </w:tcPr>
          <w:p w14:paraId="6C53B92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ⅠB期</w:t>
            </w:r>
          </w:p>
        </w:tc>
        <w:tc>
          <w:tcPr>
            <w:tcW w:w="1300" w:type="dxa"/>
            <w:tcBorders>
              <w:top w:val="nil"/>
              <w:left w:val="nil"/>
              <w:bottom w:val="nil"/>
              <w:right w:val="nil"/>
            </w:tcBorders>
            <w:vAlign w:val="center"/>
          </w:tcPr>
          <w:p w14:paraId="62F3740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30B6D61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713FBD8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2987444" w14:textId="77777777" w:rsidTr="00030E66">
        <w:trPr>
          <w:trHeight w:val="320"/>
          <w:jc w:val="center"/>
        </w:trPr>
        <w:tc>
          <w:tcPr>
            <w:tcW w:w="1300" w:type="dxa"/>
            <w:tcBorders>
              <w:top w:val="nil"/>
              <w:left w:val="nil"/>
              <w:bottom w:val="nil"/>
              <w:right w:val="nil"/>
            </w:tcBorders>
            <w:vAlign w:val="center"/>
          </w:tcPr>
          <w:p w14:paraId="7290520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25A8DF0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5A80871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0FCACFF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1381513" w14:textId="77777777" w:rsidTr="00030E66">
        <w:trPr>
          <w:trHeight w:val="320"/>
          <w:jc w:val="center"/>
        </w:trPr>
        <w:tc>
          <w:tcPr>
            <w:tcW w:w="1300" w:type="dxa"/>
            <w:tcBorders>
              <w:top w:val="nil"/>
              <w:left w:val="nil"/>
              <w:bottom w:val="nil"/>
              <w:right w:val="nil"/>
            </w:tcBorders>
            <w:vAlign w:val="center"/>
          </w:tcPr>
          <w:p w14:paraId="5DB1507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ⅡA期</w:t>
            </w:r>
          </w:p>
        </w:tc>
        <w:tc>
          <w:tcPr>
            <w:tcW w:w="1300" w:type="dxa"/>
            <w:tcBorders>
              <w:top w:val="nil"/>
              <w:left w:val="nil"/>
              <w:bottom w:val="nil"/>
              <w:right w:val="nil"/>
            </w:tcBorders>
            <w:vAlign w:val="center"/>
          </w:tcPr>
          <w:p w14:paraId="766981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489D177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4D9AA85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697EA37" w14:textId="77777777" w:rsidTr="00030E66">
        <w:trPr>
          <w:trHeight w:val="320"/>
          <w:jc w:val="center"/>
        </w:trPr>
        <w:tc>
          <w:tcPr>
            <w:tcW w:w="1300" w:type="dxa"/>
            <w:tcBorders>
              <w:top w:val="nil"/>
              <w:left w:val="nil"/>
              <w:bottom w:val="nil"/>
              <w:right w:val="nil"/>
            </w:tcBorders>
            <w:vAlign w:val="center"/>
          </w:tcPr>
          <w:p w14:paraId="1F8D581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0C792A3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1F5490B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0A407A1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395C5EA" w14:textId="77777777" w:rsidTr="00030E66">
        <w:trPr>
          <w:trHeight w:val="320"/>
          <w:jc w:val="center"/>
        </w:trPr>
        <w:tc>
          <w:tcPr>
            <w:tcW w:w="1300" w:type="dxa"/>
            <w:tcBorders>
              <w:top w:val="nil"/>
              <w:left w:val="nil"/>
              <w:bottom w:val="nil"/>
              <w:right w:val="nil"/>
            </w:tcBorders>
            <w:vAlign w:val="center"/>
          </w:tcPr>
          <w:p w14:paraId="6D012C7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61141EC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5BECDB9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28B1AF1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65C2F96" w14:textId="77777777" w:rsidTr="00030E66">
        <w:trPr>
          <w:trHeight w:val="320"/>
          <w:jc w:val="center"/>
        </w:trPr>
        <w:tc>
          <w:tcPr>
            <w:tcW w:w="1300" w:type="dxa"/>
            <w:tcBorders>
              <w:top w:val="nil"/>
              <w:left w:val="nil"/>
              <w:bottom w:val="nil"/>
              <w:right w:val="nil"/>
            </w:tcBorders>
            <w:vAlign w:val="center"/>
          </w:tcPr>
          <w:p w14:paraId="63D6785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ⅡB期</w:t>
            </w:r>
          </w:p>
        </w:tc>
        <w:tc>
          <w:tcPr>
            <w:tcW w:w="1300" w:type="dxa"/>
            <w:tcBorders>
              <w:top w:val="nil"/>
              <w:left w:val="nil"/>
              <w:bottom w:val="nil"/>
              <w:right w:val="nil"/>
            </w:tcBorders>
            <w:vAlign w:val="center"/>
          </w:tcPr>
          <w:p w14:paraId="35D2EB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77A48E6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1300" w:type="dxa"/>
            <w:tcBorders>
              <w:top w:val="nil"/>
              <w:left w:val="nil"/>
              <w:bottom w:val="nil"/>
              <w:right w:val="nil"/>
            </w:tcBorders>
            <w:vAlign w:val="center"/>
          </w:tcPr>
          <w:p w14:paraId="7EF7754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0A6D85C5" w14:textId="77777777" w:rsidTr="00030E66">
        <w:trPr>
          <w:trHeight w:val="320"/>
          <w:jc w:val="center"/>
        </w:trPr>
        <w:tc>
          <w:tcPr>
            <w:tcW w:w="1300" w:type="dxa"/>
            <w:tcBorders>
              <w:top w:val="nil"/>
              <w:left w:val="nil"/>
              <w:bottom w:val="nil"/>
              <w:right w:val="nil"/>
            </w:tcBorders>
            <w:vAlign w:val="center"/>
          </w:tcPr>
          <w:p w14:paraId="499A903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99C730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11F527C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050420D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C6B428D" w14:textId="77777777" w:rsidTr="00030E66">
        <w:trPr>
          <w:trHeight w:val="320"/>
          <w:jc w:val="center"/>
        </w:trPr>
        <w:tc>
          <w:tcPr>
            <w:tcW w:w="1300" w:type="dxa"/>
            <w:tcBorders>
              <w:top w:val="nil"/>
              <w:left w:val="nil"/>
              <w:bottom w:val="nil"/>
              <w:right w:val="nil"/>
            </w:tcBorders>
            <w:vAlign w:val="center"/>
          </w:tcPr>
          <w:p w14:paraId="26B194F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05AD46C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6381728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7814436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079B8D3" w14:textId="77777777" w:rsidTr="00030E66">
        <w:trPr>
          <w:trHeight w:val="320"/>
          <w:jc w:val="center"/>
        </w:trPr>
        <w:tc>
          <w:tcPr>
            <w:tcW w:w="1300" w:type="dxa"/>
            <w:tcBorders>
              <w:top w:val="nil"/>
              <w:left w:val="nil"/>
              <w:bottom w:val="nil"/>
              <w:right w:val="nil"/>
            </w:tcBorders>
            <w:vAlign w:val="center"/>
          </w:tcPr>
          <w:p w14:paraId="79E4FD9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60E1E9B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55D0EDF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4B463C0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00024B6E" w14:textId="77777777" w:rsidTr="00030E66">
        <w:trPr>
          <w:trHeight w:val="320"/>
          <w:jc w:val="center"/>
        </w:trPr>
        <w:tc>
          <w:tcPr>
            <w:tcW w:w="1300" w:type="dxa"/>
            <w:tcBorders>
              <w:top w:val="nil"/>
              <w:left w:val="nil"/>
              <w:bottom w:val="nil"/>
              <w:right w:val="nil"/>
            </w:tcBorders>
            <w:vAlign w:val="center"/>
          </w:tcPr>
          <w:p w14:paraId="38B4602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ⅢA期</w:t>
            </w:r>
          </w:p>
        </w:tc>
        <w:tc>
          <w:tcPr>
            <w:tcW w:w="1300" w:type="dxa"/>
            <w:tcBorders>
              <w:top w:val="nil"/>
              <w:left w:val="nil"/>
              <w:bottom w:val="nil"/>
              <w:right w:val="nil"/>
            </w:tcBorders>
            <w:vAlign w:val="center"/>
          </w:tcPr>
          <w:p w14:paraId="7AD9886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065338F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1300" w:type="dxa"/>
            <w:tcBorders>
              <w:top w:val="nil"/>
              <w:left w:val="nil"/>
              <w:bottom w:val="nil"/>
              <w:right w:val="nil"/>
            </w:tcBorders>
            <w:vAlign w:val="center"/>
          </w:tcPr>
          <w:p w14:paraId="41BCB89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BA5B168" w14:textId="77777777" w:rsidTr="00030E66">
        <w:trPr>
          <w:trHeight w:val="320"/>
          <w:jc w:val="center"/>
        </w:trPr>
        <w:tc>
          <w:tcPr>
            <w:tcW w:w="1300" w:type="dxa"/>
            <w:tcBorders>
              <w:top w:val="nil"/>
              <w:left w:val="nil"/>
              <w:bottom w:val="nil"/>
              <w:right w:val="nil"/>
            </w:tcBorders>
            <w:vAlign w:val="center"/>
          </w:tcPr>
          <w:p w14:paraId="731474E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72D4C53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679F935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6FE47D3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13C9D61A" w14:textId="77777777" w:rsidTr="00030E66">
        <w:trPr>
          <w:trHeight w:val="320"/>
          <w:jc w:val="center"/>
        </w:trPr>
        <w:tc>
          <w:tcPr>
            <w:tcW w:w="1300" w:type="dxa"/>
            <w:tcBorders>
              <w:top w:val="nil"/>
              <w:left w:val="nil"/>
              <w:bottom w:val="nil"/>
              <w:right w:val="nil"/>
            </w:tcBorders>
            <w:vAlign w:val="center"/>
          </w:tcPr>
          <w:p w14:paraId="0E939C4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FDE294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18E357F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64B1CB1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A6BC8EF" w14:textId="77777777" w:rsidTr="00030E66">
        <w:trPr>
          <w:trHeight w:val="320"/>
          <w:jc w:val="center"/>
        </w:trPr>
        <w:tc>
          <w:tcPr>
            <w:tcW w:w="1300" w:type="dxa"/>
            <w:tcBorders>
              <w:top w:val="nil"/>
              <w:left w:val="nil"/>
              <w:bottom w:val="nil"/>
              <w:right w:val="nil"/>
            </w:tcBorders>
            <w:vAlign w:val="center"/>
          </w:tcPr>
          <w:p w14:paraId="4127709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2118610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3F4FE8A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779DC3C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F20DBEA" w14:textId="77777777" w:rsidTr="00030E66">
        <w:trPr>
          <w:trHeight w:val="320"/>
          <w:jc w:val="center"/>
        </w:trPr>
        <w:tc>
          <w:tcPr>
            <w:tcW w:w="1300" w:type="dxa"/>
            <w:tcBorders>
              <w:top w:val="nil"/>
              <w:left w:val="nil"/>
              <w:bottom w:val="nil"/>
              <w:right w:val="nil"/>
            </w:tcBorders>
            <w:vAlign w:val="center"/>
          </w:tcPr>
          <w:p w14:paraId="1408628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20B97A1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068D870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7E827DC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1BC02C79" w14:textId="77777777" w:rsidTr="00030E66">
        <w:trPr>
          <w:trHeight w:val="320"/>
          <w:jc w:val="center"/>
        </w:trPr>
        <w:tc>
          <w:tcPr>
            <w:tcW w:w="1300" w:type="dxa"/>
            <w:tcBorders>
              <w:top w:val="nil"/>
              <w:left w:val="nil"/>
              <w:bottom w:val="nil"/>
              <w:right w:val="nil"/>
            </w:tcBorders>
            <w:vAlign w:val="center"/>
          </w:tcPr>
          <w:p w14:paraId="5AA193E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ⅢB期</w:t>
            </w:r>
          </w:p>
        </w:tc>
        <w:tc>
          <w:tcPr>
            <w:tcW w:w="1300" w:type="dxa"/>
            <w:tcBorders>
              <w:top w:val="nil"/>
              <w:left w:val="nil"/>
              <w:bottom w:val="nil"/>
              <w:right w:val="nil"/>
            </w:tcBorders>
            <w:vAlign w:val="center"/>
          </w:tcPr>
          <w:p w14:paraId="03B49E9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43343F1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1300" w:type="dxa"/>
            <w:tcBorders>
              <w:top w:val="nil"/>
              <w:left w:val="nil"/>
              <w:bottom w:val="nil"/>
              <w:right w:val="nil"/>
            </w:tcBorders>
            <w:vAlign w:val="center"/>
          </w:tcPr>
          <w:p w14:paraId="4664954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168986E0" w14:textId="77777777" w:rsidTr="00030E66">
        <w:trPr>
          <w:trHeight w:val="320"/>
          <w:jc w:val="center"/>
        </w:trPr>
        <w:tc>
          <w:tcPr>
            <w:tcW w:w="1300" w:type="dxa"/>
            <w:tcBorders>
              <w:top w:val="nil"/>
              <w:left w:val="nil"/>
              <w:bottom w:val="nil"/>
              <w:right w:val="nil"/>
            </w:tcBorders>
            <w:vAlign w:val="center"/>
          </w:tcPr>
          <w:p w14:paraId="3676E9B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0AF0B71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4FACF49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1300" w:type="dxa"/>
            <w:tcBorders>
              <w:top w:val="nil"/>
              <w:left w:val="nil"/>
              <w:bottom w:val="nil"/>
              <w:right w:val="nil"/>
            </w:tcBorders>
            <w:vAlign w:val="center"/>
          </w:tcPr>
          <w:p w14:paraId="39308C7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EB049FB" w14:textId="77777777" w:rsidTr="00030E66">
        <w:trPr>
          <w:trHeight w:val="320"/>
          <w:jc w:val="center"/>
        </w:trPr>
        <w:tc>
          <w:tcPr>
            <w:tcW w:w="1300" w:type="dxa"/>
            <w:tcBorders>
              <w:top w:val="nil"/>
              <w:left w:val="nil"/>
              <w:bottom w:val="nil"/>
              <w:right w:val="nil"/>
            </w:tcBorders>
            <w:vAlign w:val="center"/>
          </w:tcPr>
          <w:p w14:paraId="35080A7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085DE2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7AA7779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1300" w:type="dxa"/>
            <w:tcBorders>
              <w:top w:val="nil"/>
              <w:left w:val="nil"/>
              <w:bottom w:val="nil"/>
              <w:right w:val="nil"/>
            </w:tcBorders>
            <w:vAlign w:val="center"/>
          </w:tcPr>
          <w:p w14:paraId="05A3F9B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5682D630" w14:textId="77777777" w:rsidTr="00030E66">
        <w:trPr>
          <w:trHeight w:val="320"/>
          <w:jc w:val="center"/>
        </w:trPr>
        <w:tc>
          <w:tcPr>
            <w:tcW w:w="1300" w:type="dxa"/>
            <w:tcBorders>
              <w:top w:val="nil"/>
              <w:left w:val="nil"/>
              <w:bottom w:val="nil"/>
              <w:right w:val="nil"/>
            </w:tcBorders>
            <w:vAlign w:val="center"/>
          </w:tcPr>
          <w:p w14:paraId="4C13143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2FBBA3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5E24360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1300" w:type="dxa"/>
            <w:tcBorders>
              <w:top w:val="nil"/>
              <w:left w:val="nil"/>
              <w:bottom w:val="nil"/>
              <w:right w:val="nil"/>
            </w:tcBorders>
            <w:vAlign w:val="center"/>
          </w:tcPr>
          <w:p w14:paraId="2E38DCF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1362908B" w14:textId="77777777" w:rsidTr="00030E66">
        <w:trPr>
          <w:trHeight w:val="320"/>
          <w:jc w:val="center"/>
        </w:trPr>
        <w:tc>
          <w:tcPr>
            <w:tcW w:w="1300" w:type="dxa"/>
            <w:tcBorders>
              <w:top w:val="nil"/>
              <w:left w:val="nil"/>
              <w:bottom w:val="nil"/>
              <w:right w:val="nil"/>
            </w:tcBorders>
            <w:vAlign w:val="center"/>
          </w:tcPr>
          <w:p w14:paraId="745FC81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98B7C8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1735628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76115E7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9B62DF4" w14:textId="77777777" w:rsidTr="00030E66">
        <w:trPr>
          <w:trHeight w:val="320"/>
          <w:jc w:val="center"/>
        </w:trPr>
        <w:tc>
          <w:tcPr>
            <w:tcW w:w="1300" w:type="dxa"/>
            <w:tcBorders>
              <w:top w:val="nil"/>
              <w:left w:val="nil"/>
              <w:bottom w:val="nil"/>
              <w:right w:val="nil"/>
            </w:tcBorders>
            <w:vAlign w:val="center"/>
          </w:tcPr>
          <w:p w14:paraId="474FE1B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5E92EC5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4580BA2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7672B5D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58084E6E" w14:textId="77777777" w:rsidTr="00030E66">
        <w:trPr>
          <w:trHeight w:val="320"/>
          <w:jc w:val="center"/>
        </w:trPr>
        <w:tc>
          <w:tcPr>
            <w:tcW w:w="1300" w:type="dxa"/>
            <w:tcBorders>
              <w:top w:val="nil"/>
              <w:left w:val="nil"/>
              <w:bottom w:val="nil"/>
              <w:right w:val="nil"/>
            </w:tcBorders>
            <w:vAlign w:val="center"/>
          </w:tcPr>
          <w:p w14:paraId="4D0DBC7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ⅢC期</w:t>
            </w:r>
          </w:p>
        </w:tc>
        <w:tc>
          <w:tcPr>
            <w:tcW w:w="1300" w:type="dxa"/>
            <w:tcBorders>
              <w:top w:val="nil"/>
              <w:left w:val="nil"/>
              <w:bottom w:val="nil"/>
              <w:right w:val="nil"/>
            </w:tcBorders>
            <w:vAlign w:val="center"/>
          </w:tcPr>
          <w:p w14:paraId="2302E38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40DEF5B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1300" w:type="dxa"/>
            <w:tcBorders>
              <w:top w:val="nil"/>
              <w:left w:val="nil"/>
              <w:bottom w:val="nil"/>
              <w:right w:val="nil"/>
            </w:tcBorders>
            <w:vAlign w:val="center"/>
          </w:tcPr>
          <w:p w14:paraId="4485B1F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4BBBB0C" w14:textId="77777777" w:rsidTr="00030E66">
        <w:trPr>
          <w:trHeight w:val="320"/>
          <w:jc w:val="center"/>
        </w:trPr>
        <w:tc>
          <w:tcPr>
            <w:tcW w:w="1300" w:type="dxa"/>
            <w:tcBorders>
              <w:top w:val="nil"/>
              <w:left w:val="nil"/>
              <w:bottom w:val="nil"/>
              <w:right w:val="nil"/>
            </w:tcBorders>
            <w:vAlign w:val="center"/>
          </w:tcPr>
          <w:p w14:paraId="51B5B0A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24780B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4C22ACB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1300" w:type="dxa"/>
            <w:tcBorders>
              <w:top w:val="nil"/>
              <w:left w:val="nil"/>
              <w:bottom w:val="nil"/>
              <w:right w:val="nil"/>
            </w:tcBorders>
            <w:vAlign w:val="center"/>
          </w:tcPr>
          <w:p w14:paraId="69491BC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D32DAAC" w14:textId="77777777" w:rsidTr="00030E66">
        <w:trPr>
          <w:trHeight w:val="320"/>
          <w:jc w:val="center"/>
        </w:trPr>
        <w:tc>
          <w:tcPr>
            <w:tcW w:w="1300" w:type="dxa"/>
            <w:tcBorders>
              <w:top w:val="nil"/>
              <w:left w:val="nil"/>
              <w:bottom w:val="nil"/>
              <w:right w:val="nil"/>
            </w:tcBorders>
            <w:vAlign w:val="center"/>
          </w:tcPr>
          <w:p w14:paraId="21038AB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FED294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6856703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N3a</w:t>
            </w:r>
          </w:p>
        </w:tc>
        <w:tc>
          <w:tcPr>
            <w:tcW w:w="1300" w:type="dxa"/>
            <w:tcBorders>
              <w:top w:val="nil"/>
              <w:left w:val="nil"/>
              <w:bottom w:val="nil"/>
              <w:right w:val="nil"/>
            </w:tcBorders>
            <w:vAlign w:val="center"/>
          </w:tcPr>
          <w:p w14:paraId="571C213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024A446E" w14:textId="77777777" w:rsidTr="00030E66">
        <w:trPr>
          <w:trHeight w:val="320"/>
          <w:jc w:val="center"/>
        </w:trPr>
        <w:tc>
          <w:tcPr>
            <w:tcW w:w="1300" w:type="dxa"/>
            <w:tcBorders>
              <w:top w:val="nil"/>
              <w:left w:val="nil"/>
              <w:bottom w:val="nil"/>
              <w:right w:val="nil"/>
            </w:tcBorders>
            <w:vAlign w:val="center"/>
          </w:tcPr>
          <w:p w14:paraId="52FBF25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268BF4C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6239561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N3b</w:t>
            </w:r>
          </w:p>
        </w:tc>
        <w:tc>
          <w:tcPr>
            <w:tcW w:w="1300" w:type="dxa"/>
            <w:tcBorders>
              <w:top w:val="nil"/>
              <w:left w:val="nil"/>
              <w:bottom w:val="nil"/>
              <w:right w:val="nil"/>
            </w:tcBorders>
            <w:vAlign w:val="center"/>
          </w:tcPr>
          <w:p w14:paraId="4CA8C9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7D59020" w14:textId="77777777" w:rsidTr="00030E66">
        <w:trPr>
          <w:trHeight w:val="320"/>
          <w:jc w:val="center"/>
        </w:trPr>
        <w:tc>
          <w:tcPr>
            <w:tcW w:w="1300" w:type="dxa"/>
            <w:tcBorders>
              <w:top w:val="nil"/>
              <w:left w:val="nil"/>
              <w:bottom w:val="single" w:sz="4" w:space="0" w:color="auto"/>
              <w:right w:val="nil"/>
            </w:tcBorders>
            <w:vAlign w:val="center"/>
          </w:tcPr>
          <w:p w14:paraId="762FE7A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Ⅳ期</w:t>
            </w:r>
          </w:p>
        </w:tc>
        <w:tc>
          <w:tcPr>
            <w:tcW w:w="1300" w:type="dxa"/>
            <w:tcBorders>
              <w:top w:val="nil"/>
              <w:left w:val="nil"/>
              <w:bottom w:val="single" w:sz="4" w:space="0" w:color="auto"/>
              <w:right w:val="nil"/>
            </w:tcBorders>
            <w:vAlign w:val="center"/>
          </w:tcPr>
          <w:p w14:paraId="26D60A1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任何T</w:t>
            </w:r>
          </w:p>
        </w:tc>
        <w:tc>
          <w:tcPr>
            <w:tcW w:w="1300" w:type="dxa"/>
            <w:tcBorders>
              <w:top w:val="nil"/>
              <w:left w:val="nil"/>
              <w:bottom w:val="single" w:sz="4" w:space="0" w:color="auto"/>
              <w:right w:val="nil"/>
            </w:tcBorders>
            <w:vAlign w:val="center"/>
          </w:tcPr>
          <w:p w14:paraId="7C4F10C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任何N</w:t>
            </w:r>
          </w:p>
        </w:tc>
        <w:tc>
          <w:tcPr>
            <w:tcW w:w="1300" w:type="dxa"/>
            <w:tcBorders>
              <w:top w:val="nil"/>
              <w:left w:val="nil"/>
              <w:bottom w:val="single" w:sz="4" w:space="0" w:color="auto"/>
              <w:right w:val="nil"/>
            </w:tcBorders>
            <w:vAlign w:val="center"/>
          </w:tcPr>
          <w:p w14:paraId="0043105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M1</w:t>
            </w:r>
          </w:p>
        </w:tc>
      </w:tr>
    </w:tbl>
    <w:p w14:paraId="4706E4E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p w14:paraId="6E8872DE" w14:textId="77777777" w:rsidR="00671754" w:rsidRPr="00212D4B" w:rsidRDefault="00671754" w:rsidP="00212D4B">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新辅助治疗后分期（ypTNM）</w:t>
      </w:r>
    </w:p>
    <w:tbl>
      <w:tblPr>
        <w:tblW w:w="5200" w:type="dxa"/>
        <w:jc w:val="center"/>
        <w:tblLook w:val="00A0" w:firstRow="1" w:lastRow="0" w:firstColumn="1" w:lastColumn="0" w:noHBand="0" w:noVBand="0"/>
      </w:tblPr>
      <w:tblGrid>
        <w:gridCol w:w="1300"/>
        <w:gridCol w:w="1300"/>
        <w:gridCol w:w="1300"/>
        <w:gridCol w:w="1300"/>
      </w:tblGrid>
      <w:tr w:rsidR="00671754" w:rsidRPr="00212D4B" w14:paraId="298CFCC5" w14:textId="77777777" w:rsidTr="00030E66">
        <w:trPr>
          <w:trHeight w:val="340"/>
          <w:jc w:val="center"/>
        </w:trPr>
        <w:tc>
          <w:tcPr>
            <w:tcW w:w="1300" w:type="dxa"/>
            <w:tcBorders>
              <w:top w:val="single" w:sz="4" w:space="0" w:color="auto"/>
              <w:left w:val="nil"/>
              <w:bottom w:val="nil"/>
              <w:right w:val="nil"/>
            </w:tcBorders>
            <w:vAlign w:val="center"/>
          </w:tcPr>
          <w:p w14:paraId="03AB9FA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Ⅰ期</w:t>
            </w:r>
          </w:p>
        </w:tc>
        <w:tc>
          <w:tcPr>
            <w:tcW w:w="1300" w:type="dxa"/>
            <w:tcBorders>
              <w:top w:val="single" w:sz="4" w:space="0" w:color="auto"/>
              <w:left w:val="nil"/>
              <w:bottom w:val="nil"/>
              <w:right w:val="nil"/>
            </w:tcBorders>
            <w:vAlign w:val="center"/>
          </w:tcPr>
          <w:p w14:paraId="6A182D1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single" w:sz="4" w:space="0" w:color="auto"/>
              <w:left w:val="nil"/>
              <w:bottom w:val="nil"/>
              <w:right w:val="nil"/>
            </w:tcBorders>
            <w:vAlign w:val="center"/>
          </w:tcPr>
          <w:p w14:paraId="3C87D03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single" w:sz="4" w:space="0" w:color="auto"/>
              <w:left w:val="nil"/>
              <w:bottom w:val="nil"/>
              <w:right w:val="nil"/>
            </w:tcBorders>
            <w:vAlign w:val="center"/>
          </w:tcPr>
          <w:p w14:paraId="414C5CB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A59E08F" w14:textId="77777777" w:rsidTr="00030E66">
        <w:trPr>
          <w:trHeight w:val="340"/>
          <w:jc w:val="center"/>
        </w:trPr>
        <w:tc>
          <w:tcPr>
            <w:tcW w:w="1300" w:type="dxa"/>
            <w:tcBorders>
              <w:top w:val="nil"/>
              <w:left w:val="nil"/>
              <w:bottom w:val="nil"/>
              <w:right w:val="nil"/>
            </w:tcBorders>
            <w:vAlign w:val="center"/>
          </w:tcPr>
          <w:p w14:paraId="20C9DED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7B75DC2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738CABE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76AB72A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9D1B12B" w14:textId="77777777" w:rsidTr="00030E66">
        <w:trPr>
          <w:trHeight w:val="340"/>
          <w:jc w:val="center"/>
        </w:trPr>
        <w:tc>
          <w:tcPr>
            <w:tcW w:w="1300" w:type="dxa"/>
            <w:tcBorders>
              <w:top w:val="nil"/>
              <w:left w:val="nil"/>
              <w:bottom w:val="nil"/>
              <w:right w:val="nil"/>
            </w:tcBorders>
            <w:vAlign w:val="center"/>
          </w:tcPr>
          <w:p w14:paraId="5508A5D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7CF056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6C0FAB5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302C2D4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8E674A8" w14:textId="77777777" w:rsidTr="00030E66">
        <w:trPr>
          <w:trHeight w:val="340"/>
          <w:jc w:val="center"/>
        </w:trPr>
        <w:tc>
          <w:tcPr>
            <w:tcW w:w="1300" w:type="dxa"/>
            <w:tcBorders>
              <w:top w:val="nil"/>
              <w:left w:val="nil"/>
              <w:bottom w:val="nil"/>
              <w:right w:val="nil"/>
            </w:tcBorders>
            <w:vAlign w:val="center"/>
          </w:tcPr>
          <w:p w14:paraId="6C86972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Ⅱ期</w:t>
            </w:r>
          </w:p>
        </w:tc>
        <w:tc>
          <w:tcPr>
            <w:tcW w:w="1300" w:type="dxa"/>
            <w:tcBorders>
              <w:top w:val="nil"/>
              <w:left w:val="nil"/>
              <w:bottom w:val="nil"/>
              <w:right w:val="nil"/>
            </w:tcBorders>
            <w:vAlign w:val="center"/>
          </w:tcPr>
          <w:p w14:paraId="0262DAB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256E577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151DF25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E0B0B47" w14:textId="77777777" w:rsidTr="00030E66">
        <w:trPr>
          <w:trHeight w:val="340"/>
          <w:jc w:val="center"/>
        </w:trPr>
        <w:tc>
          <w:tcPr>
            <w:tcW w:w="1300" w:type="dxa"/>
            <w:tcBorders>
              <w:top w:val="nil"/>
              <w:left w:val="nil"/>
              <w:bottom w:val="nil"/>
              <w:right w:val="nil"/>
            </w:tcBorders>
            <w:vAlign w:val="center"/>
          </w:tcPr>
          <w:p w14:paraId="7C16195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76D6DCF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2BE70E8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5A25FA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BB2D4C0" w14:textId="77777777" w:rsidTr="00030E66">
        <w:trPr>
          <w:trHeight w:val="340"/>
          <w:jc w:val="center"/>
        </w:trPr>
        <w:tc>
          <w:tcPr>
            <w:tcW w:w="1300" w:type="dxa"/>
            <w:tcBorders>
              <w:top w:val="nil"/>
              <w:left w:val="nil"/>
              <w:bottom w:val="nil"/>
              <w:right w:val="nil"/>
            </w:tcBorders>
            <w:vAlign w:val="center"/>
          </w:tcPr>
          <w:p w14:paraId="08BCAB3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902142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6FCC29E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067182C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36B5830" w14:textId="77777777" w:rsidTr="00030E66">
        <w:trPr>
          <w:trHeight w:val="340"/>
          <w:jc w:val="center"/>
        </w:trPr>
        <w:tc>
          <w:tcPr>
            <w:tcW w:w="1300" w:type="dxa"/>
            <w:tcBorders>
              <w:top w:val="nil"/>
              <w:left w:val="nil"/>
              <w:bottom w:val="nil"/>
              <w:right w:val="nil"/>
            </w:tcBorders>
            <w:vAlign w:val="center"/>
          </w:tcPr>
          <w:p w14:paraId="2698960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6C060E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5D539B3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6B76B0D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25EFA19" w14:textId="77777777" w:rsidTr="00030E66">
        <w:trPr>
          <w:trHeight w:val="340"/>
          <w:jc w:val="center"/>
        </w:trPr>
        <w:tc>
          <w:tcPr>
            <w:tcW w:w="1300" w:type="dxa"/>
            <w:tcBorders>
              <w:top w:val="nil"/>
              <w:left w:val="nil"/>
              <w:bottom w:val="nil"/>
              <w:right w:val="nil"/>
            </w:tcBorders>
            <w:vAlign w:val="center"/>
          </w:tcPr>
          <w:p w14:paraId="0822FDE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17295C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63E8C27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737A356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BFEA7A2" w14:textId="77777777" w:rsidTr="00030E66">
        <w:trPr>
          <w:trHeight w:val="340"/>
          <w:jc w:val="center"/>
        </w:trPr>
        <w:tc>
          <w:tcPr>
            <w:tcW w:w="1300" w:type="dxa"/>
            <w:tcBorders>
              <w:top w:val="nil"/>
              <w:left w:val="nil"/>
              <w:bottom w:val="nil"/>
              <w:right w:val="nil"/>
            </w:tcBorders>
            <w:vAlign w:val="center"/>
          </w:tcPr>
          <w:p w14:paraId="00AD508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3F7DEE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273022A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7CAE765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5814FD54" w14:textId="77777777" w:rsidTr="00030E66">
        <w:trPr>
          <w:trHeight w:val="340"/>
          <w:jc w:val="center"/>
        </w:trPr>
        <w:tc>
          <w:tcPr>
            <w:tcW w:w="1300" w:type="dxa"/>
            <w:tcBorders>
              <w:top w:val="nil"/>
              <w:left w:val="nil"/>
              <w:bottom w:val="nil"/>
              <w:right w:val="nil"/>
            </w:tcBorders>
            <w:vAlign w:val="center"/>
          </w:tcPr>
          <w:p w14:paraId="0371C0C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3DFC69D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T1</w:t>
            </w:r>
          </w:p>
        </w:tc>
        <w:tc>
          <w:tcPr>
            <w:tcW w:w="1300" w:type="dxa"/>
            <w:tcBorders>
              <w:top w:val="nil"/>
              <w:left w:val="nil"/>
              <w:bottom w:val="nil"/>
              <w:right w:val="nil"/>
            </w:tcBorders>
            <w:vAlign w:val="center"/>
          </w:tcPr>
          <w:p w14:paraId="1775C3D0"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1300" w:type="dxa"/>
            <w:tcBorders>
              <w:top w:val="nil"/>
              <w:left w:val="nil"/>
              <w:bottom w:val="nil"/>
              <w:right w:val="nil"/>
            </w:tcBorders>
            <w:vAlign w:val="center"/>
          </w:tcPr>
          <w:p w14:paraId="1BE5C07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8A044B1" w14:textId="77777777" w:rsidTr="00030E66">
        <w:trPr>
          <w:trHeight w:val="340"/>
          <w:jc w:val="center"/>
        </w:trPr>
        <w:tc>
          <w:tcPr>
            <w:tcW w:w="1300" w:type="dxa"/>
            <w:tcBorders>
              <w:top w:val="nil"/>
              <w:left w:val="nil"/>
              <w:bottom w:val="nil"/>
              <w:right w:val="nil"/>
            </w:tcBorders>
            <w:vAlign w:val="center"/>
          </w:tcPr>
          <w:p w14:paraId="38475B8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Ⅲ期</w:t>
            </w:r>
          </w:p>
        </w:tc>
        <w:tc>
          <w:tcPr>
            <w:tcW w:w="1300" w:type="dxa"/>
            <w:tcBorders>
              <w:top w:val="nil"/>
              <w:left w:val="nil"/>
              <w:bottom w:val="nil"/>
              <w:right w:val="nil"/>
            </w:tcBorders>
            <w:vAlign w:val="center"/>
          </w:tcPr>
          <w:p w14:paraId="248F25F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22B0E32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7707284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41227E6" w14:textId="77777777" w:rsidTr="00030E66">
        <w:trPr>
          <w:trHeight w:val="340"/>
          <w:jc w:val="center"/>
        </w:trPr>
        <w:tc>
          <w:tcPr>
            <w:tcW w:w="1300" w:type="dxa"/>
            <w:tcBorders>
              <w:top w:val="nil"/>
              <w:left w:val="nil"/>
              <w:bottom w:val="nil"/>
              <w:right w:val="nil"/>
            </w:tcBorders>
            <w:vAlign w:val="center"/>
          </w:tcPr>
          <w:p w14:paraId="6778168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0505769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3DA42DA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5E77C6C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7BB1977" w14:textId="77777777" w:rsidTr="00030E66">
        <w:trPr>
          <w:trHeight w:val="340"/>
          <w:jc w:val="center"/>
        </w:trPr>
        <w:tc>
          <w:tcPr>
            <w:tcW w:w="1300" w:type="dxa"/>
            <w:tcBorders>
              <w:top w:val="nil"/>
              <w:left w:val="nil"/>
              <w:bottom w:val="nil"/>
              <w:right w:val="nil"/>
            </w:tcBorders>
            <w:vAlign w:val="center"/>
          </w:tcPr>
          <w:p w14:paraId="3791675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603644B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T2</w:t>
            </w:r>
          </w:p>
        </w:tc>
        <w:tc>
          <w:tcPr>
            <w:tcW w:w="1300" w:type="dxa"/>
            <w:tcBorders>
              <w:top w:val="nil"/>
              <w:left w:val="nil"/>
              <w:bottom w:val="nil"/>
              <w:right w:val="nil"/>
            </w:tcBorders>
            <w:vAlign w:val="center"/>
          </w:tcPr>
          <w:p w14:paraId="1CF68DE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1300" w:type="dxa"/>
            <w:tcBorders>
              <w:top w:val="nil"/>
              <w:left w:val="nil"/>
              <w:bottom w:val="nil"/>
              <w:right w:val="nil"/>
            </w:tcBorders>
            <w:vAlign w:val="center"/>
          </w:tcPr>
          <w:p w14:paraId="39AE889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7A23E89A" w14:textId="77777777" w:rsidTr="00030E66">
        <w:trPr>
          <w:trHeight w:val="340"/>
          <w:jc w:val="center"/>
        </w:trPr>
        <w:tc>
          <w:tcPr>
            <w:tcW w:w="1300" w:type="dxa"/>
            <w:tcBorders>
              <w:top w:val="nil"/>
              <w:left w:val="nil"/>
              <w:bottom w:val="nil"/>
              <w:right w:val="nil"/>
            </w:tcBorders>
            <w:vAlign w:val="center"/>
          </w:tcPr>
          <w:p w14:paraId="5FCCD9C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50CC52C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49909D2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N0</w:t>
            </w:r>
          </w:p>
        </w:tc>
        <w:tc>
          <w:tcPr>
            <w:tcW w:w="1300" w:type="dxa"/>
            <w:tcBorders>
              <w:top w:val="nil"/>
              <w:left w:val="nil"/>
              <w:bottom w:val="nil"/>
              <w:right w:val="nil"/>
            </w:tcBorders>
            <w:vAlign w:val="center"/>
          </w:tcPr>
          <w:p w14:paraId="4BEA64A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0719956" w14:textId="77777777" w:rsidTr="00030E66">
        <w:trPr>
          <w:trHeight w:val="340"/>
          <w:jc w:val="center"/>
        </w:trPr>
        <w:tc>
          <w:tcPr>
            <w:tcW w:w="1300" w:type="dxa"/>
            <w:tcBorders>
              <w:top w:val="nil"/>
              <w:left w:val="nil"/>
              <w:bottom w:val="nil"/>
              <w:right w:val="nil"/>
            </w:tcBorders>
            <w:vAlign w:val="center"/>
          </w:tcPr>
          <w:p w14:paraId="4E9F53E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5162BDC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5417549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N1</w:t>
            </w:r>
          </w:p>
        </w:tc>
        <w:tc>
          <w:tcPr>
            <w:tcW w:w="1300" w:type="dxa"/>
            <w:tcBorders>
              <w:top w:val="nil"/>
              <w:left w:val="nil"/>
              <w:bottom w:val="nil"/>
              <w:right w:val="nil"/>
            </w:tcBorders>
            <w:vAlign w:val="center"/>
          </w:tcPr>
          <w:p w14:paraId="1E15ABEE"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68B1ECBB" w14:textId="77777777" w:rsidTr="00030E66">
        <w:trPr>
          <w:trHeight w:val="340"/>
          <w:jc w:val="center"/>
        </w:trPr>
        <w:tc>
          <w:tcPr>
            <w:tcW w:w="1300" w:type="dxa"/>
            <w:tcBorders>
              <w:top w:val="nil"/>
              <w:left w:val="nil"/>
              <w:bottom w:val="nil"/>
              <w:right w:val="nil"/>
            </w:tcBorders>
            <w:vAlign w:val="center"/>
          </w:tcPr>
          <w:p w14:paraId="611443D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617B99DF"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5DCAE92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4C5EB77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4C4C1E9A" w14:textId="77777777" w:rsidTr="00030E66">
        <w:trPr>
          <w:trHeight w:val="340"/>
          <w:jc w:val="center"/>
        </w:trPr>
        <w:tc>
          <w:tcPr>
            <w:tcW w:w="1300" w:type="dxa"/>
            <w:tcBorders>
              <w:top w:val="nil"/>
              <w:left w:val="nil"/>
              <w:bottom w:val="nil"/>
              <w:right w:val="nil"/>
            </w:tcBorders>
            <w:vAlign w:val="center"/>
          </w:tcPr>
          <w:p w14:paraId="0CD3B63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31027EF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T3</w:t>
            </w:r>
          </w:p>
        </w:tc>
        <w:tc>
          <w:tcPr>
            <w:tcW w:w="1300" w:type="dxa"/>
            <w:tcBorders>
              <w:top w:val="nil"/>
              <w:left w:val="nil"/>
              <w:bottom w:val="nil"/>
              <w:right w:val="nil"/>
            </w:tcBorders>
            <w:vAlign w:val="center"/>
          </w:tcPr>
          <w:p w14:paraId="47CD0CB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1300" w:type="dxa"/>
            <w:tcBorders>
              <w:top w:val="nil"/>
              <w:left w:val="nil"/>
              <w:bottom w:val="nil"/>
              <w:right w:val="nil"/>
            </w:tcBorders>
            <w:vAlign w:val="center"/>
          </w:tcPr>
          <w:p w14:paraId="206E8E0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405E82D" w14:textId="77777777" w:rsidTr="00030E66">
        <w:trPr>
          <w:trHeight w:val="340"/>
          <w:jc w:val="center"/>
        </w:trPr>
        <w:tc>
          <w:tcPr>
            <w:tcW w:w="1300" w:type="dxa"/>
            <w:tcBorders>
              <w:top w:val="nil"/>
              <w:left w:val="nil"/>
              <w:bottom w:val="nil"/>
              <w:right w:val="nil"/>
            </w:tcBorders>
            <w:vAlign w:val="center"/>
          </w:tcPr>
          <w:p w14:paraId="1F3ED549"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4889151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4DFB808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N2</w:t>
            </w:r>
          </w:p>
        </w:tc>
        <w:tc>
          <w:tcPr>
            <w:tcW w:w="1300" w:type="dxa"/>
            <w:tcBorders>
              <w:top w:val="nil"/>
              <w:left w:val="nil"/>
              <w:bottom w:val="nil"/>
              <w:right w:val="nil"/>
            </w:tcBorders>
            <w:vAlign w:val="center"/>
          </w:tcPr>
          <w:p w14:paraId="447DAA9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3C1A0F54" w14:textId="77777777" w:rsidTr="00030E66">
        <w:trPr>
          <w:trHeight w:val="340"/>
          <w:jc w:val="center"/>
        </w:trPr>
        <w:tc>
          <w:tcPr>
            <w:tcW w:w="1300" w:type="dxa"/>
            <w:tcBorders>
              <w:top w:val="nil"/>
              <w:left w:val="nil"/>
              <w:bottom w:val="nil"/>
              <w:right w:val="nil"/>
            </w:tcBorders>
            <w:vAlign w:val="center"/>
          </w:tcPr>
          <w:p w14:paraId="11A8DC3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161509F7"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T4b</w:t>
            </w:r>
          </w:p>
        </w:tc>
        <w:tc>
          <w:tcPr>
            <w:tcW w:w="1300" w:type="dxa"/>
            <w:tcBorders>
              <w:top w:val="nil"/>
              <w:left w:val="nil"/>
              <w:bottom w:val="nil"/>
              <w:right w:val="nil"/>
            </w:tcBorders>
            <w:vAlign w:val="center"/>
          </w:tcPr>
          <w:p w14:paraId="402C165B"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1300" w:type="dxa"/>
            <w:tcBorders>
              <w:top w:val="nil"/>
              <w:left w:val="nil"/>
              <w:bottom w:val="nil"/>
              <w:right w:val="nil"/>
            </w:tcBorders>
            <w:vAlign w:val="center"/>
          </w:tcPr>
          <w:p w14:paraId="766281CA"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2980A5A8" w14:textId="77777777" w:rsidTr="00030E66">
        <w:trPr>
          <w:trHeight w:val="340"/>
          <w:jc w:val="center"/>
        </w:trPr>
        <w:tc>
          <w:tcPr>
            <w:tcW w:w="1300" w:type="dxa"/>
            <w:tcBorders>
              <w:top w:val="nil"/>
              <w:left w:val="nil"/>
              <w:bottom w:val="nil"/>
              <w:right w:val="nil"/>
            </w:tcBorders>
            <w:vAlign w:val="center"/>
          </w:tcPr>
          <w:p w14:paraId="4ECAE78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p>
        </w:tc>
        <w:tc>
          <w:tcPr>
            <w:tcW w:w="1300" w:type="dxa"/>
            <w:tcBorders>
              <w:top w:val="nil"/>
              <w:left w:val="nil"/>
              <w:bottom w:val="nil"/>
              <w:right w:val="nil"/>
            </w:tcBorders>
            <w:vAlign w:val="center"/>
          </w:tcPr>
          <w:p w14:paraId="5921E47D"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T4a</w:t>
            </w:r>
          </w:p>
        </w:tc>
        <w:tc>
          <w:tcPr>
            <w:tcW w:w="1300" w:type="dxa"/>
            <w:tcBorders>
              <w:top w:val="nil"/>
              <w:left w:val="nil"/>
              <w:bottom w:val="nil"/>
              <w:right w:val="nil"/>
            </w:tcBorders>
            <w:vAlign w:val="center"/>
          </w:tcPr>
          <w:p w14:paraId="04476834"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N3</w:t>
            </w:r>
          </w:p>
        </w:tc>
        <w:tc>
          <w:tcPr>
            <w:tcW w:w="1300" w:type="dxa"/>
            <w:tcBorders>
              <w:top w:val="nil"/>
              <w:left w:val="nil"/>
              <w:bottom w:val="nil"/>
              <w:right w:val="nil"/>
            </w:tcBorders>
            <w:vAlign w:val="center"/>
          </w:tcPr>
          <w:p w14:paraId="42754FB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M0</w:t>
            </w:r>
          </w:p>
        </w:tc>
      </w:tr>
      <w:tr w:rsidR="00671754" w:rsidRPr="00212D4B" w14:paraId="026B1ABD" w14:textId="77777777" w:rsidTr="00030E66">
        <w:trPr>
          <w:trHeight w:val="340"/>
          <w:jc w:val="center"/>
        </w:trPr>
        <w:tc>
          <w:tcPr>
            <w:tcW w:w="1300" w:type="dxa"/>
            <w:tcBorders>
              <w:top w:val="nil"/>
              <w:left w:val="nil"/>
              <w:bottom w:val="single" w:sz="4" w:space="0" w:color="auto"/>
              <w:right w:val="nil"/>
            </w:tcBorders>
            <w:vAlign w:val="center"/>
          </w:tcPr>
          <w:p w14:paraId="475FE703"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Ⅳ期</w:t>
            </w:r>
          </w:p>
        </w:tc>
        <w:tc>
          <w:tcPr>
            <w:tcW w:w="1300" w:type="dxa"/>
            <w:tcBorders>
              <w:top w:val="nil"/>
              <w:left w:val="nil"/>
              <w:bottom w:val="single" w:sz="4" w:space="0" w:color="auto"/>
              <w:right w:val="nil"/>
            </w:tcBorders>
            <w:vAlign w:val="center"/>
          </w:tcPr>
          <w:p w14:paraId="452E34C8"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任何T</w:t>
            </w:r>
          </w:p>
        </w:tc>
        <w:tc>
          <w:tcPr>
            <w:tcW w:w="1300" w:type="dxa"/>
            <w:tcBorders>
              <w:top w:val="nil"/>
              <w:left w:val="nil"/>
              <w:bottom w:val="single" w:sz="4" w:space="0" w:color="auto"/>
              <w:right w:val="nil"/>
            </w:tcBorders>
            <w:vAlign w:val="center"/>
          </w:tcPr>
          <w:p w14:paraId="18ABBC91"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任何N</w:t>
            </w:r>
          </w:p>
        </w:tc>
        <w:tc>
          <w:tcPr>
            <w:tcW w:w="1300" w:type="dxa"/>
            <w:tcBorders>
              <w:top w:val="nil"/>
              <w:left w:val="nil"/>
              <w:bottom w:val="single" w:sz="4" w:space="0" w:color="auto"/>
              <w:right w:val="nil"/>
            </w:tcBorders>
            <w:vAlign w:val="center"/>
          </w:tcPr>
          <w:p w14:paraId="0F6DCD56"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M1</w:t>
            </w:r>
          </w:p>
        </w:tc>
      </w:tr>
    </w:tbl>
    <w:p w14:paraId="44C87D1B" w14:textId="3C25D2D8" w:rsidR="00EB7BA6"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注释</w:t>
      </w:r>
    </w:p>
    <w:p w14:paraId="6B358A45"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1．要达到准确分期，区域淋巴结的数目应该≥16个，最好≥30个。</w:t>
      </w:r>
    </w:p>
    <w:p w14:paraId="00066F02"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2．若肿瘤累及食管胃交界部，肿瘤中心在食管胃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食管侧者或</w:t>
      </w:r>
      <w:proofErr w:type="gramStart"/>
      <w:r w:rsidRPr="00212D4B">
        <w:rPr>
          <w:rFonts w:ascii="仿宋_GB2312" w:eastAsia="仿宋_GB2312" w:hAnsiTheme="majorBidi" w:cstheme="majorBidi" w:hint="eastAsia"/>
          <w:color w:val="000000" w:themeColor="text1"/>
          <w:sz w:val="24"/>
          <w:szCs w:val="24"/>
        </w:rPr>
        <w:t>在胃侧</w:t>
      </w:r>
      <w:proofErr w:type="gramEnd"/>
      <w:r w:rsidRPr="00212D4B">
        <w:rPr>
          <w:rFonts w:ascii="仿宋_GB2312" w:eastAsia="仿宋_GB2312" w:hAnsiTheme="majorBidi" w:cstheme="majorBidi" w:hint="eastAsia"/>
          <w:color w:val="000000" w:themeColor="text1"/>
          <w:sz w:val="24"/>
          <w:szCs w:val="24"/>
        </w:rPr>
        <w:t>2cm之内者（Siewert分型Ⅰ型和Ⅱ型），按食管癌分期；肿瘤中心在近端胃2cm之外（Siewert分型Ⅲ型）按胃癌分期。肿瘤中心虽在近端胃2cm</w:t>
      </w:r>
      <w:proofErr w:type="gramStart"/>
      <w:r w:rsidRPr="00212D4B">
        <w:rPr>
          <w:rFonts w:ascii="仿宋_GB2312" w:eastAsia="仿宋_GB2312" w:hAnsiTheme="majorBidi" w:cstheme="majorBidi" w:hint="eastAsia"/>
          <w:color w:val="000000" w:themeColor="text1"/>
          <w:sz w:val="24"/>
          <w:szCs w:val="24"/>
        </w:rPr>
        <w:t>之内但</w:t>
      </w:r>
      <w:proofErr w:type="gramEnd"/>
      <w:r w:rsidRPr="00212D4B">
        <w:rPr>
          <w:rFonts w:ascii="仿宋_GB2312" w:eastAsia="仿宋_GB2312" w:hAnsiTheme="majorBidi" w:cstheme="majorBidi" w:hint="eastAsia"/>
          <w:color w:val="000000" w:themeColor="text1"/>
          <w:sz w:val="24"/>
          <w:szCs w:val="24"/>
        </w:rPr>
        <w:t>未累及食管胃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者，按胃癌分期。</w:t>
      </w:r>
    </w:p>
    <w:p w14:paraId="11DD4F9C" w14:textId="77777777" w:rsidR="00671754" w:rsidRPr="00212D4B" w:rsidRDefault="00671754"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3．胃的神经内分泌瘤（NET）分期参照胃神经内分泌瘤的TNM分期。</w:t>
      </w:r>
    </w:p>
    <w:p w14:paraId="7243C9C5" w14:textId="77777777" w:rsidR="00671754" w:rsidRPr="00212D4B" w:rsidRDefault="00671754"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t>4．本分期不适用于非上皮性肿瘤，如淋巴瘤、肉瘤、胃肠道间质瘤等。</w:t>
      </w:r>
    </w:p>
    <w:p w14:paraId="2DA0779B" w14:textId="77777777" w:rsidR="00C26CFA" w:rsidRPr="00212D4B" w:rsidRDefault="00C26CFA" w:rsidP="00212D4B">
      <w:pPr>
        <w:spacing w:line="400" w:lineRule="exact"/>
        <w:rPr>
          <w:rFonts w:ascii="仿宋_GB2312" w:eastAsia="仿宋_GB2312" w:hAnsiTheme="majorBidi" w:cstheme="majorBidi"/>
          <w:b/>
          <w:color w:val="000000" w:themeColor="text1"/>
          <w:sz w:val="24"/>
          <w:szCs w:val="24"/>
        </w:rPr>
      </w:pPr>
    </w:p>
    <w:p w14:paraId="00195273" w14:textId="77777777" w:rsidR="00671754" w:rsidRPr="00212D4B" w:rsidRDefault="00671754"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二</w:t>
      </w:r>
      <w:r w:rsidRPr="00212D4B">
        <w:rPr>
          <w:rFonts w:ascii="仿宋_GB2312" w:eastAsia="仿宋_GB2312" w:hAnsiTheme="majorBidi" w:cstheme="majorBidi" w:hint="eastAsia"/>
          <w:b/>
          <w:color w:val="000000" w:themeColor="text1"/>
          <w:sz w:val="24"/>
          <w:szCs w:val="24"/>
        </w:rPr>
        <w:t xml:space="preserve"> 胃癌组织学类型和分级</w:t>
      </w:r>
    </w:p>
    <w:p w14:paraId="667CB0C9" w14:textId="77777777"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kern w:val="0"/>
          <w:sz w:val="24"/>
          <w:szCs w:val="24"/>
        </w:rPr>
      </w:pPr>
      <w:r w:rsidRPr="00212D4B">
        <w:rPr>
          <w:rFonts w:ascii="仿宋_GB2312" w:eastAsia="仿宋_GB2312" w:hAnsiTheme="majorBidi" w:cstheme="majorBidi" w:hint="eastAsia"/>
          <w:color w:val="000000" w:themeColor="text1"/>
          <w:sz w:val="24"/>
          <w:szCs w:val="24"/>
        </w:rPr>
        <w:t>胃癌WHO组织学类型</w:t>
      </w:r>
      <w:r w:rsidRPr="00212D4B">
        <w:rPr>
          <w:rFonts w:ascii="仿宋_GB2312" w:eastAsia="仿宋_GB2312" w:hAnsiTheme="majorBidi" w:cstheme="majorBidi" w:hint="eastAsia"/>
          <w:color w:val="000000" w:themeColor="text1"/>
          <w:kern w:val="0"/>
          <w:sz w:val="24"/>
          <w:szCs w:val="24"/>
        </w:rPr>
        <w:t>（参照2010版</w:t>
      </w:r>
      <w:r w:rsidRPr="00212D4B">
        <w:rPr>
          <w:rFonts w:ascii="仿宋_GB2312" w:eastAsia="仿宋_GB2312" w:hAnsiTheme="majorBidi" w:cstheme="majorBidi" w:hint="eastAsia"/>
          <w:color w:val="000000" w:themeColor="text1"/>
          <w:sz w:val="24"/>
          <w:szCs w:val="24"/>
        </w:rPr>
        <w:t>消化系统肿瘤WHO</w:t>
      </w:r>
      <w:r w:rsidRPr="00212D4B">
        <w:rPr>
          <w:rFonts w:ascii="仿宋_GB2312" w:eastAsia="仿宋_GB2312" w:hAnsiTheme="majorBidi" w:cstheme="majorBidi" w:hint="eastAsia"/>
          <w:color w:val="000000" w:themeColor="text1"/>
          <w:kern w:val="0"/>
          <w:sz w:val="24"/>
          <w:szCs w:val="24"/>
        </w:rPr>
        <w:t>分类）</w:t>
      </w:r>
    </w:p>
    <w:tbl>
      <w:tblPr>
        <w:tblW w:w="7054" w:type="dxa"/>
        <w:jc w:val="center"/>
        <w:tblBorders>
          <w:top w:val="single" w:sz="4" w:space="0" w:color="auto"/>
          <w:bottom w:val="single" w:sz="4" w:space="0" w:color="auto"/>
        </w:tblBorders>
        <w:tblLayout w:type="fixed"/>
        <w:tblLook w:val="04A0" w:firstRow="1" w:lastRow="0" w:firstColumn="1" w:lastColumn="0" w:noHBand="0" w:noVBand="1"/>
      </w:tblPr>
      <w:tblGrid>
        <w:gridCol w:w="5211"/>
        <w:gridCol w:w="1843"/>
      </w:tblGrid>
      <w:tr w:rsidR="00671754" w:rsidRPr="00212D4B" w14:paraId="1146636C" w14:textId="77777777" w:rsidTr="00030E66">
        <w:trPr>
          <w:jc w:val="center"/>
        </w:trPr>
        <w:tc>
          <w:tcPr>
            <w:tcW w:w="5211" w:type="dxa"/>
            <w:tcBorders>
              <w:top w:val="single" w:sz="18" w:space="0" w:color="auto"/>
              <w:left w:val="nil"/>
              <w:bottom w:val="single" w:sz="18" w:space="0" w:color="auto"/>
              <w:right w:val="nil"/>
            </w:tcBorders>
          </w:tcPr>
          <w:p w14:paraId="5896F2E6"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组织学类型</w:t>
            </w:r>
          </w:p>
        </w:tc>
        <w:tc>
          <w:tcPr>
            <w:tcW w:w="1843" w:type="dxa"/>
            <w:tcBorders>
              <w:top w:val="single" w:sz="18" w:space="0" w:color="auto"/>
              <w:left w:val="nil"/>
              <w:bottom w:val="single" w:sz="18" w:space="0" w:color="auto"/>
              <w:right w:val="nil"/>
            </w:tcBorders>
          </w:tcPr>
          <w:p w14:paraId="31F14DE7"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ICD-O编码</w:t>
            </w:r>
          </w:p>
        </w:tc>
      </w:tr>
      <w:tr w:rsidR="00671754" w:rsidRPr="00212D4B" w14:paraId="54D1D83F" w14:textId="77777777" w:rsidTr="00030E66">
        <w:trPr>
          <w:jc w:val="center"/>
        </w:trPr>
        <w:tc>
          <w:tcPr>
            <w:tcW w:w="5211" w:type="dxa"/>
            <w:tcBorders>
              <w:top w:val="single" w:sz="18" w:space="0" w:color="auto"/>
              <w:left w:val="nil"/>
              <w:bottom w:val="nil"/>
              <w:right w:val="nil"/>
            </w:tcBorders>
          </w:tcPr>
          <w:p w14:paraId="5460EB2B"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癌</w:t>
            </w:r>
          </w:p>
          <w:p w14:paraId="252AAEA8"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腺癌</w:t>
            </w:r>
          </w:p>
          <w:p w14:paraId="717B3B4B"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乳头状腺癌</w:t>
            </w:r>
          </w:p>
          <w:p w14:paraId="1F9EAB67"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管状腺癌</w:t>
            </w:r>
          </w:p>
          <w:p w14:paraId="25224B56"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黏液腺癌</w:t>
            </w:r>
          </w:p>
          <w:p w14:paraId="2FB0EF92"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低黏附性癌（包括印戒细胞癌及其他变异型）</w:t>
            </w:r>
          </w:p>
        </w:tc>
        <w:tc>
          <w:tcPr>
            <w:tcW w:w="1843" w:type="dxa"/>
            <w:tcBorders>
              <w:top w:val="single" w:sz="18" w:space="0" w:color="auto"/>
              <w:left w:val="nil"/>
              <w:bottom w:val="nil"/>
              <w:right w:val="nil"/>
            </w:tcBorders>
          </w:tcPr>
          <w:p w14:paraId="31E378E6"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p>
          <w:p w14:paraId="7EA1E69E"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8140/3</w:t>
            </w:r>
          </w:p>
          <w:p w14:paraId="24193E26"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8260/3</w:t>
            </w:r>
          </w:p>
          <w:p w14:paraId="7772104B"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8211/3</w:t>
            </w:r>
          </w:p>
          <w:p w14:paraId="6DE7FAF0"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8480/3</w:t>
            </w:r>
          </w:p>
          <w:p w14:paraId="7792C664"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8490/3</w:t>
            </w:r>
          </w:p>
        </w:tc>
      </w:tr>
      <w:tr w:rsidR="00671754" w:rsidRPr="00212D4B" w14:paraId="752308AB" w14:textId="77777777" w:rsidTr="00030E66">
        <w:trPr>
          <w:jc w:val="center"/>
        </w:trPr>
        <w:tc>
          <w:tcPr>
            <w:tcW w:w="5211" w:type="dxa"/>
            <w:tcBorders>
              <w:top w:val="nil"/>
              <w:left w:val="nil"/>
              <w:bottom w:val="nil"/>
              <w:right w:val="nil"/>
            </w:tcBorders>
          </w:tcPr>
          <w:p w14:paraId="1161D4B6"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混合型腺癌</w:t>
            </w:r>
          </w:p>
        </w:tc>
        <w:tc>
          <w:tcPr>
            <w:tcW w:w="1843" w:type="dxa"/>
            <w:tcBorders>
              <w:top w:val="nil"/>
              <w:left w:val="nil"/>
              <w:bottom w:val="nil"/>
              <w:right w:val="nil"/>
            </w:tcBorders>
          </w:tcPr>
          <w:p w14:paraId="712A0C34"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8255/3</w:t>
            </w:r>
          </w:p>
        </w:tc>
      </w:tr>
      <w:tr w:rsidR="00671754" w:rsidRPr="00212D4B" w14:paraId="192EAE5A" w14:textId="77777777" w:rsidTr="00030E66">
        <w:trPr>
          <w:jc w:val="center"/>
        </w:trPr>
        <w:tc>
          <w:tcPr>
            <w:tcW w:w="5211" w:type="dxa"/>
            <w:tcBorders>
              <w:top w:val="nil"/>
              <w:left w:val="nil"/>
              <w:bottom w:val="nil"/>
              <w:right w:val="nil"/>
            </w:tcBorders>
          </w:tcPr>
          <w:p w14:paraId="5C1089F8" w14:textId="77777777" w:rsidR="00671754" w:rsidRPr="00212D4B" w:rsidRDefault="00671754" w:rsidP="00212D4B">
            <w:pPr>
              <w:pStyle w:val="af4"/>
              <w:widowControl w:val="0"/>
              <w:spacing w:line="400" w:lineRule="exact"/>
              <w:ind w:firstLineChars="0" w:firstLine="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腺鳞癌</w:t>
            </w:r>
          </w:p>
          <w:p w14:paraId="0189E70F" w14:textId="77777777" w:rsidR="00671754" w:rsidRPr="00212D4B" w:rsidRDefault="00671754" w:rsidP="00212D4B">
            <w:pPr>
              <w:pStyle w:val="af4"/>
              <w:widowControl w:val="0"/>
              <w:spacing w:line="400" w:lineRule="exact"/>
              <w:ind w:firstLineChars="0" w:firstLine="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伴有淋巴样间质的癌（髓样癌）</w:t>
            </w:r>
          </w:p>
          <w:p w14:paraId="2271D682" w14:textId="77777777" w:rsidR="00671754" w:rsidRPr="00212D4B" w:rsidRDefault="00671754" w:rsidP="00212D4B">
            <w:pPr>
              <w:pStyle w:val="af4"/>
              <w:widowControl w:val="0"/>
              <w:spacing w:line="400" w:lineRule="exact"/>
              <w:ind w:firstLineChars="0" w:firstLine="0"/>
              <w:jc w:val="lef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肝样腺癌</w:t>
            </w:r>
            <w:proofErr w:type="gramEnd"/>
          </w:p>
          <w:p w14:paraId="043F0B94" w14:textId="77777777" w:rsidR="00671754" w:rsidRPr="00212D4B" w:rsidRDefault="00671754" w:rsidP="00212D4B">
            <w:pPr>
              <w:pStyle w:val="af4"/>
              <w:widowControl w:val="0"/>
              <w:spacing w:line="400" w:lineRule="exact"/>
              <w:ind w:firstLineChars="0" w:firstLine="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鳞状细胞癌</w:t>
            </w:r>
          </w:p>
          <w:p w14:paraId="01ABDD49" w14:textId="77777777" w:rsidR="00671754" w:rsidRPr="00212D4B" w:rsidRDefault="00671754" w:rsidP="00212D4B">
            <w:pPr>
              <w:pStyle w:val="af4"/>
              <w:widowControl w:val="0"/>
              <w:spacing w:line="400" w:lineRule="exact"/>
              <w:ind w:firstLineChars="0" w:firstLine="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未分化癌</w:t>
            </w:r>
          </w:p>
        </w:tc>
        <w:tc>
          <w:tcPr>
            <w:tcW w:w="1843" w:type="dxa"/>
            <w:tcBorders>
              <w:top w:val="nil"/>
              <w:left w:val="nil"/>
              <w:bottom w:val="nil"/>
              <w:right w:val="nil"/>
            </w:tcBorders>
          </w:tcPr>
          <w:p w14:paraId="3954F14E"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8560/3</w:t>
            </w:r>
          </w:p>
          <w:p w14:paraId="0ABA0CE1"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8512/3</w:t>
            </w:r>
          </w:p>
          <w:p w14:paraId="1E8CC3C5"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8576/3</w:t>
            </w:r>
          </w:p>
          <w:p w14:paraId="193F209B"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8070/3</w:t>
            </w:r>
          </w:p>
          <w:p w14:paraId="25D28B17"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8020/3</w:t>
            </w:r>
          </w:p>
        </w:tc>
      </w:tr>
      <w:tr w:rsidR="00671754" w:rsidRPr="00212D4B" w14:paraId="04C19BCE" w14:textId="77777777" w:rsidTr="00030E66">
        <w:trPr>
          <w:jc w:val="center"/>
        </w:trPr>
        <w:tc>
          <w:tcPr>
            <w:tcW w:w="5211" w:type="dxa"/>
            <w:tcBorders>
              <w:top w:val="nil"/>
              <w:left w:val="nil"/>
              <w:bottom w:val="single" w:sz="18" w:space="0" w:color="auto"/>
              <w:right w:val="nil"/>
            </w:tcBorders>
          </w:tcPr>
          <w:p w14:paraId="2EE360A1"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神经内分泌肿瘤</w:t>
            </w:r>
          </w:p>
          <w:p w14:paraId="63FEC139"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神经内分泌瘤（NET）</w:t>
            </w:r>
          </w:p>
          <w:p w14:paraId="3F47A583"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NET G1 </w:t>
            </w:r>
          </w:p>
          <w:p w14:paraId="3AA56B75"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NET G2</w:t>
            </w:r>
          </w:p>
          <w:p w14:paraId="77182B50"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神经内分泌癌（NEC）</w:t>
            </w:r>
          </w:p>
          <w:p w14:paraId="754284A9"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小细胞癌</w:t>
            </w:r>
          </w:p>
          <w:p w14:paraId="13E8371E"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大细胞神经内分泌癌</w:t>
            </w:r>
          </w:p>
          <w:p w14:paraId="4E9726C8"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混合性腺神经内分泌癌</w:t>
            </w:r>
          </w:p>
          <w:p w14:paraId="17B798EE"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EC细胞分泌5-羟色胺的NET</w:t>
            </w:r>
          </w:p>
          <w:p w14:paraId="7972A6DE"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分泌胃泌素的NET（胃泌素瘤）</w:t>
            </w:r>
          </w:p>
        </w:tc>
        <w:tc>
          <w:tcPr>
            <w:tcW w:w="1843" w:type="dxa"/>
            <w:tcBorders>
              <w:top w:val="nil"/>
              <w:left w:val="nil"/>
              <w:bottom w:val="single" w:sz="18" w:space="0" w:color="auto"/>
              <w:right w:val="nil"/>
            </w:tcBorders>
          </w:tcPr>
          <w:p w14:paraId="3E788CA2"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p>
          <w:p w14:paraId="31B7F19A"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p>
          <w:p w14:paraId="78BC771C"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8240/3</w:t>
            </w:r>
          </w:p>
          <w:p w14:paraId="71326907"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8249/3</w:t>
            </w:r>
          </w:p>
          <w:p w14:paraId="35F41520"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8246/3</w:t>
            </w:r>
          </w:p>
          <w:p w14:paraId="6FDB2F89"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8041/3</w:t>
            </w:r>
          </w:p>
          <w:p w14:paraId="46BB7C7A"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8013/3</w:t>
            </w:r>
          </w:p>
          <w:p w14:paraId="21A328C4"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8244/3</w:t>
            </w:r>
          </w:p>
          <w:p w14:paraId="0B5FB5E2"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8241/3</w:t>
            </w:r>
          </w:p>
          <w:p w14:paraId="71D147EF" w14:textId="77777777" w:rsidR="00671754" w:rsidRPr="00212D4B" w:rsidRDefault="00671754"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8153/3</w:t>
            </w:r>
          </w:p>
        </w:tc>
      </w:tr>
    </w:tbl>
    <w:p w14:paraId="1282EA9B" w14:textId="77777777" w:rsidR="00671754" w:rsidRDefault="00671754" w:rsidP="00212D4B">
      <w:pPr>
        <w:spacing w:line="400" w:lineRule="exact"/>
        <w:ind w:firstLineChars="200" w:firstLine="480"/>
        <w:rPr>
          <w:rFonts w:ascii="仿宋_GB2312" w:eastAsia="仿宋_GB2312" w:hAnsiTheme="majorBidi" w:cstheme="majorBidi"/>
          <w:color w:val="000000" w:themeColor="text1"/>
          <w:sz w:val="24"/>
          <w:szCs w:val="24"/>
        </w:rPr>
      </w:pPr>
    </w:p>
    <w:p w14:paraId="436EFBB3" w14:textId="77777777" w:rsidR="00087410" w:rsidRPr="00212D4B"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13BACF22" w14:textId="77777777" w:rsidR="00671754" w:rsidRPr="00212D4B" w:rsidRDefault="00671754" w:rsidP="00212D4B">
      <w:pPr>
        <w:widowControl/>
        <w:spacing w:line="400" w:lineRule="exact"/>
        <w:jc w:val="lef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三</w:t>
      </w:r>
      <w:r w:rsidR="00087410">
        <w:rPr>
          <w:rFonts w:ascii="仿宋_GB2312" w:eastAsia="仿宋_GB2312" w:hAnsiTheme="majorBidi" w:cstheme="majorBidi" w:hint="eastAsia"/>
          <w:b/>
          <w:color w:val="000000" w:themeColor="text1"/>
          <w:sz w:val="24"/>
          <w:szCs w:val="24"/>
        </w:rPr>
        <w:t xml:space="preserve"> </w:t>
      </w:r>
      <w:r w:rsidRPr="00212D4B">
        <w:rPr>
          <w:rFonts w:ascii="仿宋_GB2312" w:eastAsia="仿宋_GB2312" w:hAnsiTheme="majorBidi" w:cstheme="majorBidi" w:hint="eastAsia"/>
          <w:b/>
          <w:color w:val="000000" w:themeColor="text1"/>
          <w:sz w:val="24"/>
          <w:szCs w:val="24"/>
        </w:rPr>
        <w:t>胃癌的大体分型</w:t>
      </w:r>
    </w:p>
    <w:p w14:paraId="7041B787" w14:textId="01CEC230" w:rsidR="00EB7BA6"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早期胃癌推荐巴黎分型</w:t>
      </w:r>
    </w:p>
    <w:p w14:paraId="6DBDC2C3" w14:textId="77777777"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隆起型（0-Ⅰ）：又可分为有蒂隆起型（0-Ⅰp）和无蒂隆起型（0-Ⅰs）； </w:t>
      </w:r>
    </w:p>
    <w:p w14:paraId="23E5B478" w14:textId="77777777"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表浅型（0-Ⅱ）：又可分为表浅隆起型（0-Ⅱa）、表浅平坦型（0-Ⅱb）和表浅凹陷型（0-Ⅱc）。同时具有表浅隆起和表浅凹陷的病灶根据表浅隆起/表浅凹陷的比例分为表浅凹陷+表浅隆起型（0-Ⅱc+Ⅱa型）和表浅隆起+表浅凹陷型（0-Ⅱa+Ⅱc型）。</w:t>
      </w:r>
    </w:p>
    <w:p w14:paraId="3E4927C0" w14:textId="77777777"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凹陷（溃疡）型（0-Ⅲ）：凹陷和表浅凹陷结合的病灶根据凹陷/表浅凹陷的比例分为表浅凹陷+凹陷型（0-Ⅱc+Ⅲ型）和凹陷+表浅凹陷型（0-Ⅲ+Ⅱc型）。</w:t>
      </w:r>
    </w:p>
    <w:p w14:paraId="1786C785" w14:textId="612559AB"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进展期胃癌常用Borrmann分型：Ⅰ型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 结节隆起型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、Ⅱ型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局限溃疡型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、Ⅲ型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 浸润溃疡型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、Ⅳ型</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 弥漫浸润型</w:t>
      </w:r>
      <w:r w:rsidR="00882D3D">
        <w:rPr>
          <w:rFonts w:ascii="仿宋_GB2312" w:eastAsia="仿宋_GB2312" w:hAnsiTheme="majorBidi" w:cstheme="majorBidi" w:hint="eastAsia"/>
          <w:color w:val="000000" w:themeColor="text1"/>
          <w:sz w:val="24"/>
          <w:szCs w:val="24"/>
        </w:rPr>
        <w:t>）</w:t>
      </w:r>
    </w:p>
    <w:p w14:paraId="28A0F9D5" w14:textId="77777777" w:rsidR="00671754" w:rsidRPr="00212D4B" w:rsidRDefault="00671754" w:rsidP="00212D4B">
      <w:pPr>
        <w:spacing w:line="400" w:lineRule="exact"/>
        <w:rPr>
          <w:rFonts w:ascii="仿宋_GB2312" w:eastAsia="仿宋_GB2312" w:hAnsiTheme="majorBidi" w:cstheme="majorBidi"/>
          <w:b/>
          <w:color w:val="000000" w:themeColor="text1"/>
          <w:sz w:val="24"/>
          <w:szCs w:val="24"/>
        </w:rPr>
      </w:pPr>
    </w:p>
    <w:p w14:paraId="429D22EA" w14:textId="77777777" w:rsidR="008757CE" w:rsidRPr="00212D4B" w:rsidRDefault="00671754"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四</w:t>
      </w:r>
      <w:r w:rsidR="008757CE" w:rsidRPr="00212D4B">
        <w:rPr>
          <w:rFonts w:ascii="仿宋_GB2312" w:eastAsia="仿宋_GB2312" w:hAnsiTheme="majorBidi" w:cstheme="majorBidi" w:hint="eastAsia"/>
          <w:b/>
          <w:color w:val="000000" w:themeColor="text1"/>
          <w:sz w:val="24"/>
          <w:szCs w:val="24"/>
        </w:rPr>
        <w:t>：胃癌病理学报告标准模板</w:t>
      </w:r>
    </w:p>
    <w:p w14:paraId="2151503D"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胃、食管</w:t>
      </w:r>
      <w:proofErr w:type="gramStart"/>
      <w:r w:rsidRPr="00212D4B">
        <w:rPr>
          <w:rFonts w:ascii="仿宋_GB2312" w:eastAsia="仿宋_GB2312" w:hAnsiTheme="majorBidi" w:cstheme="majorBidi" w:hint="eastAsia"/>
          <w:color w:val="000000" w:themeColor="text1"/>
          <w:spacing w:val="8"/>
          <w:kern w:val="0"/>
          <w:sz w:val="24"/>
          <w:szCs w:val="24"/>
        </w:rPr>
        <w:t>胃结合</w:t>
      </w:r>
      <w:proofErr w:type="gramEnd"/>
      <w:r w:rsidRPr="00212D4B">
        <w:rPr>
          <w:rFonts w:ascii="仿宋_GB2312" w:eastAsia="仿宋_GB2312" w:hAnsiTheme="majorBidi" w:cstheme="majorBidi" w:hint="eastAsia"/>
          <w:color w:val="000000" w:themeColor="text1"/>
          <w:spacing w:val="8"/>
          <w:kern w:val="0"/>
          <w:sz w:val="24"/>
          <w:szCs w:val="24"/>
        </w:rPr>
        <w:t>部癌标本大体检查常规</w:t>
      </w:r>
    </w:p>
    <w:p w14:paraId="477FF6D9"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描述记录</w:t>
      </w:r>
    </w:p>
    <w:p w14:paraId="132DAFA3" w14:textId="3A9B0A74"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（全胃、胃大部或残胃）切除标本：大弯长   厘米，小弯长   厘米，附</w:t>
      </w:r>
      <w:proofErr w:type="gramStart"/>
      <w:r w:rsidRPr="00212D4B">
        <w:rPr>
          <w:rFonts w:ascii="仿宋_GB2312" w:eastAsia="仿宋_GB2312" w:hAnsiTheme="majorBidi" w:cstheme="majorBidi" w:hint="eastAsia"/>
          <w:color w:val="000000" w:themeColor="text1"/>
          <w:spacing w:val="8"/>
          <w:kern w:val="0"/>
          <w:sz w:val="24"/>
          <w:szCs w:val="24"/>
        </w:rPr>
        <w:t>幽门环</w:t>
      </w:r>
      <w:proofErr w:type="gramEnd"/>
      <w:r w:rsidRPr="00212D4B">
        <w:rPr>
          <w:rFonts w:ascii="仿宋_GB2312" w:eastAsia="仿宋_GB2312" w:hAnsiTheme="majorBidi" w:cstheme="majorBidi" w:hint="eastAsia"/>
          <w:color w:val="000000" w:themeColor="text1"/>
          <w:spacing w:val="8"/>
          <w:kern w:val="0"/>
          <w:sz w:val="24"/>
          <w:szCs w:val="24"/>
        </w:rPr>
        <w:t>/十二指肠/食管下段，长    厘米   ; 于（食管</w:t>
      </w:r>
      <w:proofErr w:type="gramStart"/>
      <w:r w:rsidRPr="00212D4B">
        <w:rPr>
          <w:rFonts w:ascii="仿宋_GB2312" w:eastAsia="仿宋_GB2312" w:hAnsiTheme="majorBidi" w:cstheme="majorBidi" w:hint="eastAsia"/>
          <w:color w:val="000000" w:themeColor="text1"/>
          <w:spacing w:val="8"/>
          <w:kern w:val="0"/>
          <w:sz w:val="24"/>
          <w:szCs w:val="24"/>
        </w:rPr>
        <w:t>胃结合</w:t>
      </w:r>
      <w:proofErr w:type="gramEnd"/>
      <w:r w:rsidRPr="00212D4B">
        <w:rPr>
          <w:rFonts w:ascii="仿宋_GB2312" w:eastAsia="仿宋_GB2312" w:hAnsiTheme="majorBidi" w:cstheme="majorBidi" w:hint="eastAsia"/>
          <w:color w:val="000000" w:themeColor="text1"/>
          <w:spacing w:val="8"/>
          <w:kern w:val="0"/>
          <w:sz w:val="24"/>
          <w:szCs w:val="24"/>
        </w:rPr>
        <w:t>部/胃底/胃体/胃窦； 小弯/大弯侧</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见   型（早期和进展期）肿物</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包括外观描写</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：距上切缘    厘米，距下切缘     厘米，大小---×---×---厘米，切面性状   ; 浸润深度至    ; 累及/未累及</w:t>
      </w:r>
      <w:proofErr w:type="gramStart"/>
      <w:r w:rsidRPr="00212D4B">
        <w:rPr>
          <w:rFonts w:ascii="仿宋_GB2312" w:eastAsia="仿宋_GB2312" w:hAnsiTheme="majorBidi" w:cstheme="majorBidi" w:hint="eastAsia"/>
          <w:color w:val="000000" w:themeColor="text1"/>
          <w:spacing w:val="8"/>
          <w:kern w:val="0"/>
          <w:sz w:val="24"/>
          <w:szCs w:val="24"/>
        </w:rPr>
        <w:t>幽门环</w:t>
      </w:r>
      <w:proofErr w:type="gramEnd"/>
      <w:r w:rsidRPr="00212D4B">
        <w:rPr>
          <w:rFonts w:ascii="仿宋_GB2312" w:eastAsia="仿宋_GB2312" w:hAnsiTheme="majorBidi" w:cstheme="majorBidi" w:hint="eastAsia"/>
          <w:color w:val="000000" w:themeColor="text1"/>
          <w:spacing w:val="8"/>
          <w:kern w:val="0"/>
          <w:sz w:val="24"/>
          <w:szCs w:val="24"/>
        </w:rPr>
        <w:t>/食管</w:t>
      </w:r>
      <w:proofErr w:type="gramStart"/>
      <w:r w:rsidRPr="00212D4B">
        <w:rPr>
          <w:rFonts w:ascii="仿宋_GB2312" w:eastAsia="仿宋_GB2312" w:hAnsiTheme="majorBidi" w:cstheme="majorBidi" w:hint="eastAsia"/>
          <w:color w:val="000000" w:themeColor="text1"/>
          <w:spacing w:val="8"/>
          <w:kern w:val="0"/>
          <w:sz w:val="24"/>
          <w:szCs w:val="24"/>
        </w:rPr>
        <w:t>胃结合</w:t>
      </w:r>
      <w:proofErr w:type="gramEnd"/>
      <w:r w:rsidRPr="00212D4B">
        <w:rPr>
          <w:rFonts w:ascii="仿宋_GB2312" w:eastAsia="仿宋_GB2312" w:hAnsiTheme="majorBidi" w:cstheme="majorBidi" w:hint="eastAsia"/>
          <w:color w:val="000000" w:themeColor="text1"/>
          <w:spacing w:val="8"/>
          <w:kern w:val="0"/>
          <w:sz w:val="24"/>
          <w:szCs w:val="24"/>
        </w:rPr>
        <w:t>部。（若为食管</w:t>
      </w:r>
      <w:proofErr w:type="gramStart"/>
      <w:r w:rsidRPr="00212D4B">
        <w:rPr>
          <w:rFonts w:ascii="仿宋_GB2312" w:eastAsia="仿宋_GB2312" w:hAnsiTheme="majorBidi" w:cstheme="majorBidi" w:hint="eastAsia"/>
          <w:color w:val="000000" w:themeColor="text1"/>
          <w:spacing w:val="8"/>
          <w:kern w:val="0"/>
          <w:sz w:val="24"/>
          <w:szCs w:val="24"/>
        </w:rPr>
        <w:t>胃结合</w:t>
      </w:r>
      <w:proofErr w:type="gramEnd"/>
      <w:r w:rsidRPr="00212D4B">
        <w:rPr>
          <w:rFonts w:ascii="仿宋_GB2312" w:eastAsia="仿宋_GB2312" w:hAnsiTheme="majorBidi" w:cstheme="majorBidi" w:hint="eastAsia"/>
          <w:color w:val="000000" w:themeColor="text1"/>
          <w:spacing w:val="8"/>
          <w:kern w:val="0"/>
          <w:sz w:val="24"/>
          <w:szCs w:val="24"/>
        </w:rPr>
        <w:t>部癌，需描述肿瘤中心距食管胃交界线  cm）。肿物旁或肿物周围食管</w:t>
      </w:r>
      <w:r w:rsidR="00527E9D">
        <w:rPr>
          <w:rFonts w:ascii="仿宋_GB2312" w:eastAsia="仿宋_GB2312" w:hAnsiTheme="majorBidi" w:cstheme="majorBidi" w:hint="eastAsia"/>
          <w:color w:val="000000" w:themeColor="text1"/>
          <w:spacing w:val="8"/>
          <w:kern w:val="0"/>
          <w:sz w:val="24"/>
          <w:szCs w:val="24"/>
        </w:rPr>
        <w:t>黏膜</w:t>
      </w:r>
      <w:r w:rsidRPr="00212D4B">
        <w:rPr>
          <w:rFonts w:ascii="仿宋_GB2312" w:eastAsia="仿宋_GB2312" w:hAnsiTheme="majorBidi" w:cstheme="majorBidi" w:hint="eastAsia"/>
          <w:color w:val="000000" w:themeColor="text1"/>
          <w:spacing w:val="8"/>
          <w:kern w:val="0"/>
          <w:sz w:val="24"/>
          <w:szCs w:val="24"/>
        </w:rPr>
        <w:t>/肌壁内检查所见（糜烂/粗糙/颗粒状/凹陷/斑块//必要的阴性所见）。大弯找到淋巴结</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数/多/十余/数十余</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 xml:space="preserve">枚，直径    至    厘米；小弯找到淋巴结 </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数/多/十余/数十余</w:t>
      </w:r>
      <w:r w:rsidR="00882D3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枚，直径    至    厘米。大网膜</w:t>
      </w:r>
      <w:r w:rsidR="00794EAD">
        <w:rPr>
          <w:rFonts w:ascii="仿宋_GB2312" w:eastAsia="仿宋_GB2312" w:hAnsiTheme="majorBidi" w:cstheme="majorBidi" w:hint="eastAsia"/>
          <w:color w:val="000000" w:themeColor="text1"/>
          <w:spacing w:val="8"/>
          <w:kern w:val="0"/>
          <w:sz w:val="24"/>
          <w:szCs w:val="24"/>
        </w:rPr>
        <w:t>，</w:t>
      </w:r>
      <w:r w:rsidRPr="00212D4B">
        <w:rPr>
          <w:rFonts w:ascii="仿宋_GB2312" w:eastAsia="仿宋_GB2312" w:hAnsiTheme="majorBidi" w:cstheme="majorBidi" w:hint="eastAsia"/>
          <w:color w:val="000000" w:themeColor="text1"/>
          <w:spacing w:val="8"/>
          <w:kern w:val="0"/>
          <w:sz w:val="24"/>
          <w:szCs w:val="24"/>
        </w:rPr>
        <w:t>大小---×---×---厘米，有无肿瘤和淋巴结。</w:t>
      </w:r>
    </w:p>
    <w:p w14:paraId="5AB7BAA8"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胃癌病理诊断报告内容</w:t>
      </w:r>
    </w:p>
    <w:p w14:paraId="5580B2F2"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1.肿瘤</w:t>
      </w:r>
    </w:p>
    <w:p w14:paraId="455DC7AE"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（1）组织分型</w:t>
      </w:r>
    </w:p>
    <w:p w14:paraId="39C228EA"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（2）组织分级</w:t>
      </w:r>
    </w:p>
    <w:p w14:paraId="68A87684"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（3）浸润深度</w:t>
      </w:r>
    </w:p>
    <w:p w14:paraId="21D79A2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（4）食管或十二指肠浸润（如果切取）</w:t>
      </w:r>
    </w:p>
    <w:p w14:paraId="674232E5"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（5）脉管浸润</w:t>
      </w:r>
    </w:p>
    <w:p w14:paraId="71A75BC5"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（6）神经周围浸润</w:t>
      </w:r>
    </w:p>
    <w:p w14:paraId="3C7899F0"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2.切缘</w:t>
      </w:r>
    </w:p>
    <w:p w14:paraId="79B67250"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（1）近端</w:t>
      </w:r>
    </w:p>
    <w:p w14:paraId="674C5701"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（2）远端</w:t>
      </w:r>
    </w:p>
    <w:p w14:paraId="76B2A996"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3.其他病理所见</w:t>
      </w:r>
    </w:p>
    <w:p w14:paraId="3F20D2B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（1）慢性胃炎</w:t>
      </w:r>
    </w:p>
    <w:p w14:paraId="694137D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（2）肠化</w:t>
      </w:r>
    </w:p>
    <w:p w14:paraId="0608CA4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（3）不典型增生</w:t>
      </w:r>
    </w:p>
    <w:p w14:paraId="1A454AC8"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（4）萎缩</w:t>
      </w:r>
    </w:p>
    <w:p w14:paraId="6F52A296"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（5）腺瘤</w:t>
      </w:r>
    </w:p>
    <w:p w14:paraId="50343CB7"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（6）息肉</w:t>
      </w:r>
    </w:p>
    <w:p w14:paraId="7F0A2BC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lastRenderedPageBreak/>
        <w:t>（7）幽门螺旋杆菌</w:t>
      </w:r>
    </w:p>
    <w:p w14:paraId="443EF97D"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（8）其他</w:t>
      </w:r>
    </w:p>
    <w:p w14:paraId="3EF61C3B"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4.区域淋巴结（包括小弯、大弯、大网膜及单独送检淋巴结）</w:t>
      </w:r>
    </w:p>
    <w:p w14:paraId="02A5EBE3"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（1）总数</w:t>
      </w:r>
    </w:p>
    <w:p w14:paraId="32571EE2"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（2）受累的数目</w:t>
      </w:r>
    </w:p>
    <w:p w14:paraId="53489F84"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5.远处转移</w:t>
      </w:r>
    </w:p>
    <w:p w14:paraId="241C6C83"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6.其他组织/器官</w:t>
      </w:r>
    </w:p>
    <w:p w14:paraId="717BA418"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7.特殊的辅助检查结果（组织化学染色、免疫组化染色等）</w:t>
      </w:r>
    </w:p>
    <w:p w14:paraId="2F532A00" w14:textId="77777777" w:rsidR="008757CE" w:rsidRPr="00212D4B" w:rsidRDefault="008757CE" w:rsidP="00212D4B">
      <w:pPr>
        <w:spacing w:line="400" w:lineRule="exact"/>
        <w:rPr>
          <w:rFonts w:ascii="仿宋_GB2312" w:eastAsia="仿宋_GB2312" w:hAnsiTheme="majorBidi" w:cstheme="majorBidi"/>
          <w:color w:val="000000" w:themeColor="text1"/>
          <w:spacing w:val="8"/>
          <w:kern w:val="0"/>
          <w:sz w:val="24"/>
          <w:szCs w:val="24"/>
        </w:rPr>
      </w:pPr>
      <w:r w:rsidRPr="00212D4B">
        <w:rPr>
          <w:rFonts w:ascii="仿宋_GB2312" w:eastAsia="仿宋_GB2312" w:hAnsiTheme="majorBidi" w:cstheme="majorBidi" w:hint="eastAsia"/>
          <w:color w:val="000000" w:themeColor="text1"/>
          <w:spacing w:val="8"/>
          <w:kern w:val="0"/>
          <w:sz w:val="24"/>
          <w:szCs w:val="24"/>
        </w:rPr>
        <w:t>有困难的病理提交上级医院会诊（提供原始病理报告以核对送检切片的正确减少误差，提供充分的病变切片或蜡块，以及术中所见等）。</w:t>
      </w:r>
    </w:p>
    <w:p w14:paraId="247F1074" w14:textId="77777777" w:rsidR="00DD3D2E" w:rsidRPr="00212D4B" w:rsidRDefault="00DD3D2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五</w:t>
      </w:r>
      <w:r w:rsidRPr="00212D4B">
        <w:rPr>
          <w:rFonts w:ascii="仿宋_GB2312" w:eastAsia="仿宋_GB2312" w:hAnsiTheme="majorBidi" w:cstheme="majorBidi" w:hint="eastAsia"/>
          <w:b/>
          <w:color w:val="000000" w:themeColor="text1"/>
          <w:sz w:val="24"/>
          <w:szCs w:val="24"/>
        </w:rPr>
        <w:t>：胃癌影像学报告规范</w:t>
      </w:r>
    </w:p>
    <w:p w14:paraId="39A6EC70" w14:textId="77777777" w:rsidR="00DD3D2E" w:rsidRPr="00212D4B" w:rsidRDefault="00DD3D2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原则：围绕胃癌cTNM分期，报告临床诊治相关的全面信息，发挥MDT在影像图像判读的价值。</w:t>
      </w:r>
    </w:p>
    <w:p w14:paraId="38E56A22" w14:textId="5F9FD3CA" w:rsidR="00EB7BA6"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
          <w:bCs/>
          <w:color w:val="000000" w:themeColor="text1"/>
          <w:kern w:val="24"/>
          <w:sz w:val="24"/>
          <w:szCs w:val="24"/>
        </w:rPr>
        <w:t>原发灶</w:t>
      </w:r>
    </w:p>
    <w:p w14:paraId="6B4E1FFA"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部位（食管胃交界区、胃底、胃体、胃窦、幽门管、大弯、小弯、前壁、后壁），形态（肿块、局限溃疡、浸润溃疡、弥漫增厚），厚度，</w:t>
      </w:r>
    </w:p>
    <w:p w14:paraId="2F2DAA24"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密度（黏液腺癌等特异征象），强化特征，侵犯深度，黏膜及浆膜面情况，近/远端累及边界位置，与正常胃壁交界情况，与邻近脏器关系。</w:t>
      </w:r>
    </w:p>
    <w:p w14:paraId="7433A7CD" w14:textId="61B6FDB4" w:rsidR="00EB7BA6"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
          <w:bCs/>
          <w:color w:val="000000" w:themeColor="text1"/>
          <w:kern w:val="24"/>
          <w:sz w:val="24"/>
          <w:szCs w:val="24"/>
        </w:rPr>
        <w:t>淋巴结</w:t>
      </w:r>
    </w:p>
    <w:p w14:paraId="393F38A3"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参照日本胃癌学会胃癌处理规约分组报告，</w:t>
      </w:r>
    </w:p>
    <w:p w14:paraId="496C8C9F" w14:textId="442FCDEA"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报告有明确转移征象的淋巴结的数目（或参照N分期的数目范围）</w:t>
      </w:r>
      <w:r w:rsidR="00794EAD">
        <w:rPr>
          <w:rFonts w:ascii="仿宋_GB2312" w:eastAsia="仿宋_GB2312" w:hAnsiTheme="majorBidi" w:cstheme="majorBidi" w:hint="eastAsia"/>
          <w:bCs/>
          <w:color w:val="000000" w:themeColor="text1"/>
          <w:kern w:val="24"/>
          <w:sz w:val="24"/>
          <w:szCs w:val="24"/>
        </w:rPr>
        <w:t>，</w:t>
      </w:r>
    </w:p>
    <w:p w14:paraId="645B8D92"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最大淋巴结长短径，形态、边界、强化。</w:t>
      </w:r>
    </w:p>
    <w:p w14:paraId="46611C0F" w14:textId="5D358465" w:rsidR="00EB7BA6"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
          <w:bCs/>
          <w:color w:val="000000" w:themeColor="text1"/>
          <w:kern w:val="24"/>
          <w:sz w:val="24"/>
          <w:szCs w:val="24"/>
        </w:rPr>
        <w:t>远处转移</w:t>
      </w:r>
    </w:p>
    <w:p w14:paraId="36C434FE"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转移灶位置、分布、形态、大小、密度及强化特征，腹膜形态及腹水情况。</w:t>
      </w:r>
    </w:p>
    <w:p w14:paraId="2031D65B" w14:textId="77777777" w:rsidR="00DD3D2E" w:rsidRPr="00212D4B" w:rsidRDefault="00DD3D2E" w:rsidP="00212D4B">
      <w:pPr>
        <w:widowControl/>
        <w:spacing w:line="400" w:lineRule="exact"/>
        <w:jc w:val="left"/>
        <w:rPr>
          <w:rFonts w:ascii="仿宋_GB2312" w:eastAsia="仿宋_GB2312" w:hAnsiTheme="majorBidi" w:cstheme="majorBidi"/>
          <w:bCs/>
          <w:color w:val="000000" w:themeColor="text1"/>
          <w:kern w:val="24"/>
          <w:sz w:val="24"/>
          <w:szCs w:val="24"/>
        </w:rPr>
      </w:pPr>
      <w:r w:rsidRPr="00212D4B">
        <w:rPr>
          <w:rFonts w:ascii="仿宋_GB2312" w:eastAsia="仿宋_GB2312" w:hAnsiTheme="majorBidi" w:cstheme="majorBidi" w:hint="eastAsia"/>
          <w:bCs/>
          <w:color w:val="000000" w:themeColor="text1"/>
          <w:kern w:val="24"/>
          <w:sz w:val="24"/>
          <w:szCs w:val="24"/>
        </w:rPr>
        <w:t>存在争议时提交MDT联合讨论确定。</w:t>
      </w:r>
    </w:p>
    <w:p w14:paraId="32F931FB" w14:textId="77777777" w:rsidR="00DD3D2E" w:rsidRPr="00212D4B" w:rsidRDefault="00087410" w:rsidP="00B236C5">
      <w:pPr>
        <w:spacing w:afterLines="100" w:after="312"/>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noProof/>
          <w:color w:val="000000" w:themeColor="text1"/>
          <w:sz w:val="24"/>
          <w:szCs w:val="24"/>
        </w:rPr>
        <w:lastRenderedPageBreak/>
        <w:drawing>
          <wp:inline distT="0" distB="0" distL="0" distR="0" wp14:anchorId="6DE78D07" wp14:editId="3AF84D07">
            <wp:extent cx="5227200" cy="3571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7200" cy="3571200"/>
                    </a:xfrm>
                    <a:prstGeom prst="rect">
                      <a:avLst/>
                    </a:prstGeom>
                    <a:noFill/>
                    <a:ln w="9525">
                      <a:noFill/>
                      <a:miter lim="800000"/>
                      <a:headEnd/>
                      <a:tailEnd/>
                    </a:ln>
                  </pic:spPr>
                </pic:pic>
              </a:graphicData>
            </a:graphic>
          </wp:inline>
        </w:drawing>
      </w:r>
    </w:p>
    <w:p w14:paraId="1CFF4A9E" w14:textId="77777777" w:rsidR="00DD3D2E" w:rsidRPr="00212D4B" w:rsidRDefault="00DD3D2E" w:rsidP="00C0357D">
      <w:pPr>
        <w:spacing w:afterLines="100" w:after="312" w:line="600" w:lineRule="exact"/>
        <w:rPr>
          <w:rFonts w:ascii="仿宋_GB2312" w:eastAsia="仿宋_GB2312" w:hAnsiTheme="majorBidi" w:cstheme="majorBidi"/>
          <w:b/>
          <w:color w:val="000000" w:themeColor="text1"/>
          <w:sz w:val="24"/>
          <w:szCs w:val="24"/>
        </w:rPr>
      </w:pPr>
    </w:p>
    <w:p w14:paraId="08DE6079" w14:textId="77777777" w:rsidR="00DD3D2E" w:rsidRPr="00212D4B" w:rsidRDefault="00DD3D2E" w:rsidP="00C0357D">
      <w:pPr>
        <w:spacing w:afterLines="100" w:after="312" w:line="600" w:lineRule="exact"/>
        <w:rPr>
          <w:rFonts w:ascii="仿宋_GB2312" w:eastAsia="仿宋_GB2312" w:hAnsiTheme="majorBidi" w:cstheme="majorBidi"/>
          <w:b/>
          <w:color w:val="000000" w:themeColor="text1"/>
          <w:sz w:val="24"/>
          <w:szCs w:val="24"/>
        </w:rPr>
      </w:pPr>
    </w:p>
    <w:p w14:paraId="5627C9F6" w14:textId="77777777" w:rsidR="008414E5" w:rsidRPr="00212D4B" w:rsidRDefault="008757CE" w:rsidP="00C0357D">
      <w:pPr>
        <w:spacing w:afterLines="100" w:after="312" w:line="6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六</w:t>
      </w:r>
      <w:r w:rsidRPr="00212D4B">
        <w:rPr>
          <w:rFonts w:ascii="仿宋_GB2312" w:eastAsia="仿宋_GB2312" w:hAnsiTheme="majorBidi" w:cstheme="majorBidi" w:hint="eastAsia"/>
          <w:b/>
          <w:color w:val="000000" w:themeColor="text1"/>
          <w:sz w:val="24"/>
          <w:szCs w:val="24"/>
        </w:rPr>
        <w:t>：胃癌影像诊断流程</w:t>
      </w:r>
    </w:p>
    <w:p w14:paraId="4F7BD18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p>
    <w:p w14:paraId="5C234A11" w14:textId="77777777" w:rsidR="004A6FED" w:rsidRPr="00212D4B" w:rsidRDefault="004A6FED" w:rsidP="006B053C">
      <w:pPr>
        <w:spacing w:line="600" w:lineRule="exact"/>
        <w:rPr>
          <w:rFonts w:ascii="仿宋_GB2312" w:eastAsia="仿宋_GB2312" w:hAnsiTheme="majorBidi" w:cstheme="majorBidi"/>
          <w:color w:val="000000" w:themeColor="text1"/>
          <w:sz w:val="24"/>
          <w:szCs w:val="24"/>
        </w:rPr>
      </w:pPr>
    </w:p>
    <w:p w14:paraId="50DD5653" w14:textId="77777777" w:rsidR="00087410" w:rsidRPr="00212D4B" w:rsidRDefault="00087410" w:rsidP="006B053C">
      <w:pPr>
        <w:spacing w:line="600" w:lineRule="exact"/>
        <w:rPr>
          <w:rFonts w:ascii="仿宋_GB2312" w:eastAsia="仿宋_GB2312" w:hAnsiTheme="majorBidi" w:cstheme="majorBidi"/>
          <w:color w:val="000000" w:themeColor="text1"/>
          <w:sz w:val="24"/>
          <w:szCs w:val="24"/>
        </w:rPr>
      </w:pPr>
    </w:p>
    <w:p w14:paraId="56459A6C"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1.胃镜反复活检无法确定病理诊断时，腹腔积液/胸腔积液细胞学检测或转移灶的病理学检测可作为定性诊断辅助依据。</w:t>
      </w:r>
    </w:p>
    <w:p w14:paraId="47420D22"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2.腹盆CT应增强扫描，胸部CT常规平扫即可，若怀疑</w:t>
      </w:r>
      <w:proofErr w:type="gramStart"/>
      <w:r w:rsidRPr="00212D4B">
        <w:rPr>
          <w:rFonts w:ascii="仿宋_GB2312" w:eastAsia="仿宋_GB2312" w:hAnsiTheme="majorBidi" w:cstheme="majorBidi" w:hint="eastAsia"/>
          <w:color w:val="000000" w:themeColor="text1"/>
          <w:sz w:val="24"/>
          <w:szCs w:val="24"/>
        </w:rPr>
        <w:t>纵隔</w:t>
      </w:r>
      <w:proofErr w:type="gramEnd"/>
      <w:r w:rsidRPr="00212D4B">
        <w:rPr>
          <w:rFonts w:ascii="仿宋_GB2312" w:eastAsia="仿宋_GB2312" w:hAnsiTheme="majorBidi" w:cstheme="majorBidi" w:hint="eastAsia"/>
          <w:color w:val="000000" w:themeColor="text1"/>
          <w:sz w:val="24"/>
          <w:szCs w:val="24"/>
        </w:rPr>
        <w:t>淋巴结转移者应补充增强。</w:t>
      </w:r>
    </w:p>
    <w:p w14:paraId="4BFE9A68" w14:textId="493222D2"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3.作为CT怀疑肝转移时进一步检查的手段，推荐有条件者采用肝细胞特异性</w:t>
      </w:r>
      <w:r w:rsidR="00847BAD">
        <w:rPr>
          <w:rFonts w:ascii="仿宋_GB2312" w:eastAsia="仿宋_GB2312" w:hAnsiTheme="majorBidi" w:cstheme="majorBidi" w:hint="eastAsia"/>
          <w:color w:val="000000" w:themeColor="text1"/>
          <w:sz w:val="24"/>
          <w:szCs w:val="24"/>
        </w:rPr>
        <w:t>对比剂</w:t>
      </w:r>
      <w:r w:rsidRPr="00212D4B">
        <w:rPr>
          <w:rFonts w:ascii="仿宋_GB2312" w:eastAsia="仿宋_GB2312" w:hAnsiTheme="majorBidi" w:cstheme="majorBidi" w:hint="eastAsia"/>
          <w:color w:val="000000" w:themeColor="text1"/>
          <w:sz w:val="24"/>
          <w:szCs w:val="24"/>
        </w:rPr>
        <w:t>，可提高肝转移诊断的</w:t>
      </w:r>
      <w:r w:rsidR="00882D3D">
        <w:rPr>
          <w:rFonts w:ascii="仿宋_GB2312" w:eastAsia="仿宋_GB2312" w:hAnsiTheme="majorBidi" w:cstheme="majorBidi" w:hint="eastAsia"/>
          <w:color w:val="000000" w:themeColor="text1"/>
          <w:sz w:val="24"/>
          <w:szCs w:val="24"/>
        </w:rPr>
        <w:t>敏感度</w:t>
      </w:r>
      <w:r w:rsidRPr="00212D4B">
        <w:rPr>
          <w:rFonts w:ascii="仿宋_GB2312" w:eastAsia="仿宋_GB2312" w:hAnsiTheme="majorBidi" w:cstheme="majorBidi" w:hint="eastAsia"/>
          <w:color w:val="000000" w:themeColor="text1"/>
          <w:sz w:val="24"/>
          <w:szCs w:val="24"/>
        </w:rPr>
        <w:t>。</w:t>
      </w:r>
    </w:p>
    <w:p w14:paraId="01766572"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4.根据RECIST 1.1标准，肝肺或腹膜转移结节长径&gt;1cm或淋巴结短径&gt;1.5cm</w:t>
      </w:r>
      <w:r w:rsidRPr="00212D4B">
        <w:rPr>
          <w:rFonts w:ascii="仿宋_GB2312" w:eastAsia="仿宋_GB2312" w:hAnsiTheme="majorBidi" w:cstheme="majorBidi" w:hint="eastAsia"/>
          <w:color w:val="000000" w:themeColor="text1"/>
          <w:sz w:val="24"/>
          <w:szCs w:val="24"/>
        </w:rPr>
        <w:lastRenderedPageBreak/>
        <w:t>作为靶病灶。原发灶厚度可</w:t>
      </w:r>
      <w:proofErr w:type="gramStart"/>
      <w:r w:rsidRPr="00212D4B">
        <w:rPr>
          <w:rFonts w:ascii="仿宋_GB2312" w:eastAsia="仿宋_GB2312" w:hAnsiTheme="majorBidi" w:cstheme="majorBidi" w:hint="eastAsia"/>
          <w:color w:val="000000" w:themeColor="text1"/>
          <w:sz w:val="24"/>
          <w:szCs w:val="24"/>
        </w:rPr>
        <w:t>作为评效参考</w:t>
      </w:r>
      <w:proofErr w:type="gramEnd"/>
      <w:r w:rsidRPr="00212D4B">
        <w:rPr>
          <w:rFonts w:ascii="仿宋_GB2312" w:eastAsia="仿宋_GB2312" w:hAnsiTheme="majorBidi" w:cstheme="majorBidi" w:hint="eastAsia"/>
          <w:color w:val="000000" w:themeColor="text1"/>
          <w:sz w:val="24"/>
          <w:szCs w:val="24"/>
        </w:rPr>
        <w:t>，但不做靶病灶</w:t>
      </w:r>
      <w:proofErr w:type="gramStart"/>
      <w:r w:rsidRPr="00212D4B">
        <w:rPr>
          <w:rFonts w:ascii="仿宋_GB2312" w:eastAsia="仿宋_GB2312" w:hAnsiTheme="majorBidi" w:cstheme="majorBidi" w:hint="eastAsia"/>
          <w:color w:val="000000" w:themeColor="text1"/>
          <w:sz w:val="24"/>
          <w:szCs w:val="24"/>
        </w:rPr>
        <w:t>考量</w:t>
      </w:r>
      <w:proofErr w:type="gramEnd"/>
      <w:r w:rsidRPr="00212D4B">
        <w:rPr>
          <w:rFonts w:ascii="仿宋_GB2312" w:eastAsia="仿宋_GB2312" w:hAnsiTheme="majorBidi" w:cstheme="majorBidi" w:hint="eastAsia"/>
          <w:color w:val="000000" w:themeColor="text1"/>
          <w:sz w:val="24"/>
          <w:szCs w:val="24"/>
        </w:rPr>
        <w:t>。</w:t>
      </w:r>
    </w:p>
    <w:p w14:paraId="361E7BD7"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t>5.小样本研究显示，影像</w:t>
      </w:r>
      <w:proofErr w:type="gramStart"/>
      <w:r w:rsidRPr="00212D4B">
        <w:rPr>
          <w:rFonts w:ascii="仿宋_GB2312" w:eastAsia="仿宋_GB2312" w:hAnsiTheme="majorBidi" w:cstheme="majorBidi" w:hint="eastAsia"/>
          <w:color w:val="000000" w:themeColor="text1"/>
          <w:sz w:val="24"/>
          <w:szCs w:val="24"/>
        </w:rPr>
        <w:t>学功能</w:t>
      </w:r>
      <w:proofErr w:type="gramEnd"/>
      <w:r w:rsidRPr="00212D4B">
        <w:rPr>
          <w:rFonts w:ascii="仿宋_GB2312" w:eastAsia="仿宋_GB2312" w:hAnsiTheme="majorBidi" w:cstheme="majorBidi" w:hint="eastAsia"/>
          <w:color w:val="000000" w:themeColor="text1"/>
          <w:sz w:val="24"/>
          <w:szCs w:val="24"/>
        </w:rPr>
        <w:t>成像参数如磁共振扩散成像ADC值、双能CT碘浓度值等可辅助胃癌疗效评价。</w:t>
      </w:r>
    </w:p>
    <w:p w14:paraId="4A81AE23" w14:textId="77777777" w:rsidR="00671754" w:rsidRPr="00212D4B" w:rsidRDefault="00671754" w:rsidP="00212D4B">
      <w:pPr>
        <w:spacing w:line="400" w:lineRule="exact"/>
        <w:rPr>
          <w:rFonts w:ascii="仿宋_GB2312" w:eastAsia="仿宋_GB2312" w:hAnsiTheme="majorBidi" w:cstheme="majorBidi"/>
          <w:b/>
          <w:color w:val="000000" w:themeColor="text1"/>
          <w:sz w:val="24"/>
          <w:szCs w:val="24"/>
        </w:rPr>
      </w:pPr>
    </w:p>
    <w:p w14:paraId="6C026182"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七</w:t>
      </w:r>
      <w:r w:rsidRPr="00212D4B">
        <w:rPr>
          <w:rFonts w:ascii="仿宋_GB2312" w:eastAsia="仿宋_GB2312" w:hAnsiTheme="majorBidi" w:cstheme="majorBidi" w:hint="eastAsia"/>
          <w:b/>
          <w:color w:val="000000" w:themeColor="text1"/>
          <w:sz w:val="24"/>
          <w:szCs w:val="24"/>
        </w:rPr>
        <w:t>：胃癌淋巴结分组标准</w:t>
      </w:r>
    </w:p>
    <w:p w14:paraId="3263AE8A" w14:textId="6680CEA9"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贲门右淋巴结</w:t>
      </w:r>
    </w:p>
    <w:p w14:paraId="352BB6C8" w14:textId="6A6F08B9"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第2组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2）</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贲门左淋巴结</w:t>
      </w:r>
    </w:p>
    <w:p w14:paraId="690FD78B" w14:textId="02513A6A"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第3组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3）</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小弯淋巴结</w:t>
      </w:r>
    </w:p>
    <w:p w14:paraId="1FCCD4E0" w14:textId="3F882009"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第4sa组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4sa）</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大弯淋巴结左组（沿胃短动脉）</w:t>
      </w:r>
    </w:p>
    <w:p w14:paraId="100F6600" w14:textId="4C609078"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第4sb组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4sb）</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大弯淋巴结左组（沿胃网膜左动脉）</w:t>
      </w:r>
    </w:p>
    <w:p w14:paraId="39C8D28F" w14:textId="3A972A6E"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第4d组</w:t>
      </w:r>
      <w:r w:rsidRPr="00212D4B">
        <w:rPr>
          <w:rFonts w:ascii="仿宋_GB2312" w:eastAsia="仿宋_GB2312" w:hAnsiTheme="majorBidi" w:cstheme="majorBidi" w:hint="eastAsia"/>
          <w:color w:val="000000" w:themeColor="text1"/>
          <w:sz w:val="24"/>
          <w:szCs w:val="24"/>
        </w:rPr>
        <w:tab/>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4d）</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大弯淋巴结右组（沿胃网膜右动脉）</w:t>
      </w:r>
    </w:p>
    <w:p w14:paraId="68429981" w14:textId="3D438641"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第5组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5）</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幽门上淋巴结</w:t>
      </w:r>
    </w:p>
    <w:p w14:paraId="5E07D6BC" w14:textId="37BE26B2"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第6组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6）</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幽门下淋巴结</w:t>
      </w:r>
    </w:p>
    <w:p w14:paraId="6DC5C136" w14:textId="577D21BD"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第7组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7）</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胃左动脉淋巴结</w:t>
      </w:r>
    </w:p>
    <w:p w14:paraId="5692296E" w14:textId="4B26F7E8"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第8a组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8a）</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肝总动脉前上部淋巴结</w:t>
      </w:r>
    </w:p>
    <w:p w14:paraId="404C41B2" w14:textId="1E03B212"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第8b组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No.8b）</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肝总动脉后部淋巴结</w:t>
      </w:r>
    </w:p>
    <w:p w14:paraId="4881103F" w14:textId="54FFD9C2"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第9组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9）</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腹腔动脉周围淋巴结</w:t>
      </w:r>
    </w:p>
    <w:p w14:paraId="1A591EC6" w14:textId="3B047FFE"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第10组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10）</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脾门淋巴结</w:t>
      </w:r>
    </w:p>
    <w:p w14:paraId="67FE5C42" w14:textId="744C2691"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第11p组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11p）</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脾动脉近端淋巴结</w:t>
      </w:r>
    </w:p>
    <w:p w14:paraId="24263103" w14:textId="7EFDFFF7"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第11d组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11d）</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脾动脉远端淋巴结</w:t>
      </w:r>
    </w:p>
    <w:p w14:paraId="6832FC2E" w14:textId="65A6032C"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第12a组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12a）</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肝十二指肠韧带淋巴结（沿肝动脉）</w:t>
      </w:r>
    </w:p>
    <w:p w14:paraId="0701647B" w14:textId="75E45B05"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第12b组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12b）</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肝十二指肠韧带淋巴结（沿胆管）</w:t>
      </w:r>
    </w:p>
    <w:p w14:paraId="5B786825" w14:textId="066E3FE9"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第12p组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12p）</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肝十二指肠韧带淋巴结（沿门静脉）</w:t>
      </w:r>
    </w:p>
    <w:p w14:paraId="35404CC0" w14:textId="00A1DFE4"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第13组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13）</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胰头后淋巴结</w:t>
      </w:r>
    </w:p>
    <w:p w14:paraId="7ECD3E82" w14:textId="53BF88A2"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第14v组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14v）</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沿肠系膜上静脉淋巴结</w:t>
      </w:r>
    </w:p>
    <w:p w14:paraId="22E3FC7C" w14:textId="2FBAF80E"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第14a组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14a</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    沿肠系膜上动脉淋巴结</w:t>
      </w:r>
    </w:p>
    <w:p w14:paraId="1F59F33F" w14:textId="300D9330"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第15组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15）</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结肠中动脉周围淋巴结</w:t>
      </w:r>
    </w:p>
    <w:p w14:paraId="58D57554" w14:textId="56D22F3E"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第16a1组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16a1）</w:t>
      </w:r>
      <w:r w:rsidRPr="00212D4B">
        <w:rPr>
          <w:rFonts w:ascii="仿宋_GB2312" w:eastAsia="仿宋_GB2312" w:hAnsiTheme="majorBidi" w:cstheme="majorBidi" w:hint="eastAsia"/>
          <w:color w:val="000000" w:themeColor="text1"/>
          <w:sz w:val="24"/>
          <w:szCs w:val="24"/>
        </w:rPr>
        <w:tab/>
        <w:t xml:space="preserve"> 腹主动脉周围淋巴结a1</w:t>
      </w:r>
    </w:p>
    <w:p w14:paraId="1002EF43" w14:textId="24C1B640"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第16a2组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16a2）</w:t>
      </w:r>
      <w:r w:rsidRPr="00212D4B">
        <w:rPr>
          <w:rFonts w:ascii="仿宋_GB2312" w:eastAsia="仿宋_GB2312" w:hAnsiTheme="majorBidi" w:cstheme="majorBidi" w:hint="eastAsia"/>
          <w:color w:val="000000" w:themeColor="text1"/>
          <w:sz w:val="24"/>
          <w:szCs w:val="24"/>
        </w:rPr>
        <w:tab/>
        <w:t xml:space="preserve"> 腹主动脉周围淋巴结a2</w:t>
      </w:r>
    </w:p>
    <w:p w14:paraId="5BA1855A" w14:textId="6F7C0226"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第16b1组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16b1）</w:t>
      </w:r>
      <w:r w:rsidRPr="00212D4B">
        <w:rPr>
          <w:rFonts w:ascii="仿宋_GB2312" w:eastAsia="仿宋_GB2312" w:hAnsiTheme="majorBidi" w:cstheme="majorBidi" w:hint="eastAsia"/>
          <w:color w:val="000000" w:themeColor="text1"/>
          <w:sz w:val="24"/>
          <w:szCs w:val="24"/>
        </w:rPr>
        <w:tab/>
        <w:t xml:space="preserve"> 腹主动脉周围淋巴结b1</w:t>
      </w:r>
    </w:p>
    <w:p w14:paraId="5E85A762" w14:textId="46A90DB0"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第16b2组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16b2）</w:t>
      </w:r>
      <w:r w:rsidRPr="00212D4B">
        <w:rPr>
          <w:rFonts w:ascii="仿宋_GB2312" w:eastAsia="仿宋_GB2312" w:hAnsiTheme="majorBidi" w:cstheme="majorBidi" w:hint="eastAsia"/>
          <w:color w:val="000000" w:themeColor="text1"/>
          <w:sz w:val="24"/>
          <w:szCs w:val="24"/>
        </w:rPr>
        <w:tab/>
        <w:t xml:space="preserve"> 腹主动脉周围淋巴结b2</w:t>
      </w:r>
    </w:p>
    <w:p w14:paraId="487344B3" w14:textId="4588413C"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第17组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17）</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胰头前淋巴结</w:t>
      </w:r>
    </w:p>
    <w:p w14:paraId="091F68AA" w14:textId="5EEDC346"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第18组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18）</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胰下淋巴结</w:t>
      </w:r>
    </w:p>
    <w:p w14:paraId="14FEE8E0" w14:textId="79E9EA2C"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第19组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19）</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膈下淋巴结</w:t>
      </w:r>
    </w:p>
    <w:p w14:paraId="123885D0" w14:textId="59A5DB30"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 xml:space="preserve">第20组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20）</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食管裂孔淋巴结</w:t>
      </w:r>
    </w:p>
    <w:p w14:paraId="1D722507" w14:textId="26200502"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第110组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110）</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胸部下食管旁淋巴结</w:t>
      </w:r>
    </w:p>
    <w:p w14:paraId="3F033451" w14:textId="3014AAD7" w:rsidR="008757CE" w:rsidRPr="00212D4B" w:rsidRDefault="008757CE"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第111组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111）</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膈上淋巴结</w:t>
      </w:r>
    </w:p>
    <w:p w14:paraId="78FAD8CB" w14:textId="022DE3F6" w:rsidR="008757CE" w:rsidRPr="00212D4B" w:rsidRDefault="008757CE" w:rsidP="00212D4B">
      <w:pPr>
        <w:spacing w:line="400" w:lineRule="exact"/>
        <w:ind w:firstLineChars="200" w:firstLine="480"/>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t xml:space="preserve">第112组  </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No. 112）</w:t>
      </w:r>
      <w:r w:rsidRPr="00212D4B">
        <w:rPr>
          <w:rFonts w:ascii="仿宋_GB2312" w:eastAsia="仿宋_GB2312" w:hAnsiTheme="majorBidi" w:cstheme="majorBidi" w:hint="eastAsia"/>
          <w:color w:val="000000" w:themeColor="text1"/>
          <w:sz w:val="24"/>
          <w:szCs w:val="24"/>
        </w:rPr>
        <w:tab/>
      </w:r>
      <w:r w:rsidRPr="00212D4B">
        <w:rPr>
          <w:rFonts w:ascii="仿宋_GB2312" w:eastAsia="仿宋_GB2312" w:hAnsiTheme="majorBidi" w:cstheme="majorBidi" w:hint="eastAsia"/>
          <w:color w:val="000000" w:themeColor="text1"/>
          <w:sz w:val="24"/>
          <w:szCs w:val="24"/>
        </w:rPr>
        <w:tab/>
        <w:t xml:space="preserve">   后纵隔淋巴结</w:t>
      </w:r>
    </w:p>
    <w:p w14:paraId="4A5BEDFD" w14:textId="77777777" w:rsidR="007D72F5" w:rsidRPr="00212D4B" w:rsidRDefault="007D72F5" w:rsidP="006B053C">
      <w:pPr>
        <w:spacing w:line="600" w:lineRule="exact"/>
        <w:ind w:firstLineChars="200" w:firstLine="482"/>
        <w:rPr>
          <w:rFonts w:ascii="仿宋_GB2312" w:eastAsia="仿宋_GB2312" w:hAnsiTheme="majorBidi" w:cstheme="majorBidi"/>
          <w:b/>
          <w:color w:val="000000" w:themeColor="text1"/>
          <w:sz w:val="24"/>
          <w:szCs w:val="24"/>
        </w:rPr>
      </w:pPr>
    </w:p>
    <w:p w14:paraId="43C5E1B2" w14:textId="77777777" w:rsidR="008757CE" w:rsidRPr="00212D4B" w:rsidRDefault="00671754" w:rsidP="006B053C">
      <w:pPr>
        <w:spacing w:line="600" w:lineRule="exact"/>
        <w:ind w:firstLineChars="200" w:firstLine="482"/>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w:t>
      </w:r>
      <w:r w:rsidR="007D72F5" w:rsidRPr="00212D4B">
        <w:rPr>
          <w:rFonts w:ascii="仿宋_GB2312" w:eastAsia="仿宋_GB2312" w:hAnsiTheme="majorBidi" w:cstheme="majorBidi" w:hint="eastAsia"/>
          <w:b/>
          <w:color w:val="000000" w:themeColor="text1"/>
          <w:sz w:val="24"/>
          <w:szCs w:val="24"/>
        </w:rPr>
        <w:t>八</w:t>
      </w:r>
      <w:r w:rsidR="008757CE" w:rsidRPr="00212D4B">
        <w:rPr>
          <w:rFonts w:ascii="仿宋_GB2312" w:eastAsia="仿宋_GB2312" w:hAnsiTheme="majorBidi" w:cstheme="majorBidi" w:hint="eastAsia"/>
          <w:b/>
          <w:color w:val="000000" w:themeColor="text1"/>
          <w:sz w:val="24"/>
          <w:szCs w:val="24"/>
        </w:rPr>
        <w:t>、不同部位胃癌的各组淋巴结分站标准</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945"/>
        <w:gridCol w:w="945"/>
        <w:gridCol w:w="945"/>
        <w:gridCol w:w="945"/>
        <w:gridCol w:w="945"/>
        <w:gridCol w:w="945"/>
      </w:tblGrid>
      <w:tr w:rsidR="008757CE" w:rsidRPr="00212D4B" w14:paraId="0C72824D" w14:textId="77777777" w:rsidTr="008757CE">
        <w:trPr>
          <w:trHeight w:val="1834"/>
          <w:jc w:val="center"/>
        </w:trPr>
        <w:tc>
          <w:tcPr>
            <w:tcW w:w="2117" w:type="dxa"/>
            <w:tcBorders>
              <w:tl2br w:val="single" w:sz="4" w:space="0" w:color="auto"/>
            </w:tcBorders>
          </w:tcPr>
          <w:p w14:paraId="19703AE4" w14:textId="77777777" w:rsidR="008757CE" w:rsidRPr="00212D4B" w:rsidRDefault="008757CE" w:rsidP="004A6FED">
            <w:pPr>
              <w:spacing w:line="400" w:lineRule="exact"/>
              <w:ind w:firstLineChars="100" w:firstLine="24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胃癌部位</w:t>
            </w:r>
          </w:p>
          <w:p w14:paraId="018FEC69" w14:textId="77777777" w:rsidR="008757CE" w:rsidRPr="00212D4B" w:rsidRDefault="008757CE" w:rsidP="004A6FED">
            <w:pPr>
              <w:spacing w:line="400" w:lineRule="exact"/>
              <w:rPr>
                <w:rFonts w:ascii="仿宋_GB2312" w:eastAsia="仿宋_GB2312" w:hAnsiTheme="majorBidi" w:cstheme="majorBidi"/>
                <w:color w:val="000000" w:themeColor="text1"/>
                <w:sz w:val="24"/>
                <w:szCs w:val="24"/>
              </w:rPr>
            </w:pPr>
          </w:p>
          <w:p w14:paraId="096D38BD" w14:textId="77777777" w:rsidR="008757CE" w:rsidRPr="00212D4B" w:rsidRDefault="008757CE" w:rsidP="004A6FED">
            <w:pPr>
              <w:spacing w:line="400" w:lineRule="exact"/>
              <w:rPr>
                <w:rFonts w:ascii="仿宋_GB2312" w:eastAsia="仿宋_GB2312" w:hAnsiTheme="majorBidi" w:cstheme="majorBidi"/>
                <w:color w:val="000000" w:themeColor="text1"/>
                <w:sz w:val="24"/>
                <w:szCs w:val="24"/>
              </w:rPr>
            </w:pPr>
          </w:p>
          <w:p w14:paraId="3E264DCE" w14:textId="77777777" w:rsidR="008757CE" w:rsidRPr="00212D4B" w:rsidRDefault="008757CE" w:rsidP="004A6FED">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淋巴结组别</w:t>
            </w:r>
          </w:p>
        </w:tc>
        <w:tc>
          <w:tcPr>
            <w:tcW w:w="945" w:type="dxa"/>
            <w:vAlign w:val="center"/>
          </w:tcPr>
          <w:p w14:paraId="5E839E1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LMU</w:t>
            </w:r>
          </w:p>
          <w:p w14:paraId="7A545D4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MUL</w:t>
            </w:r>
          </w:p>
          <w:p w14:paraId="118C2C5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MLU</w:t>
            </w:r>
          </w:p>
          <w:p w14:paraId="498EBA1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UML</w:t>
            </w:r>
          </w:p>
        </w:tc>
        <w:tc>
          <w:tcPr>
            <w:tcW w:w="945" w:type="dxa"/>
            <w:vAlign w:val="center"/>
          </w:tcPr>
          <w:p w14:paraId="0385B0B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LD</w:t>
            </w:r>
          </w:p>
          <w:p w14:paraId="3AD9245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L</w:t>
            </w:r>
          </w:p>
        </w:tc>
        <w:tc>
          <w:tcPr>
            <w:tcW w:w="945" w:type="dxa"/>
            <w:vAlign w:val="center"/>
          </w:tcPr>
          <w:p w14:paraId="3753D88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LM</w:t>
            </w:r>
          </w:p>
          <w:p w14:paraId="26A5778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p w14:paraId="34E62A8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ML</w:t>
            </w:r>
          </w:p>
        </w:tc>
        <w:tc>
          <w:tcPr>
            <w:tcW w:w="945" w:type="dxa"/>
            <w:vAlign w:val="center"/>
          </w:tcPr>
          <w:p w14:paraId="7CFABD1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MU</w:t>
            </w:r>
          </w:p>
          <w:p w14:paraId="3A34BD6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UM</w:t>
            </w:r>
          </w:p>
        </w:tc>
        <w:tc>
          <w:tcPr>
            <w:tcW w:w="945" w:type="dxa"/>
            <w:vAlign w:val="center"/>
          </w:tcPr>
          <w:p w14:paraId="1451D15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U</w:t>
            </w:r>
          </w:p>
        </w:tc>
        <w:tc>
          <w:tcPr>
            <w:tcW w:w="945" w:type="dxa"/>
            <w:vAlign w:val="center"/>
          </w:tcPr>
          <w:p w14:paraId="21D8925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E+</w:t>
            </w:r>
          </w:p>
        </w:tc>
      </w:tr>
      <w:tr w:rsidR="008757CE" w:rsidRPr="00212D4B" w14:paraId="01ACF682" w14:textId="77777777" w:rsidTr="004A6FED">
        <w:trPr>
          <w:trHeight w:hRule="exact" w:val="425"/>
          <w:jc w:val="center"/>
        </w:trPr>
        <w:tc>
          <w:tcPr>
            <w:tcW w:w="2117" w:type="dxa"/>
            <w:vAlign w:val="center"/>
          </w:tcPr>
          <w:p w14:paraId="1FFD790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w:t>
            </w:r>
          </w:p>
        </w:tc>
        <w:tc>
          <w:tcPr>
            <w:tcW w:w="945" w:type="dxa"/>
            <w:vAlign w:val="center"/>
          </w:tcPr>
          <w:p w14:paraId="5A18A5B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E9AECD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87DFD1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3463C36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24C5B5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65A4F9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9882088" w14:textId="77777777" w:rsidTr="004A6FED">
        <w:trPr>
          <w:trHeight w:hRule="exact" w:val="425"/>
          <w:jc w:val="center"/>
        </w:trPr>
        <w:tc>
          <w:tcPr>
            <w:tcW w:w="2117" w:type="dxa"/>
            <w:vAlign w:val="center"/>
          </w:tcPr>
          <w:p w14:paraId="63797CD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No.2</w:t>
            </w:r>
          </w:p>
        </w:tc>
        <w:tc>
          <w:tcPr>
            <w:tcW w:w="945" w:type="dxa"/>
            <w:vAlign w:val="center"/>
          </w:tcPr>
          <w:p w14:paraId="46B6427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5921506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E15A86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FEB3BD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0E642DE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3440EB1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CB90502" w14:textId="77777777" w:rsidTr="004A6FED">
        <w:trPr>
          <w:trHeight w:hRule="exact" w:val="425"/>
          <w:jc w:val="center"/>
        </w:trPr>
        <w:tc>
          <w:tcPr>
            <w:tcW w:w="2117" w:type="dxa"/>
            <w:vAlign w:val="center"/>
          </w:tcPr>
          <w:p w14:paraId="3654E45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No.3</w:t>
            </w:r>
          </w:p>
        </w:tc>
        <w:tc>
          <w:tcPr>
            <w:tcW w:w="945" w:type="dxa"/>
            <w:vAlign w:val="center"/>
          </w:tcPr>
          <w:p w14:paraId="71C7A1E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129B411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691DA48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313D318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13A1A5C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3B62147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4D527389" w14:textId="77777777" w:rsidTr="004A6FED">
        <w:trPr>
          <w:trHeight w:hRule="exact" w:val="425"/>
          <w:jc w:val="center"/>
        </w:trPr>
        <w:tc>
          <w:tcPr>
            <w:tcW w:w="2117" w:type="dxa"/>
            <w:vAlign w:val="center"/>
          </w:tcPr>
          <w:p w14:paraId="2101F26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No.4sa</w:t>
            </w:r>
          </w:p>
        </w:tc>
        <w:tc>
          <w:tcPr>
            <w:tcW w:w="945" w:type="dxa"/>
            <w:vAlign w:val="center"/>
          </w:tcPr>
          <w:p w14:paraId="62BCF04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055A704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991BB7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6D0B69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6FFA99D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BECFA7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29B1D55" w14:textId="77777777" w:rsidTr="004A6FED">
        <w:trPr>
          <w:trHeight w:hRule="exact" w:val="425"/>
          <w:jc w:val="center"/>
        </w:trPr>
        <w:tc>
          <w:tcPr>
            <w:tcW w:w="2117" w:type="dxa"/>
            <w:vAlign w:val="center"/>
          </w:tcPr>
          <w:p w14:paraId="6F273EC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No.4sb</w:t>
            </w:r>
          </w:p>
        </w:tc>
        <w:tc>
          <w:tcPr>
            <w:tcW w:w="945" w:type="dxa"/>
            <w:vAlign w:val="center"/>
          </w:tcPr>
          <w:p w14:paraId="4FA0941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5E5D0B2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3281626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28A9131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94D1A2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1DF09BF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3015FFA" w14:textId="77777777" w:rsidTr="004A6FED">
        <w:trPr>
          <w:trHeight w:hRule="exact" w:val="425"/>
          <w:jc w:val="center"/>
        </w:trPr>
        <w:tc>
          <w:tcPr>
            <w:tcW w:w="2117" w:type="dxa"/>
            <w:vAlign w:val="center"/>
          </w:tcPr>
          <w:p w14:paraId="03C102E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No.4d</w:t>
            </w:r>
          </w:p>
        </w:tc>
        <w:tc>
          <w:tcPr>
            <w:tcW w:w="945" w:type="dxa"/>
            <w:vAlign w:val="center"/>
          </w:tcPr>
          <w:p w14:paraId="1E97F94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47440C7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189DFC2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FDE56D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0FB6D35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3D7A5D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0BA86C6C" w14:textId="77777777" w:rsidTr="004A6FED">
        <w:trPr>
          <w:trHeight w:hRule="exact" w:val="425"/>
          <w:jc w:val="center"/>
        </w:trPr>
        <w:tc>
          <w:tcPr>
            <w:tcW w:w="2117" w:type="dxa"/>
            <w:vAlign w:val="center"/>
          </w:tcPr>
          <w:p w14:paraId="56CBC8D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No.5</w:t>
            </w:r>
          </w:p>
        </w:tc>
        <w:tc>
          <w:tcPr>
            <w:tcW w:w="945" w:type="dxa"/>
            <w:vAlign w:val="center"/>
          </w:tcPr>
          <w:p w14:paraId="62E5DEB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279CF15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4AE248B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660BF58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73D761E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8D4ED8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1AC39591" w14:textId="77777777" w:rsidTr="004A6FED">
        <w:trPr>
          <w:trHeight w:hRule="exact" w:val="425"/>
          <w:jc w:val="center"/>
        </w:trPr>
        <w:tc>
          <w:tcPr>
            <w:tcW w:w="2117" w:type="dxa"/>
            <w:vAlign w:val="center"/>
          </w:tcPr>
          <w:p w14:paraId="575416B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No.6</w:t>
            </w:r>
          </w:p>
        </w:tc>
        <w:tc>
          <w:tcPr>
            <w:tcW w:w="945" w:type="dxa"/>
            <w:vAlign w:val="center"/>
          </w:tcPr>
          <w:p w14:paraId="4FF76BA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61E8C57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39EC7F7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40E296C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c>
          <w:tcPr>
            <w:tcW w:w="945" w:type="dxa"/>
            <w:vAlign w:val="center"/>
          </w:tcPr>
          <w:p w14:paraId="4FC0148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16DF977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57EDB432" w14:textId="77777777" w:rsidTr="004A6FED">
        <w:trPr>
          <w:trHeight w:hRule="exact" w:val="425"/>
          <w:jc w:val="center"/>
        </w:trPr>
        <w:tc>
          <w:tcPr>
            <w:tcW w:w="2117" w:type="dxa"/>
            <w:vAlign w:val="center"/>
          </w:tcPr>
          <w:p w14:paraId="5C4D988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No.7</w:t>
            </w:r>
          </w:p>
        </w:tc>
        <w:tc>
          <w:tcPr>
            <w:tcW w:w="945" w:type="dxa"/>
            <w:vAlign w:val="center"/>
          </w:tcPr>
          <w:p w14:paraId="27E0ECA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AE471D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28EFA8B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0D2807B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53BDAB4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2E60F04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736CC3A" w14:textId="77777777" w:rsidTr="004A6FED">
        <w:trPr>
          <w:trHeight w:hRule="exact" w:val="425"/>
          <w:jc w:val="center"/>
        </w:trPr>
        <w:tc>
          <w:tcPr>
            <w:tcW w:w="2117" w:type="dxa"/>
            <w:vAlign w:val="center"/>
          </w:tcPr>
          <w:p w14:paraId="5526C00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No.8a</w:t>
            </w:r>
          </w:p>
        </w:tc>
        <w:tc>
          <w:tcPr>
            <w:tcW w:w="945" w:type="dxa"/>
            <w:vAlign w:val="center"/>
          </w:tcPr>
          <w:p w14:paraId="4AA27D0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56A43CC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5BB9A9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3925A07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388DAF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64449C8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6E7F56D7" w14:textId="77777777" w:rsidTr="004A6FED">
        <w:trPr>
          <w:trHeight w:hRule="exact" w:val="425"/>
          <w:jc w:val="center"/>
        </w:trPr>
        <w:tc>
          <w:tcPr>
            <w:tcW w:w="2117" w:type="dxa"/>
            <w:vAlign w:val="center"/>
          </w:tcPr>
          <w:p w14:paraId="4C45A25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No.8b</w:t>
            </w:r>
          </w:p>
        </w:tc>
        <w:tc>
          <w:tcPr>
            <w:tcW w:w="945" w:type="dxa"/>
            <w:vAlign w:val="center"/>
          </w:tcPr>
          <w:p w14:paraId="2671B23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72CE637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72CB69C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00A6007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7B6D855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33A2255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06C749F6" w14:textId="77777777" w:rsidTr="004A6FED">
        <w:trPr>
          <w:trHeight w:hRule="exact" w:val="425"/>
          <w:jc w:val="center"/>
        </w:trPr>
        <w:tc>
          <w:tcPr>
            <w:tcW w:w="2117" w:type="dxa"/>
            <w:vAlign w:val="center"/>
          </w:tcPr>
          <w:p w14:paraId="263366F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No.9</w:t>
            </w:r>
          </w:p>
        </w:tc>
        <w:tc>
          <w:tcPr>
            <w:tcW w:w="945" w:type="dxa"/>
            <w:vAlign w:val="center"/>
          </w:tcPr>
          <w:p w14:paraId="1D01410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5428B80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3929DD5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61DD7F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1F29B1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23336C1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8E83D42" w14:textId="77777777" w:rsidTr="004A6FED">
        <w:trPr>
          <w:trHeight w:hRule="exact" w:val="425"/>
          <w:jc w:val="center"/>
        </w:trPr>
        <w:tc>
          <w:tcPr>
            <w:tcW w:w="2117" w:type="dxa"/>
            <w:vAlign w:val="center"/>
          </w:tcPr>
          <w:p w14:paraId="266D296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No.10</w:t>
            </w:r>
          </w:p>
        </w:tc>
        <w:tc>
          <w:tcPr>
            <w:tcW w:w="945" w:type="dxa"/>
            <w:vAlign w:val="center"/>
          </w:tcPr>
          <w:p w14:paraId="44DA0F6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C8D20E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4D352DB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0C289F6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0D78E46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1DFFC8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2E1D37FE" w14:textId="77777777" w:rsidTr="004A6FED">
        <w:trPr>
          <w:trHeight w:hRule="exact" w:val="425"/>
          <w:jc w:val="center"/>
        </w:trPr>
        <w:tc>
          <w:tcPr>
            <w:tcW w:w="2117" w:type="dxa"/>
            <w:vAlign w:val="center"/>
          </w:tcPr>
          <w:p w14:paraId="4082E20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No.11p</w:t>
            </w:r>
          </w:p>
        </w:tc>
        <w:tc>
          <w:tcPr>
            <w:tcW w:w="945" w:type="dxa"/>
            <w:vAlign w:val="center"/>
          </w:tcPr>
          <w:p w14:paraId="7825B9D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5A589AF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43DF8C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287DDE9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7FD0D05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08D6A8F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7CDA9EB9" w14:textId="77777777" w:rsidTr="004A6FED">
        <w:trPr>
          <w:trHeight w:hRule="exact" w:val="425"/>
          <w:jc w:val="center"/>
        </w:trPr>
        <w:tc>
          <w:tcPr>
            <w:tcW w:w="2117" w:type="dxa"/>
            <w:vAlign w:val="center"/>
          </w:tcPr>
          <w:p w14:paraId="31F9D57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No.11d</w:t>
            </w:r>
          </w:p>
        </w:tc>
        <w:tc>
          <w:tcPr>
            <w:tcW w:w="945" w:type="dxa"/>
            <w:vAlign w:val="center"/>
          </w:tcPr>
          <w:p w14:paraId="587E963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0B56668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CA6E2C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7957324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212FBD6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3F8217D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70D685B6" w14:textId="77777777" w:rsidTr="004A6FED">
        <w:trPr>
          <w:trHeight w:hRule="exact" w:val="425"/>
          <w:jc w:val="center"/>
        </w:trPr>
        <w:tc>
          <w:tcPr>
            <w:tcW w:w="2117" w:type="dxa"/>
            <w:vAlign w:val="center"/>
          </w:tcPr>
          <w:p w14:paraId="6A0821C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No.12a</w:t>
            </w:r>
          </w:p>
        </w:tc>
        <w:tc>
          <w:tcPr>
            <w:tcW w:w="945" w:type="dxa"/>
            <w:vAlign w:val="center"/>
          </w:tcPr>
          <w:p w14:paraId="5505CCC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5A8CD7B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683B510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46A06E6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3B9599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8AEB15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589D34F4" w14:textId="77777777" w:rsidTr="004A6FED">
        <w:trPr>
          <w:trHeight w:hRule="exact" w:val="425"/>
          <w:jc w:val="center"/>
        </w:trPr>
        <w:tc>
          <w:tcPr>
            <w:tcW w:w="2117" w:type="dxa"/>
            <w:vAlign w:val="center"/>
          </w:tcPr>
          <w:p w14:paraId="70D483E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No.12b</w:t>
            </w:r>
          </w:p>
        </w:tc>
        <w:tc>
          <w:tcPr>
            <w:tcW w:w="945" w:type="dxa"/>
            <w:vAlign w:val="center"/>
          </w:tcPr>
          <w:p w14:paraId="23D577F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F67C4A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AEFFB8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3925BF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0DEE35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1C4DE9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1A524F7" w14:textId="77777777" w:rsidTr="004A6FED">
        <w:trPr>
          <w:trHeight w:hRule="exact" w:val="425"/>
          <w:jc w:val="center"/>
        </w:trPr>
        <w:tc>
          <w:tcPr>
            <w:tcW w:w="2117" w:type="dxa"/>
            <w:vAlign w:val="center"/>
          </w:tcPr>
          <w:p w14:paraId="2205618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No.12p</w:t>
            </w:r>
          </w:p>
        </w:tc>
        <w:tc>
          <w:tcPr>
            <w:tcW w:w="945" w:type="dxa"/>
            <w:vAlign w:val="center"/>
          </w:tcPr>
          <w:p w14:paraId="437AB58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5920AA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EB06F8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31B28DD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9F8531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3699497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712AA3C3" w14:textId="77777777" w:rsidTr="004A6FED">
        <w:trPr>
          <w:trHeight w:hRule="exact" w:val="425"/>
          <w:jc w:val="center"/>
        </w:trPr>
        <w:tc>
          <w:tcPr>
            <w:tcW w:w="2117" w:type="dxa"/>
            <w:vAlign w:val="center"/>
          </w:tcPr>
          <w:p w14:paraId="2787E86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No.13</w:t>
            </w:r>
          </w:p>
        </w:tc>
        <w:tc>
          <w:tcPr>
            <w:tcW w:w="945" w:type="dxa"/>
            <w:vAlign w:val="center"/>
          </w:tcPr>
          <w:p w14:paraId="23EC8F7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5498BD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3186CAB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1B1BA1E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E1DEE9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D56ACA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B1D0C12" w14:textId="77777777" w:rsidTr="004A6FED">
        <w:trPr>
          <w:trHeight w:hRule="exact" w:val="425"/>
          <w:jc w:val="center"/>
        </w:trPr>
        <w:tc>
          <w:tcPr>
            <w:tcW w:w="2117" w:type="dxa"/>
            <w:vAlign w:val="center"/>
          </w:tcPr>
          <w:p w14:paraId="0BD95DE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No.14v</w:t>
            </w:r>
          </w:p>
        </w:tc>
        <w:tc>
          <w:tcPr>
            <w:tcW w:w="945" w:type="dxa"/>
            <w:vAlign w:val="center"/>
          </w:tcPr>
          <w:p w14:paraId="2CF4870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3BED6AD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c>
          <w:tcPr>
            <w:tcW w:w="945" w:type="dxa"/>
            <w:vAlign w:val="center"/>
          </w:tcPr>
          <w:p w14:paraId="1E289CA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170DED9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0C605B3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79786D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16E88E16" w14:textId="77777777" w:rsidTr="004A6FED">
        <w:trPr>
          <w:trHeight w:hRule="exact" w:val="425"/>
          <w:jc w:val="center"/>
        </w:trPr>
        <w:tc>
          <w:tcPr>
            <w:tcW w:w="2117" w:type="dxa"/>
            <w:vAlign w:val="center"/>
          </w:tcPr>
          <w:p w14:paraId="6464F53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No.14a</w:t>
            </w:r>
          </w:p>
        </w:tc>
        <w:tc>
          <w:tcPr>
            <w:tcW w:w="945" w:type="dxa"/>
            <w:vAlign w:val="center"/>
          </w:tcPr>
          <w:p w14:paraId="101F2CC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706595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99E202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244E8F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58AB03C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3BDE43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50F8AB98" w14:textId="77777777" w:rsidTr="004A6FED">
        <w:trPr>
          <w:trHeight w:hRule="exact" w:val="425"/>
          <w:jc w:val="center"/>
        </w:trPr>
        <w:tc>
          <w:tcPr>
            <w:tcW w:w="2117" w:type="dxa"/>
            <w:vAlign w:val="center"/>
          </w:tcPr>
          <w:p w14:paraId="729FAAB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lastRenderedPageBreak/>
              <w:t>No.15</w:t>
            </w:r>
          </w:p>
        </w:tc>
        <w:tc>
          <w:tcPr>
            <w:tcW w:w="945" w:type="dxa"/>
            <w:vAlign w:val="center"/>
          </w:tcPr>
          <w:p w14:paraId="7266498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591FF93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AA7A05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4BBF3E1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2BEB8D4"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9C54BC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482296C4" w14:textId="77777777" w:rsidTr="004A6FED">
        <w:trPr>
          <w:trHeight w:hRule="exact" w:val="425"/>
          <w:jc w:val="center"/>
        </w:trPr>
        <w:tc>
          <w:tcPr>
            <w:tcW w:w="2117" w:type="dxa"/>
            <w:vAlign w:val="center"/>
          </w:tcPr>
          <w:p w14:paraId="6EDBCDB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No.16a1</w:t>
            </w:r>
          </w:p>
        </w:tc>
        <w:tc>
          <w:tcPr>
            <w:tcW w:w="945" w:type="dxa"/>
            <w:vAlign w:val="center"/>
          </w:tcPr>
          <w:p w14:paraId="016EF99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969B3C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721B8C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3BB4C9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376940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719140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4528BACD" w14:textId="77777777" w:rsidTr="004A6FED">
        <w:trPr>
          <w:trHeight w:hRule="exact" w:val="425"/>
          <w:jc w:val="center"/>
        </w:trPr>
        <w:tc>
          <w:tcPr>
            <w:tcW w:w="2117" w:type="dxa"/>
            <w:vAlign w:val="center"/>
          </w:tcPr>
          <w:p w14:paraId="71FEB82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No.16a2</w:t>
            </w:r>
          </w:p>
        </w:tc>
        <w:tc>
          <w:tcPr>
            <w:tcW w:w="945" w:type="dxa"/>
            <w:vAlign w:val="center"/>
          </w:tcPr>
          <w:p w14:paraId="53EC10B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24A97F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2B3F9B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D80341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A5BB9F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BFAF22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480D8097" w14:textId="77777777" w:rsidTr="004A6FED">
        <w:trPr>
          <w:trHeight w:hRule="exact" w:val="425"/>
          <w:jc w:val="center"/>
        </w:trPr>
        <w:tc>
          <w:tcPr>
            <w:tcW w:w="2117" w:type="dxa"/>
            <w:vAlign w:val="center"/>
          </w:tcPr>
          <w:p w14:paraId="4693353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No.16b1</w:t>
            </w:r>
          </w:p>
        </w:tc>
        <w:tc>
          <w:tcPr>
            <w:tcW w:w="945" w:type="dxa"/>
            <w:vAlign w:val="center"/>
          </w:tcPr>
          <w:p w14:paraId="186E858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3049AF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2BA3EF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7E0F456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AE663E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39436F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22DACFC7" w14:textId="77777777" w:rsidTr="004A6FED">
        <w:trPr>
          <w:trHeight w:hRule="exact" w:val="425"/>
          <w:jc w:val="center"/>
        </w:trPr>
        <w:tc>
          <w:tcPr>
            <w:tcW w:w="2117" w:type="dxa"/>
            <w:vAlign w:val="center"/>
          </w:tcPr>
          <w:p w14:paraId="490AF90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No.16b2</w:t>
            </w:r>
          </w:p>
        </w:tc>
        <w:tc>
          <w:tcPr>
            <w:tcW w:w="945" w:type="dxa"/>
            <w:vAlign w:val="center"/>
          </w:tcPr>
          <w:p w14:paraId="4501132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5549B30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7664C9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A9615E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AD303D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C47A03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3FE23796" w14:textId="77777777" w:rsidTr="004A6FED">
        <w:trPr>
          <w:trHeight w:hRule="exact" w:val="425"/>
          <w:jc w:val="center"/>
        </w:trPr>
        <w:tc>
          <w:tcPr>
            <w:tcW w:w="2117" w:type="dxa"/>
            <w:vAlign w:val="center"/>
          </w:tcPr>
          <w:p w14:paraId="3F61BEB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No.17</w:t>
            </w:r>
          </w:p>
        </w:tc>
        <w:tc>
          <w:tcPr>
            <w:tcW w:w="945" w:type="dxa"/>
            <w:vAlign w:val="center"/>
          </w:tcPr>
          <w:p w14:paraId="23DD450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AADBDE9"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65B7F7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F35E0C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40FC34F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687B97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2F83FD94" w14:textId="77777777" w:rsidTr="004A6FED">
        <w:trPr>
          <w:trHeight w:hRule="exact" w:val="425"/>
          <w:jc w:val="center"/>
        </w:trPr>
        <w:tc>
          <w:tcPr>
            <w:tcW w:w="2117" w:type="dxa"/>
            <w:vAlign w:val="center"/>
          </w:tcPr>
          <w:p w14:paraId="647B41E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No.18</w:t>
            </w:r>
          </w:p>
        </w:tc>
        <w:tc>
          <w:tcPr>
            <w:tcW w:w="945" w:type="dxa"/>
            <w:vAlign w:val="center"/>
          </w:tcPr>
          <w:p w14:paraId="679CB8B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2668D3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3431BF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094AF0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530C217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36BF433"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p>
        </w:tc>
      </w:tr>
      <w:tr w:rsidR="008757CE" w:rsidRPr="00212D4B" w14:paraId="7871789E" w14:textId="77777777" w:rsidTr="004A6FED">
        <w:trPr>
          <w:trHeight w:hRule="exact" w:val="425"/>
          <w:jc w:val="center"/>
        </w:trPr>
        <w:tc>
          <w:tcPr>
            <w:tcW w:w="2117" w:type="dxa"/>
            <w:vAlign w:val="center"/>
          </w:tcPr>
          <w:p w14:paraId="75A3E151"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No.19</w:t>
            </w:r>
          </w:p>
        </w:tc>
        <w:tc>
          <w:tcPr>
            <w:tcW w:w="945" w:type="dxa"/>
            <w:vAlign w:val="center"/>
          </w:tcPr>
          <w:p w14:paraId="2B07D65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6B7840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950DD0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E3B4EC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6448D7F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993069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w:t>
            </w:r>
          </w:p>
        </w:tc>
      </w:tr>
      <w:tr w:rsidR="008757CE" w:rsidRPr="00212D4B" w14:paraId="0130C581" w14:textId="77777777" w:rsidTr="004A6FED">
        <w:trPr>
          <w:trHeight w:hRule="exact" w:val="425"/>
          <w:jc w:val="center"/>
        </w:trPr>
        <w:tc>
          <w:tcPr>
            <w:tcW w:w="2117" w:type="dxa"/>
            <w:vAlign w:val="center"/>
          </w:tcPr>
          <w:p w14:paraId="342D3F7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No.20</w:t>
            </w:r>
          </w:p>
        </w:tc>
        <w:tc>
          <w:tcPr>
            <w:tcW w:w="945" w:type="dxa"/>
            <w:vAlign w:val="center"/>
          </w:tcPr>
          <w:p w14:paraId="46E8414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571DD9A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F32A0E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44526B5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28EDE59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c>
          <w:tcPr>
            <w:tcW w:w="945" w:type="dxa"/>
            <w:vAlign w:val="center"/>
          </w:tcPr>
          <w:p w14:paraId="498EAA8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w:t>
            </w:r>
          </w:p>
        </w:tc>
      </w:tr>
      <w:tr w:rsidR="008757CE" w:rsidRPr="00212D4B" w14:paraId="26905426" w14:textId="77777777" w:rsidTr="004A6FED">
        <w:trPr>
          <w:trHeight w:hRule="exact" w:val="425"/>
          <w:jc w:val="center"/>
        </w:trPr>
        <w:tc>
          <w:tcPr>
            <w:tcW w:w="2117" w:type="dxa"/>
            <w:vAlign w:val="center"/>
          </w:tcPr>
          <w:p w14:paraId="47158BC7"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No.110</w:t>
            </w:r>
          </w:p>
        </w:tc>
        <w:tc>
          <w:tcPr>
            <w:tcW w:w="945" w:type="dxa"/>
            <w:vAlign w:val="center"/>
          </w:tcPr>
          <w:p w14:paraId="20A027B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B1F5A7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CDD49D0"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0658336"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21676F82"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82D8D3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r>
      <w:tr w:rsidR="008757CE" w:rsidRPr="00212D4B" w14:paraId="014E8AC9" w14:textId="77777777" w:rsidTr="004A6FED">
        <w:trPr>
          <w:trHeight w:hRule="exact" w:val="425"/>
          <w:jc w:val="center"/>
        </w:trPr>
        <w:tc>
          <w:tcPr>
            <w:tcW w:w="2117" w:type="dxa"/>
            <w:vAlign w:val="center"/>
          </w:tcPr>
          <w:p w14:paraId="09F8FA5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No.111</w:t>
            </w:r>
          </w:p>
        </w:tc>
        <w:tc>
          <w:tcPr>
            <w:tcW w:w="945" w:type="dxa"/>
            <w:vAlign w:val="center"/>
          </w:tcPr>
          <w:p w14:paraId="2FA9A358"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9EC2D7B"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499783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5EA68A9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36206355"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38F737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r>
      <w:tr w:rsidR="008757CE" w:rsidRPr="00212D4B" w14:paraId="0EE035F7" w14:textId="77777777" w:rsidTr="004A6FED">
        <w:trPr>
          <w:trHeight w:hRule="exact" w:val="425"/>
          <w:jc w:val="center"/>
        </w:trPr>
        <w:tc>
          <w:tcPr>
            <w:tcW w:w="2117" w:type="dxa"/>
            <w:vAlign w:val="center"/>
          </w:tcPr>
          <w:p w14:paraId="3D2EE49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No.112</w:t>
            </w:r>
          </w:p>
        </w:tc>
        <w:tc>
          <w:tcPr>
            <w:tcW w:w="945" w:type="dxa"/>
            <w:vAlign w:val="center"/>
          </w:tcPr>
          <w:p w14:paraId="4B05193A"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DA5A23C"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764D9B4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1A4BF26E"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6EA0196F"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M</w:t>
            </w:r>
          </w:p>
        </w:tc>
        <w:tc>
          <w:tcPr>
            <w:tcW w:w="945" w:type="dxa"/>
            <w:vAlign w:val="center"/>
          </w:tcPr>
          <w:p w14:paraId="0EFCAF5D" w14:textId="77777777" w:rsidR="008757CE" w:rsidRPr="00212D4B" w:rsidRDefault="008757CE" w:rsidP="004A6FED">
            <w:pPr>
              <w:spacing w:line="400" w:lineRule="exact"/>
              <w:jc w:val="center"/>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w:t>
            </w:r>
          </w:p>
        </w:tc>
      </w:tr>
    </w:tbl>
    <w:p w14:paraId="4A82FA87" w14:textId="77777777" w:rsidR="008757CE" w:rsidRPr="00212D4B" w:rsidRDefault="008757CE" w:rsidP="006B053C">
      <w:pPr>
        <w:spacing w:line="600" w:lineRule="exact"/>
        <w:ind w:firstLineChars="200" w:firstLine="480"/>
        <w:rPr>
          <w:rFonts w:ascii="仿宋_GB2312" w:eastAsia="仿宋_GB2312" w:hAnsiTheme="majorBidi" w:cstheme="majorBidi"/>
          <w:color w:val="000000" w:themeColor="text1"/>
          <w:sz w:val="24"/>
          <w:szCs w:val="24"/>
        </w:rPr>
      </w:pPr>
    </w:p>
    <w:p w14:paraId="1DD1F6EB" w14:textId="77777777" w:rsidR="00DD3D2E" w:rsidRPr="00212D4B" w:rsidRDefault="008757CE" w:rsidP="00087410">
      <w:pPr>
        <w:pStyle w:val="a5"/>
        <w:numPr>
          <w:ilvl w:val="0"/>
          <w:numId w:val="0"/>
        </w:numPr>
        <w:spacing w:beforeLines="50" w:before="156" w:afterLines="50" w:after="156" w:line="600" w:lineRule="exact"/>
        <w:jc w:val="both"/>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p>
    <w:p w14:paraId="1AFA621A" w14:textId="77777777" w:rsidR="00671754" w:rsidRPr="00212D4B" w:rsidRDefault="00671754" w:rsidP="00C0357D">
      <w:pPr>
        <w:pStyle w:val="Default"/>
        <w:spacing w:afterLines="50" w:after="156" w:line="6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lastRenderedPageBreak/>
        <w:t>附</w:t>
      </w:r>
      <w:r w:rsidR="008414E5" w:rsidRPr="00212D4B">
        <w:rPr>
          <w:rFonts w:ascii="仿宋_GB2312" w:eastAsia="仿宋_GB2312" w:hAnsiTheme="majorBidi" w:cstheme="majorBidi" w:hint="eastAsia"/>
          <w:b/>
          <w:color w:val="000000" w:themeColor="text1"/>
        </w:rPr>
        <w:t>录</w:t>
      </w:r>
      <w:r w:rsidRPr="00212D4B">
        <w:rPr>
          <w:rFonts w:ascii="仿宋_GB2312" w:eastAsia="仿宋_GB2312" w:hAnsiTheme="majorBidi" w:cstheme="majorBidi" w:hint="eastAsia"/>
          <w:b/>
          <w:color w:val="000000" w:themeColor="text1"/>
        </w:rPr>
        <w:t>九：胃肿瘤的解剖部位编码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387"/>
      </w:tblGrid>
      <w:tr w:rsidR="008757CE" w:rsidRPr="00212D4B" w14:paraId="744AC42B" w14:textId="77777777" w:rsidTr="008757CE">
        <w:tc>
          <w:tcPr>
            <w:tcW w:w="1384" w:type="dxa"/>
            <w:tcBorders>
              <w:top w:val="single" w:sz="4" w:space="0" w:color="auto"/>
              <w:left w:val="single" w:sz="4" w:space="0" w:color="auto"/>
              <w:bottom w:val="single" w:sz="4" w:space="0" w:color="auto"/>
              <w:right w:val="single" w:sz="4" w:space="0" w:color="auto"/>
            </w:tcBorders>
          </w:tcPr>
          <w:p w14:paraId="129232ED"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编码</w:t>
            </w:r>
          </w:p>
        </w:tc>
        <w:tc>
          <w:tcPr>
            <w:tcW w:w="5387" w:type="dxa"/>
            <w:tcBorders>
              <w:top w:val="single" w:sz="4" w:space="0" w:color="auto"/>
              <w:left w:val="single" w:sz="4" w:space="0" w:color="auto"/>
              <w:bottom w:val="single" w:sz="4" w:space="0" w:color="auto"/>
              <w:right w:val="single" w:sz="4" w:space="0" w:color="auto"/>
            </w:tcBorders>
          </w:tcPr>
          <w:p w14:paraId="0DB85969"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描述</w:t>
            </w:r>
          </w:p>
        </w:tc>
      </w:tr>
      <w:tr w:rsidR="008757CE" w:rsidRPr="00212D4B" w14:paraId="74826990" w14:textId="77777777" w:rsidTr="008757CE">
        <w:tc>
          <w:tcPr>
            <w:tcW w:w="1384" w:type="dxa"/>
            <w:tcBorders>
              <w:top w:val="single" w:sz="4" w:space="0" w:color="auto"/>
              <w:left w:val="single" w:sz="4" w:space="0" w:color="auto"/>
              <w:bottom w:val="single" w:sz="4" w:space="0" w:color="auto"/>
              <w:right w:val="single" w:sz="4" w:space="0" w:color="auto"/>
            </w:tcBorders>
          </w:tcPr>
          <w:p w14:paraId="73549A35"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C16.0</w:t>
            </w:r>
          </w:p>
        </w:tc>
        <w:tc>
          <w:tcPr>
            <w:tcW w:w="5387" w:type="dxa"/>
            <w:tcBorders>
              <w:top w:val="single" w:sz="4" w:space="0" w:color="auto"/>
              <w:left w:val="single" w:sz="4" w:space="0" w:color="auto"/>
              <w:bottom w:val="single" w:sz="4" w:space="0" w:color="auto"/>
              <w:right w:val="single" w:sz="4" w:space="0" w:color="auto"/>
            </w:tcBorders>
          </w:tcPr>
          <w:p w14:paraId="0FACD55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贲门，胃食管结合部</w:t>
            </w:r>
            <w:r w:rsidRPr="00212D4B">
              <w:rPr>
                <w:rFonts w:ascii="仿宋_GB2312" w:eastAsia="仿宋_GB2312" w:hAnsiTheme="majorBidi" w:cstheme="majorBidi" w:hint="eastAsia"/>
                <w:color w:val="000000" w:themeColor="text1"/>
                <w:sz w:val="24"/>
                <w:szCs w:val="24"/>
                <w:vertAlign w:val="superscript"/>
              </w:rPr>
              <w:t>*</w:t>
            </w:r>
          </w:p>
        </w:tc>
      </w:tr>
      <w:tr w:rsidR="008757CE" w:rsidRPr="00212D4B" w14:paraId="4251FACA" w14:textId="77777777" w:rsidTr="008757CE">
        <w:tc>
          <w:tcPr>
            <w:tcW w:w="1384" w:type="dxa"/>
            <w:tcBorders>
              <w:top w:val="single" w:sz="4" w:space="0" w:color="auto"/>
              <w:left w:val="single" w:sz="4" w:space="0" w:color="auto"/>
              <w:bottom w:val="single" w:sz="4" w:space="0" w:color="auto"/>
              <w:right w:val="single" w:sz="4" w:space="0" w:color="auto"/>
            </w:tcBorders>
          </w:tcPr>
          <w:p w14:paraId="4A18A12A"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C16.1</w:t>
            </w:r>
          </w:p>
        </w:tc>
        <w:tc>
          <w:tcPr>
            <w:tcW w:w="5387" w:type="dxa"/>
            <w:tcBorders>
              <w:top w:val="single" w:sz="4" w:space="0" w:color="auto"/>
              <w:left w:val="single" w:sz="4" w:space="0" w:color="auto"/>
              <w:bottom w:val="single" w:sz="4" w:space="0" w:color="auto"/>
              <w:right w:val="single" w:sz="4" w:space="0" w:color="auto"/>
            </w:tcBorders>
          </w:tcPr>
          <w:p w14:paraId="2DEB98C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胃底</w:t>
            </w:r>
          </w:p>
        </w:tc>
      </w:tr>
      <w:tr w:rsidR="008757CE" w:rsidRPr="00212D4B" w14:paraId="5DA3625A" w14:textId="77777777" w:rsidTr="008757CE">
        <w:trPr>
          <w:trHeight w:val="674"/>
        </w:trPr>
        <w:tc>
          <w:tcPr>
            <w:tcW w:w="1384" w:type="dxa"/>
            <w:tcBorders>
              <w:top w:val="single" w:sz="4" w:space="0" w:color="auto"/>
              <w:left w:val="single" w:sz="4" w:space="0" w:color="auto"/>
              <w:bottom w:val="single" w:sz="4" w:space="0" w:color="auto"/>
              <w:right w:val="single" w:sz="4" w:space="0" w:color="auto"/>
            </w:tcBorders>
          </w:tcPr>
          <w:p w14:paraId="5E0EFD0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C16.2</w:t>
            </w:r>
          </w:p>
        </w:tc>
        <w:tc>
          <w:tcPr>
            <w:tcW w:w="5387" w:type="dxa"/>
            <w:tcBorders>
              <w:top w:val="single" w:sz="4" w:space="0" w:color="auto"/>
              <w:left w:val="single" w:sz="4" w:space="0" w:color="auto"/>
              <w:bottom w:val="single" w:sz="4" w:space="0" w:color="auto"/>
              <w:right w:val="single" w:sz="4" w:space="0" w:color="auto"/>
            </w:tcBorders>
          </w:tcPr>
          <w:p w14:paraId="000F14F3"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胃体</w:t>
            </w:r>
          </w:p>
        </w:tc>
      </w:tr>
      <w:tr w:rsidR="008757CE" w:rsidRPr="00212D4B" w14:paraId="093D9675" w14:textId="77777777" w:rsidTr="008757CE">
        <w:tc>
          <w:tcPr>
            <w:tcW w:w="1384" w:type="dxa"/>
            <w:tcBorders>
              <w:top w:val="single" w:sz="4" w:space="0" w:color="auto"/>
              <w:left w:val="single" w:sz="4" w:space="0" w:color="auto"/>
              <w:bottom w:val="single" w:sz="4" w:space="0" w:color="auto"/>
              <w:right w:val="single" w:sz="4" w:space="0" w:color="auto"/>
            </w:tcBorders>
          </w:tcPr>
          <w:p w14:paraId="6000F9C0"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C16.3</w:t>
            </w:r>
          </w:p>
        </w:tc>
        <w:tc>
          <w:tcPr>
            <w:tcW w:w="5387" w:type="dxa"/>
            <w:tcBorders>
              <w:top w:val="single" w:sz="4" w:space="0" w:color="auto"/>
              <w:left w:val="single" w:sz="4" w:space="0" w:color="auto"/>
              <w:bottom w:val="single" w:sz="4" w:space="0" w:color="auto"/>
              <w:right w:val="single" w:sz="4" w:space="0" w:color="auto"/>
            </w:tcBorders>
          </w:tcPr>
          <w:p w14:paraId="207A272C"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胃窦</w:t>
            </w:r>
          </w:p>
        </w:tc>
      </w:tr>
      <w:tr w:rsidR="008757CE" w:rsidRPr="00212D4B" w14:paraId="3478827D" w14:textId="77777777" w:rsidTr="008757CE">
        <w:tc>
          <w:tcPr>
            <w:tcW w:w="1384" w:type="dxa"/>
            <w:tcBorders>
              <w:top w:val="single" w:sz="4" w:space="0" w:color="auto"/>
              <w:left w:val="single" w:sz="4" w:space="0" w:color="auto"/>
              <w:bottom w:val="single" w:sz="4" w:space="0" w:color="auto"/>
              <w:right w:val="single" w:sz="4" w:space="0" w:color="auto"/>
            </w:tcBorders>
          </w:tcPr>
          <w:p w14:paraId="1AC1C752"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C16.4</w:t>
            </w:r>
          </w:p>
        </w:tc>
        <w:tc>
          <w:tcPr>
            <w:tcW w:w="5387" w:type="dxa"/>
            <w:tcBorders>
              <w:top w:val="single" w:sz="4" w:space="0" w:color="auto"/>
              <w:left w:val="single" w:sz="4" w:space="0" w:color="auto"/>
              <w:bottom w:val="single" w:sz="4" w:space="0" w:color="auto"/>
              <w:right w:val="single" w:sz="4" w:space="0" w:color="auto"/>
            </w:tcBorders>
          </w:tcPr>
          <w:p w14:paraId="17084CD7"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幽门</w:t>
            </w:r>
          </w:p>
        </w:tc>
      </w:tr>
      <w:tr w:rsidR="008757CE" w:rsidRPr="00212D4B" w14:paraId="61FDFBB8" w14:textId="77777777" w:rsidTr="008757CE">
        <w:tc>
          <w:tcPr>
            <w:tcW w:w="1384" w:type="dxa"/>
            <w:tcBorders>
              <w:top w:val="single" w:sz="4" w:space="0" w:color="auto"/>
              <w:left w:val="single" w:sz="4" w:space="0" w:color="auto"/>
              <w:bottom w:val="single" w:sz="4" w:space="0" w:color="auto"/>
              <w:right w:val="single" w:sz="4" w:space="0" w:color="auto"/>
            </w:tcBorders>
          </w:tcPr>
          <w:p w14:paraId="0E32B999"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C16.5</w:t>
            </w:r>
          </w:p>
        </w:tc>
        <w:tc>
          <w:tcPr>
            <w:tcW w:w="5387" w:type="dxa"/>
            <w:tcBorders>
              <w:top w:val="single" w:sz="4" w:space="0" w:color="auto"/>
              <w:left w:val="single" w:sz="4" w:space="0" w:color="auto"/>
              <w:bottom w:val="single" w:sz="4" w:space="0" w:color="auto"/>
              <w:right w:val="single" w:sz="4" w:space="0" w:color="auto"/>
            </w:tcBorders>
          </w:tcPr>
          <w:p w14:paraId="4B06E14C"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胃小弯，未特指</w:t>
            </w:r>
          </w:p>
        </w:tc>
      </w:tr>
      <w:tr w:rsidR="008757CE" w:rsidRPr="00212D4B" w14:paraId="34A74B4B" w14:textId="77777777" w:rsidTr="008757CE">
        <w:tc>
          <w:tcPr>
            <w:tcW w:w="1384" w:type="dxa"/>
            <w:tcBorders>
              <w:top w:val="single" w:sz="4" w:space="0" w:color="auto"/>
              <w:left w:val="single" w:sz="4" w:space="0" w:color="auto"/>
              <w:bottom w:val="single" w:sz="4" w:space="0" w:color="auto"/>
              <w:right w:val="single" w:sz="4" w:space="0" w:color="auto"/>
            </w:tcBorders>
          </w:tcPr>
          <w:p w14:paraId="67AEBD40"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C16.6</w:t>
            </w:r>
          </w:p>
        </w:tc>
        <w:tc>
          <w:tcPr>
            <w:tcW w:w="5387" w:type="dxa"/>
            <w:tcBorders>
              <w:top w:val="single" w:sz="4" w:space="0" w:color="auto"/>
              <w:left w:val="single" w:sz="4" w:space="0" w:color="auto"/>
              <w:bottom w:val="single" w:sz="4" w:space="0" w:color="auto"/>
              <w:right w:val="single" w:sz="4" w:space="0" w:color="auto"/>
            </w:tcBorders>
          </w:tcPr>
          <w:p w14:paraId="359F204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胃大弯，未特指</w:t>
            </w:r>
          </w:p>
        </w:tc>
      </w:tr>
      <w:tr w:rsidR="008757CE" w:rsidRPr="00212D4B" w14:paraId="073DB01B" w14:textId="77777777" w:rsidTr="008757CE">
        <w:tc>
          <w:tcPr>
            <w:tcW w:w="1384" w:type="dxa"/>
            <w:tcBorders>
              <w:top w:val="single" w:sz="4" w:space="0" w:color="auto"/>
              <w:left w:val="single" w:sz="4" w:space="0" w:color="auto"/>
              <w:bottom w:val="single" w:sz="4" w:space="0" w:color="auto"/>
              <w:right w:val="single" w:sz="4" w:space="0" w:color="auto"/>
            </w:tcBorders>
          </w:tcPr>
          <w:p w14:paraId="110058DC"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C16.8</w:t>
            </w:r>
          </w:p>
        </w:tc>
        <w:tc>
          <w:tcPr>
            <w:tcW w:w="5387" w:type="dxa"/>
            <w:tcBorders>
              <w:top w:val="single" w:sz="4" w:space="0" w:color="auto"/>
              <w:left w:val="single" w:sz="4" w:space="0" w:color="auto"/>
              <w:bottom w:val="single" w:sz="4" w:space="0" w:color="auto"/>
              <w:right w:val="single" w:sz="4" w:space="0" w:color="auto"/>
            </w:tcBorders>
          </w:tcPr>
          <w:p w14:paraId="555DB6E1"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胃部分重叠病变</w:t>
            </w:r>
          </w:p>
        </w:tc>
      </w:tr>
      <w:tr w:rsidR="008757CE" w:rsidRPr="00212D4B" w14:paraId="699F7AE8" w14:textId="77777777" w:rsidTr="008757CE">
        <w:tc>
          <w:tcPr>
            <w:tcW w:w="1384" w:type="dxa"/>
            <w:tcBorders>
              <w:top w:val="single" w:sz="4" w:space="0" w:color="auto"/>
              <w:left w:val="single" w:sz="4" w:space="0" w:color="auto"/>
              <w:bottom w:val="single" w:sz="4" w:space="0" w:color="auto"/>
              <w:right w:val="single" w:sz="4" w:space="0" w:color="auto"/>
            </w:tcBorders>
          </w:tcPr>
          <w:p w14:paraId="6499B188"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C16.9</w:t>
            </w:r>
          </w:p>
        </w:tc>
        <w:tc>
          <w:tcPr>
            <w:tcW w:w="5387" w:type="dxa"/>
            <w:tcBorders>
              <w:top w:val="single" w:sz="4" w:space="0" w:color="auto"/>
              <w:left w:val="single" w:sz="4" w:space="0" w:color="auto"/>
              <w:bottom w:val="single" w:sz="4" w:space="0" w:color="auto"/>
              <w:right w:val="single" w:sz="4" w:space="0" w:color="auto"/>
            </w:tcBorders>
          </w:tcPr>
          <w:p w14:paraId="773C914F" w14:textId="77777777" w:rsidR="008757CE" w:rsidRPr="00212D4B" w:rsidRDefault="008757CE" w:rsidP="006B053C">
            <w:pPr>
              <w:spacing w:line="6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胃，未特指</w:t>
            </w:r>
          </w:p>
        </w:tc>
      </w:tr>
    </w:tbl>
    <w:p w14:paraId="263B1630" w14:textId="77777777" w:rsidR="008757CE" w:rsidRPr="00212D4B" w:rsidRDefault="008757CE" w:rsidP="00C0357D">
      <w:pPr>
        <w:pStyle w:val="Default"/>
        <w:spacing w:afterLines="50" w:after="156" w:line="600" w:lineRule="exact"/>
        <w:rPr>
          <w:rFonts w:ascii="仿宋_GB2312" w:eastAsia="仿宋_GB2312" w:hAnsiTheme="majorBidi" w:cstheme="majorBidi"/>
          <w:color w:val="000000" w:themeColor="text1"/>
        </w:rPr>
      </w:pPr>
    </w:p>
    <w:p w14:paraId="43CEE53C" w14:textId="77777777" w:rsidR="008757CE" w:rsidRPr="00212D4B" w:rsidRDefault="00671754" w:rsidP="006B053C">
      <w:pPr>
        <w:autoSpaceDE w:val="0"/>
        <w:autoSpaceDN w:val="0"/>
        <w:adjustRightInd w:val="0"/>
        <w:snapToGrid w:val="0"/>
        <w:spacing w:line="6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附录十</w:t>
      </w:r>
      <w:r w:rsidR="008757CE" w:rsidRPr="00212D4B">
        <w:rPr>
          <w:rFonts w:ascii="仿宋_GB2312" w:eastAsia="仿宋_GB2312" w:hAnsiTheme="majorBidi" w:cstheme="majorBidi" w:hint="eastAsia"/>
          <w:b/>
          <w:color w:val="000000" w:themeColor="text1"/>
          <w:sz w:val="24"/>
          <w:szCs w:val="24"/>
        </w:rPr>
        <w:t xml:space="preserve">：胃食管结合部示意图 </w:t>
      </w:r>
    </w:p>
    <w:p w14:paraId="733D18AB" w14:textId="77777777" w:rsidR="008757CE" w:rsidRPr="00212D4B" w:rsidRDefault="005A2B71" w:rsidP="00C0357D">
      <w:pPr>
        <w:pStyle w:val="Default"/>
        <w:spacing w:afterLines="50" w:after="156" w:line="600" w:lineRule="exact"/>
        <w:ind w:firstLineChars="192" w:firstLine="461"/>
        <w:rPr>
          <w:rFonts w:ascii="仿宋_GB2312" w:eastAsia="仿宋_GB2312" w:hAnsiTheme="majorBidi" w:cstheme="majorBidi"/>
          <w:color w:val="000000" w:themeColor="text1"/>
        </w:rPr>
      </w:pPr>
      <w:r>
        <w:rPr>
          <w:rFonts w:ascii="仿宋_GB2312" w:eastAsia="仿宋_GB2312" w:hAnsiTheme="majorBidi" w:cstheme="majorBidi"/>
          <w:color w:val="000000" w:themeColor="text1"/>
        </w:rPr>
        <w:pict w14:anchorId="682FB7D1">
          <v:group id="组 10" o:spid="_x0000_s1102" style="position:absolute;left:0;text-align:left;margin-left:23.05pt;margin-top:23.95pt;width:375.55pt;height:174.5pt;z-index:251666944" coordorigin="-762" coordsize="47695,22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03" type="#_x0000_t75" style="position:absolute;width:37096;height:1200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wj&#10;mz/AAAAA2gAAAA8AAABkcnMvZG93bnJldi54bWxET91qwjAUvh/4DuEI3gxN50BqNYqIymC78ecB&#10;js2xKTYnJclsfXtzMdjlx/e/XPe2EQ/yoXas4GOSgSAuna65UnA578c5iBCRNTaOScGTAqxXg7cl&#10;Ftp1fKTHKVYihXAoUIGJsS2kDKUhi2HiWuLE3Zy3GBP0ldQeuxRuGznNspm0WHNqMNjS1lB5P/1a&#10;BdPD9bIzO9/p7zO793yef84OP0qNhv1mASJSH//Ff+4vrSBtTVfSDZCr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vCObP8AAAADaAAAADwAAAAAAAAAAAAAAAACcAgAAZHJz&#10;L2Rvd25yZXYueG1sUEsFBgAAAAAEAAQA9wAAAIkDAAAAAA==&#10;">
              <v:imagedata r:id="rId17" o:title="食管胃结合部肿瘤示意图-AJCC8th"/>
              <v:path arrowok="t"/>
            </v:shape>
            <v:rect id="Rectangle 3" o:spid="_x0000_s1104" style="position:absolute;left:-762;top:12331;width:47695;height:983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YA3wQAA&#10;ANoAAAAPAAAAZHJzL2Rvd25yZXYueG1sRI/BbsIwEETvSP0Ha5F6I056iCDFIEBC6rUp3Lfxkhji&#10;dRq7kObrayQkjqOZeaNZrgfbiiv13jhWkCUpCOLKacO1gsPXfjYH4QOyxtYxKfgjD+vVy2SJhXY3&#10;/qRrGWoRIewLVNCE0BVS+qohiz5xHXH0Tq63GKLsa6l7vEW4beVbmubSouG40GBHu4aqS/lrFbgS&#10;t6M5mmzRnn+GfJuNl/x7VOp1OmzeQQQawjP8aH9oBQu4X4k3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rkGAN8EAAADaAAAADwAAAAAAAAAAAAAAAACXAgAAZHJzL2Rvd25y&#10;ZXYueG1sUEsFBgAAAAAEAAQA9QAAAIUDAAAAAA==&#10;" filled="f" stroked="f">
              <v:textbox style="mso-next-textbox:#Rectangle 3;mso-fit-shape-to-text:t">
                <w:txbxContent>
                  <w:p w14:paraId="517C5F90" w14:textId="37836FE0" w:rsidR="00FB3A55" w:rsidRPr="00254E9A" w:rsidRDefault="00FB3A55" w:rsidP="008757CE">
                    <w:pPr>
                      <w:pStyle w:val="af5"/>
                      <w:spacing w:before="0" w:beforeAutospacing="0" w:after="0" w:afterAutospacing="0" w:line="360" w:lineRule="auto"/>
                      <w:ind w:firstLine="187"/>
                      <w:textAlignment w:val="baseline"/>
                      <w:rPr>
                        <w:sz w:val="21"/>
                        <w:szCs w:val="21"/>
                      </w:rPr>
                    </w:pPr>
                    <w:r>
                      <w:rPr>
                        <w:color w:val="000000"/>
                        <w:kern w:val="24"/>
                        <w:sz w:val="21"/>
                        <w:szCs w:val="21"/>
                      </w:rPr>
                      <w:t>（</w:t>
                    </w:r>
                    <w:r w:rsidRPr="00706027">
                      <w:rPr>
                        <w:color w:val="000000"/>
                        <w:kern w:val="24"/>
                        <w:sz w:val="21"/>
                        <w:szCs w:val="21"/>
                      </w:rPr>
                      <w:t>A）肿瘤中心距EGJ &gt;2cm进入近端胃</w:t>
                    </w:r>
                    <w:r>
                      <w:rPr>
                        <w:color w:val="000000"/>
                        <w:kern w:val="24"/>
                        <w:sz w:val="21"/>
                        <w:szCs w:val="21"/>
                      </w:rPr>
                      <w:t>，</w:t>
                    </w:r>
                    <w:r w:rsidRPr="00706027">
                      <w:rPr>
                        <w:color w:val="000000"/>
                        <w:kern w:val="24"/>
                        <w:sz w:val="21"/>
                        <w:szCs w:val="21"/>
                      </w:rPr>
                      <w:t>应</w:t>
                    </w:r>
                    <w:proofErr w:type="gramStart"/>
                    <w:r w:rsidRPr="00706027">
                      <w:rPr>
                        <w:color w:val="000000"/>
                        <w:kern w:val="24"/>
                        <w:sz w:val="21"/>
                        <w:szCs w:val="21"/>
                      </w:rPr>
                      <w:t>按胃进行</w:t>
                    </w:r>
                    <w:proofErr w:type="gramEnd"/>
                    <w:r w:rsidRPr="00706027">
                      <w:rPr>
                        <w:color w:val="000000"/>
                        <w:kern w:val="24"/>
                        <w:sz w:val="21"/>
                        <w:szCs w:val="21"/>
                      </w:rPr>
                      <w:t>TNM分期。</w:t>
                    </w:r>
                  </w:p>
                  <w:p w14:paraId="2B6AF978" w14:textId="25A30B0B" w:rsidR="00FB3A55" w:rsidRPr="00254E9A" w:rsidRDefault="00FB3A55" w:rsidP="008757CE">
                    <w:pPr>
                      <w:pStyle w:val="af5"/>
                      <w:kinsoku w:val="0"/>
                      <w:overflowPunct w:val="0"/>
                      <w:spacing w:before="0" w:beforeAutospacing="0" w:after="0" w:afterAutospacing="0" w:line="360" w:lineRule="auto"/>
                      <w:ind w:firstLine="187"/>
                      <w:textAlignment w:val="baseline"/>
                      <w:rPr>
                        <w:sz w:val="21"/>
                        <w:szCs w:val="21"/>
                      </w:rPr>
                    </w:pPr>
                    <w:r>
                      <w:rPr>
                        <w:color w:val="000000"/>
                        <w:kern w:val="24"/>
                        <w:sz w:val="21"/>
                        <w:szCs w:val="21"/>
                      </w:rPr>
                      <w:t>（</w:t>
                    </w:r>
                    <w:r w:rsidRPr="00706027">
                      <w:rPr>
                        <w:color w:val="000000"/>
                        <w:kern w:val="24"/>
                        <w:sz w:val="21"/>
                        <w:szCs w:val="21"/>
                      </w:rPr>
                      <w:t>B</w:t>
                    </w:r>
                    <w:r>
                      <w:rPr>
                        <w:color w:val="000000"/>
                        <w:kern w:val="24"/>
                        <w:sz w:val="21"/>
                        <w:szCs w:val="21"/>
                      </w:rPr>
                      <w:t>）</w:t>
                    </w:r>
                    <w:proofErr w:type="gramStart"/>
                    <w:r w:rsidRPr="00706027">
                      <w:rPr>
                        <w:color w:val="000000"/>
                        <w:kern w:val="24"/>
                        <w:sz w:val="21"/>
                        <w:szCs w:val="21"/>
                      </w:rPr>
                      <w:t>不</w:t>
                    </w:r>
                    <w:proofErr w:type="gramEnd"/>
                    <w:r w:rsidRPr="00706027">
                      <w:rPr>
                        <w:color w:val="000000"/>
                        <w:kern w:val="24"/>
                        <w:sz w:val="21"/>
                        <w:szCs w:val="21"/>
                      </w:rPr>
                      <w:t>累及EGJ的贲门癌</w:t>
                    </w:r>
                    <w:r>
                      <w:rPr>
                        <w:color w:val="000000"/>
                        <w:kern w:val="24"/>
                        <w:sz w:val="21"/>
                        <w:szCs w:val="21"/>
                      </w:rPr>
                      <w:t>（</w:t>
                    </w:r>
                    <w:r w:rsidRPr="00706027">
                      <w:rPr>
                        <w:color w:val="000000"/>
                        <w:kern w:val="24"/>
                        <w:sz w:val="21"/>
                        <w:szCs w:val="21"/>
                      </w:rPr>
                      <w:t>肿瘤中心距EGJ&lt;2cm</w:t>
                    </w:r>
                    <w:r>
                      <w:rPr>
                        <w:color w:val="000000"/>
                        <w:kern w:val="24"/>
                        <w:sz w:val="21"/>
                        <w:szCs w:val="21"/>
                      </w:rPr>
                      <w:t>）</w:t>
                    </w:r>
                    <w:proofErr w:type="gramStart"/>
                    <w:r w:rsidRPr="00706027">
                      <w:rPr>
                        <w:color w:val="000000"/>
                        <w:kern w:val="24"/>
                        <w:sz w:val="21"/>
                        <w:szCs w:val="21"/>
                      </w:rPr>
                      <w:t>按胃进行</w:t>
                    </w:r>
                    <w:proofErr w:type="gramEnd"/>
                    <w:r w:rsidRPr="00706027">
                      <w:rPr>
                        <w:color w:val="000000"/>
                        <w:kern w:val="24"/>
                        <w:sz w:val="21"/>
                        <w:szCs w:val="21"/>
                      </w:rPr>
                      <w:t>TNM分期。</w:t>
                    </w:r>
                  </w:p>
                  <w:p w14:paraId="41F1487C" w14:textId="3728AC85" w:rsidR="00FB3A55" w:rsidRPr="00254E9A" w:rsidRDefault="00FB3A55" w:rsidP="008757CE">
                    <w:pPr>
                      <w:pStyle w:val="af5"/>
                      <w:kinsoku w:val="0"/>
                      <w:overflowPunct w:val="0"/>
                      <w:spacing w:before="0" w:beforeAutospacing="0" w:after="0" w:afterAutospacing="0" w:line="360" w:lineRule="auto"/>
                      <w:ind w:firstLine="187"/>
                      <w:textAlignment w:val="baseline"/>
                      <w:rPr>
                        <w:sz w:val="21"/>
                        <w:szCs w:val="21"/>
                      </w:rPr>
                    </w:pPr>
                    <w:r>
                      <w:rPr>
                        <w:color w:val="000000"/>
                        <w:kern w:val="24"/>
                        <w:sz w:val="21"/>
                        <w:szCs w:val="21"/>
                      </w:rPr>
                      <w:t>（</w:t>
                    </w:r>
                    <w:r w:rsidRPr="00706027">
                      <w:rPr>
                        <w:color w:val="000000"/>
                        <w:kern w:val="24"/>
                        <w:sz w:val="21"/>
                        <w:szCs w:val="21"/>
                      </w:rPr>
                      <w:t>C</w:t>
                    </w:r>
                    <w:r>
                      <w:rPr>
                        <w:color w:val="000000"/>
                        <w:kern w:val="24"/>
                        <w:sz w:val="21"/>
                        <w:szCs w:val="21"/>
                      </w:rPr>
                      <w:t>）</w:t>
                    </w:r>
                    <w:r w:rsidRPr="00706027">
                      <w:rPr>
                        <w:color w:val="000000"/>
                        <w:kern w:val="24"/>
                        <w:sz w:val="21"/>
                        <w:szCs w:val="21"/>
                      </w:rPr>
                      <w:t>累及EGJ且肿瘤中心位于距EGJ&lt;2cm的胃近端，按食管癌进行TNM分期</w:t>
                    </w:r>
                  </w:p>
                </w:txbxContent>
              </v:textbox>
            </v:rect>
          </v:group>
        </w:pict>
      </w:r>
    </w:p>
    <w:p w14:paraId="09E84B37"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2F9A3075"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4941CA2D"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7BF5F9BC"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267A95E3"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47D4F138" w14:textId="77777777" w:rsidR="00212D4B" w:rsidRP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4F36BD52" w14:textId="77777777" w:rsidR="00212D4B" w:rsidRDefault="00212D4B" w:rsidP="006B053C">
      <w:pPr>
        <w:spacing w:line="600" w:lineRule="exact"/>
        <w:jc w:val="left"/>
        <w:rPr>
          <w:rFonts w:ascii="仿宋_GB2312" w:eastAsia="仿宋_GB2312" w:hAnsiTheme="majorBidi" w:cstheme="majorBidi"/>
          <w:b/>
          <w:color w:val="000000" w:themeColor="text1"/>
          <w:sz w:val="24"/>
          <w:szCs w:val="24"/>
        </w:rPr>
      </w:pPr>
    </w:p>
    <w:p w14:paraId="0209D3AD" w14:textId="77777777" w:rsidR="00087410" w:rsidRPr="00212D4B" w:rsidRDefault="00087410" w:rsidP="006B053C">
      <w:pPr>
        <w:spacing w:line="600" w:lineRule="exact"/>
        <w:jc w:val="left"/>
        <w:rPr>
          <w:rFonts w:ascii="仿宋_GB2312" w:eastAsia="仿宋_GB2312" w:hAnsiTheme="majorBidi" w:cstheme="majorBidi"/>
          <w:b/>
          <w:color w:val="000000" w:themeColor="text1"/>
          <w:sz w:val="24"/>
          <w:szCs w:val="24"/>
        </w:rPr>
      </w:pPr>
    </w:p>
    <w:p w14:paraId="4E0A4201" w14:textId="77777777" w:rsidR="00671754" w:rsidRPr="00212D4B" w:rsidRDefault="00671754" w:rsidP="00212D4B">
      <w:pPr>
        <w:spacing w:line="400" w:lineRule="exact"/>
        <w:jc w:val="lef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lastRenderedPageBreak/>
        <w:t>附录十一：Siewert分型</w:t>
      </w:r>
    </w:p>
    <w:p w14:paraId="7A92F601" w14:textId="3CA1EBF7" w:rsidR="00671754" w:rsidRPr="00212D4B" w:rsidRDefault="00671754" w:rsidP="00212D4B">
      <w:pPr>
        <w:spacing w:line="400" w:lineRule="exact"/>
        <w:ind w:firstLineChars="200" w:firstLine="480"/>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Siewert分型：是Siewert等学者基于食管胃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的解剖学特点提出的分型，也称Munich分型。他们认为，远端食管腺癌和贲门腺癌应属同一种疾病，即食管胃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腺癌。食管胃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腺癌是指肿瘤中心位于解剖学上食管胃交界部（解剖学上的食管胃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是指管状食管变为囊状胃的部位，即食管末端和胃的起始，相当于</w:t>
      </w:r>
      <w:proofErr w:type="gramStart"/>
      <w:r w:rsidRPr="00212D4B">
        <w:rPr>
          <w:rFonts w:ascii="仿宋_GB2312" w:eastAsia="仿宋_GB2312" w:hAnsiTheme="majorBidi" w:cstheme="majorBidi" w:hint="eastAsia"/>
          <w:color w:val="000000" w:themeColor="text1"/>
          <w:sz w:val="24"/>
          <w:szCs w:val="24"/>
        </w:rPr>
        <w:t>希氏角或</w:t>
      </w:r>
      <w:proofErr w:type="gramEnd"/>
      <w:r w:rsidRPr="00212D4B">
        <w:rPr>
          <w:rFonts w:ascii="仿宋_GB2312" w:eastAsia="仿宋_GB2312" w:hAnsiTheme="majorBidi" w:cstheme="majorBidi" w:hint="eastAsia"/>
          <w:color w:val="000000" w:themeColor="text1"/>
          <w:sz w:val="24"/>
          <w:szCs w:val="24"/>
        </w:rPr>
        <w:t>腹膜</w:t>
      </w:r>
      <w:proofErr w:type="gramStart"/>
      <w:r w:rsidRPr="00212D4B">
        <w:rPr>
          <w:rFonts w:ascii="仿宋_GB2312" w:eastAsia="仿宋_GB2312" w:hAnsiTheme="majorBidi" w:cstheme="majorBidi" w:hint="eastAsia"/>
          <w:color w:val="000000" w:themeColor="text1"/>
          <w:sz w:val="24"/>
          <w:szCs w:val="24"/>
        </w:rPr>
        <w:t>返折水平</w:t>
      </w:r>
      <w:proofErr w:type="gramEnd"/>
      <w:r w:rsidRPr="00212D4B">
        <w:rPr>
          <w:rFonts w:ascii="仿宋_GB2312" w:eastAsia="仿宋_GB2312" w:hAnsiTheme="majorBidi" w:cstheme="majorBidi" w:hint="eastAsia"/>
          <w:color w:val="000000" w:themeColor="text1"/>
          <w:sz w:val="24"/>
          <w:szCs w:val="24"/>
        </w:rPr>
        <w:t>或食管括约肌下缘，与组织学上</w:t>
      </w:r>
      <w:proofErr w:type="gramStart"/>
      <w:r w:rsidRPr="00212D4B">
        <w:rPr>
          <w:rFonts w:ascii="仿宋_GB2312" w:eastAsia="仿宋_GB2312" w:hAnsiTheme="majorBidi" w:cstheme="majorBidi" w:hint="eastAsia"/>
          <w:color w:val="000000" w:themeColor="text1"/>
          <w:sz w:val="24"/>
          <w:szCs w:val="24"/>
        </w:rPr>
        <w:t>的鳞柱交界</w:t>
      </w:r>
      <w:proofErr w:type="gramEnd"/>
      <w:r w:rsidRPr="00212D4B">
        <w:rPr>
          <w:rFonts w:ascii="仿宋_GB2312" w:eastAsia="仿宋_GB2312" w:hAnsiTheme="majorBidi" w:cstheme="majorBidi" w:hint="eastAsia"/>
          <w:color w:val="000000" w:themeColor="text1"/>
          <w:sz w:val="24"/>
          <w:szCs w:val="24"/>
        </w:rPr>
        <w:t xml:space="preserve">不一定一致）上、下各5cm这段范围内的腺癌。可分为三型： </w:t>
      </w:r>
      <w:r w:rsidRPr="00212D4B">
        <w:rPr>
          <w:rFonts w:ascii="仿宋_GB2312" w:eastAsia="仿宋_GB2312" w:hAnsiTheme="majorBidi" w:cstheme="majorBidi" w:hint="eastAsia"/>
          <w:color w:val="000000" w:themeColor="text1"/>
          <w:sz w:val="24"/>
          <w:szCs w:val="24"/>
        </w:rPr>
        <w:br/>
        <w:t xml:space="preserve">    Ⅰ型：相当于远端食管腺癌，肿瘤中心位于食管胃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上1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5cm处。 </w:t>
      </w:r>
      <w:r w:rsidRPr="00212D4B">
        <w:rPr>
          <w:rFonts w:ascii="仿宋_GB2312" w:eastAsia="仿宋_GB2312" w:hAnsiTheme="majorBidi" w:cstheme="majorBidi" w:hint="eastAsia"/>
          <w:color w:val="000000" w:themeColor="text1"/>
          <w:sz w:val="24"/>
          <w:szCs w:val="24"/>
        </w:rPr>
        <w:br/>
        <w:t xml:space="preserve">    Ⅱ型：相当于贲门腺癌，肿瘤中心位于食管胃</w:t>
      </w:r>
      <w:proofErr w:type="gramStart"/>
      <w:r w:rsidRPr="00212D4B">
        <w:rPr>
          <w:rFonts w:ascii="仿宋_GB2312" w:eastAsia="仿宋_GB2312" w:hAnsiTheme="majorBidi" w:cstheme="majorBidi" w:hint="eastAsia"/>
          <w:color w:val="000000" w:themeColor="text1"/>
          <w:sz w:val="24"/>
          <w:szCs w:val="24"/>
        </w:rPr>
        <w:t>交界部</w:t>
      </w:r>
      <w:proofErr w:type="gramEnd"/>
      <w:r w:rsidRPr="00212D4B">
        <w:rPr>
          <w:rFonts w:ascii="仿宋_GB2312" w:eastAsia="仿宋_GB2312" w:hAnsiTheme="majorBidi" w:cstheme="majorBidi" w:hint="eastAsia"/>
          <w:color w:val="000000" w:themeColor="text1"/>
          <w:sz w:val="24"/>
          <w:szCs w:val="24"/>
        </w:rPr>
        <w:t>上1</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下2cm处。 </w:t>
      </w:r>
      <w:r w:rsidRPr="00212D4B">
        <w:rPr>
          <w:rFonts w:ascii="仿宋_GB2312" w:eastAsia="仿宋_GB2312" w:hAnsiTheme="majorBidi" w:cstheme="majorBidi" w:hint="eastAsia"/>
          <w:color w:val="000000" w:themeColor="text1"/>
          <w:sz w:val="24"/>
          <w:szCs w:val="24"/>
        </w:rPr>
        <w:br/>
        <w:t xml:space="preserve">    Ⅲ型：相当于贲门下腺癌，肿瘤中心位于食管胃交界部下2</w:t>
      </w:r>
      <w:r w:rsidR="00527E9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5cm处。</w:t>
      </w:r>
    </w:p>
    <w:p w14:paraId="72F48CCE" w14:textId="77777777" w:rsidR="00671754" w:rsidRPr="00212D4B" w:rsidRDefault="00671754" w:rsidP="00212D4B">
      <w:pPr>
        <w:widowControl/>
        <w:spacing w:line="400" w:lineRule="exact"/>
        <w:jc w:val="left"/>
        <w:rPr>
          <w:rFonts w:ascii="仿宋_GB2312" w:eastAsia="仿宋_GB2312" w:hAnsiTheme="majorBidi" w:cstheme="majorBidi"/>
          <w:color w:val="000000" w:themeColor="text1"/>
          <w:sz w:val="24"/>
          <w:szCs w:val="24"/>
        </w:rPr>
      </w:pPr>
    </w:p>
    <w:p w14:paraId="2ACAB233" w14:textId="77777777" w:rsidR="008757CE" w:rsidRPr="00212D4B" w:rsidRDefault="008757CE" w:rsidP="00212D4B">
      <w:pPr>
        <w:pStyle w:val="Default"/>
        <w:spacing w:line="400" w:lineRule="exact"/>
        <w:ind w:firstLineChars="192" w:firstLine="463"/>
        <w:rPr>
          <w:rFonts w:ascii="仿宋_GB2312" w:eastAsia="仿宋_GB2312" w:hAnsiTheme="majorBidi" w:cstheme="majorBidi"/>
          <w:color w:val="000000" w:themeColor="text1"/>
        </w:rPr>
      </w:pPr>
      <w:r w:rsidRPr="00212D4B">
        <w:rPr>
          <w:rFonts w:ascii="仿宋_GB2312" w:eastAsia="仿宋_GB2312" w:hAnsiTheme="majorBidi" w:cstheme="majorBidi" w:hint="eastAsia"/>
          <w:b/>
          <w:bCs/>
          <w:color w:val="000000" w:themeColor="text1"/>
        </w:rPr>
        <w:t>附</w:t>
      </w:r>
      <w:r w:rsidR="00671754" w:rsidRPr="00212D4B">
        <w:rPr>
          <w:rFonts w:ascii="仿宋_GB2312" w:eastAsia="仿宋_GB2312" w:hAnsiTheme="majorBidi" w:cstheme="majorBidi" w:hint="eastAsia"/>
          <w:b/>
          <w:bCs/>
          <w:color w:val="000000" w:themeColor="text1"/>
        </w:rPr>
        <w:t>录十二</w:t>
      </w:r>
      <w:r w:rsidRPr="00212D4B">
        <w:rPr>
          <w:rFonts w:ascii="仿宋_GB2312" w:eastAsia="仿宋_GB2312" w:hAnsiTheme="majorBidi" w:cstheme="majorBidi" w:hint="eastAsia"/>
          <w:b/>
          <w:bCs/>
          <w:color w:val="000000" w:themeColor="text1"/>
        </w:rPr>
        <w:t>：</w:t>
      </w:r>
      <w:r w:rsidR="00671754" w:rsidRPr="00212D4B">
        <w:rPr>
          <w:rFonts w:ascii="仿宋_GB2312" w:eastAsia="仿宋_GB2312" w:hAnsiTheme="majorBidi" w:cstheme="majorBidi" w:hint="eastAsia"/>
          <w:b/>
          <w:color w:val="000000" w:themeColor="text1"/>
        </w:rPr>
        <w:t>胃癌CT分期征象及报告参考</w:t>
      </w:r>
    </w:p>
    <w:p w14:paraId="3D230FA4" w14:textId="77777777" w:rsidR="008757CE" w:rsidRPr="00212D4B" w:rsidRDefault="008757CE"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1.胃癌CT分期征象及报告参考</w:t>
      </w:r>
    </w:p>
    <w:tbl>
      <w:tblPr>
        <w:tblW w:w="8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
        <w:gridCol w:w="1854"/>
        <w:gridCol w:w="3187"/>
        <w:gridCol w:w="2362"/>
      </w:tblGrid>
      <w:tr w:rsidR="008757CE" w:rsidRPr="00212D4B" w14:paraId="429F1CFA" w14:textId="77777777" w:rsidTr="008757CE">
        <w:trPr>
          <w:trHeight w:val="312"/>
        </w:trPr>
        <w:tc>
          <w:tcPr>
            <w:tcW w:w="1017" w:type="dxa"/>
            <w:tcBorders>
              <w:top w:val="single" w:sz="4" w:space="0" w:color="000000"/>
              <w:left w:val="single" w:sz="4" w:space="0" w:color="000000"/>
              <w:bottom w:val="single" w:sz="4" w:space="0" w:color="000000"/>
              <w:right w:val="single" w:sz="4" w:space="0" w:color="000000"/>
            </w:tcBorders>
          </w:tcPr>
          <w:p w14:paraId="051BDA80" w14:textId="77777777" w:rsidR="008757CE" w:rsidRPr="00212D4B" w:rsidRDefault="008757CE"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cT分期</w:t>
            </w:r>
          </w:p>
        </w:tc>
        <w:tc>
          <w:tcPr>
            <w:tcW w:w="1854" w:type="dxa"/>
            <w:tcBorders>
              <w:top w:val="single" w:sz="4" w:space="0" w:color="000000"/>
              <w:left w:val="single" w:sz="4" w:space="0" w:color="000000"/>
              <w:bottom w:val="single" w:sz="4" w:space="0" w:color="000000"/>
              <w:right w:val="single" w:sz="4" w:space="0" w:color="000000"/>
            </w:tcBorders>
          </w:tcPr>
          <w:p w14:paraId="189A24C3" w14:textId="77777777" w:rsidR="008757CE" w:rsidRPr="00212D4B" w:rsidRDefault="008757CE"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病理学定义</w:t>
            </w:r>
          </w:p>
        </w:tc>
        <w:tc>
          <w:tcPr>
            <w:tcW w:w="3187" w:type="dxa"/>
            <w:tcBorders>
              <w:top w:val="single" w:sz="4" w:space="0" w:color="000000"/>
              <w:left w:val="single" w:sz="4" w:space="0" w:color="000000"/>
              <w:bottom w:val="single" w:sz="4" w:space="0" w:color="000000"/>
              <w:right w:val="single" w:sz="4" w:space="0" w:color="000000"/>
            </w:tcBorders>
          </w:tcPr>
          <w:p w14:paraId="6C811285" w14:textId="77777777" w:rsidR="008757CE" w:rsidRPr="00212D4B" w:rsidRDefault="008757CE"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常规参考征象</w:t>
            </w:r>
            <w:r w:rsidRPr="00212D4B">
              <w:rPr>
                <w:rFonts w:ascii="仿宋_GB2312" w:eastAsia="仿宋_GB2312" w:hAnsiTheme="majorBidi" w:cstheme="majorBidi" w:hint="eastAsia"/>
                <w:b/>
                <w:bCs/>
                <w:color w:val="000000" w:themeColor="text1"/>
                <w:kern w:val="24"/>
                <w:vertAlign w:val="superscript"/>
              </w:rPr>
              <w:t>a</w:t>
            </w:r>
          </w:p>
        </w:tc>
        <w:tc>
          <w:tcPr>
            <w:tcW w:w="2362" w:type="dxa"/>
            <w:tcBorders>
              <w:top w:val="single" w:sz="4" w:space="0" w:color="000000"/>
              <w:left w:val="single" w:sz="4" w:space="0" w:color="000000"/>
              <w:bottom w:val="single" w:sz="4" w:space="0" w:color="000000"/>
              <w:right w:val="single" w:sz="4" w:space="0" w:color="000000"/>
            </w:tcBorders>
          </w:tcPr>
          <w:p w14:paraId="2EB075AC" w14:textId="77777777" w:rsidR="008757CE" w:rsidRPr="00212D4B" w:rsidRDefault="008757CE"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辅助参考征象</w:t>
            </w:r>
            <w:r w:rsidRPr="00212D4B">
              <w:rPr>
                <w:rFonts w:ascii="仿宋_GB2312" w:eastAsia="仿宋_GB2312" w:hAnsiTheme="majorBidi" w:cstheme="majorBidi" w:hint="eastAsia"/>
                <w:b/>
                <w:bCs/>
                <w:color w:val="000000" w:themeColor="text1"/>
                <w:kern w:val="24"/>
                <w:vertAlign w:val="superscript"/>
              </w:rPr>
              <w:t>b</w:t>
            </w:r>
          </w:p>
        </w:tc>
      </w:tr>
      <w:tr w:rsidR="008757CE" w:rsidRPr="00212D4B" w14:paraId="27AC042A" w14:textId="77777777" w:rsidTr="008757CE">
        <w:trPr>
          <w:trHeight w:val="937"/>
        </w:trPr>
        <w:tc>
          <w:tcPr>
            <w:tcW w:w="1017" w:type="dxa"/>
            <w:tcBorders>
              <w:top w:val="single" w:sz="4" w:space="0" w:color="000000"/>
              <w:left w:val="single" w:sz="4" w:space="0" w:color="000000"/>
              <w:bottom w:val="single" w:sz="4" w:space="0" w:color="000000"/>
              <w:right w:val="single" w:sz="4" w:space="0" w:color="000000"/>
            </w:tcBorders>
          </w:tcPr>
          <w:p w14:paraId="6D278653"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cT1</w:t>
            </w:r>
          </w:p>
        </w:tc>
        <w:tc>
          <w:tcPr>
            <w:tcW w:w="1854" w:type="dxa"/>
            <w:tcBorders>
              <w:top w:val="single" w:sz="4" w:space="0" w:color="000000"/>
              <w:left w:val="single" w:sz="4" w:space="0" w:color="000000"/>
              <w:bottom w:val="single" w:sz="4" w:space="0" w:color="000000"/>
              <w:right w:val="single" w:sz="4" w:space="0" w:color="000000"/>
            </w:tcBorders>
          </w:tcPr>
          <w:p w14:paraId="20590063"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侵犯黏膜或黏膜下层</w:t>
            </w:r>
          </w:p>
        </w:tc>
        <w:tc>
          <w:tcPr>
            <w:tcW w:w="3187" w:type="dxa"/>
            <w:tcBorders>
              <w:top w:val="single" w:sz="4" w:space="0" w:color="000000"/>
              <w:left w:val="single" w:sz="4" w:space="0" w:color="000000"/>
              <w:bottom w:val="single" w:sz="4" w:space="0" w:color="000000"/>
              <w:right w:val="single" w:sz="4" w:space="0" w:color="000000"/>
            </w:tcBorders>
          </w:tcPr>
          <w:p w14:paraId="11708E8A"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内层高强化癌肿与外层稍高强化肌层间可见连续完整的低强化条带</w:t>
            </w:r>
          </w:p>
        </w:tc>
        <w:tc>
          <w:tcPr>
            <w:tcW w:w="2362" w:type="dxa"/>
            <w:tcBorders>
              <w:top w:val="single" w:sz="4" w:space="0" w:color="000000"/>
              <w:left w:val="single" w:sz="4" w:space="0" w:color="000000"/>
              <w:bottom w:val="single" w:sz="4" w:space="0" w:color="000000"/>
              <w:right w:val="single" w:sz="4" w:space="0" w:color="000000"/>
            </w:tcBorders>
          </w:tcPr>
          <w:p w14:paraId="2618FCEE"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高强化癌肿不超过胃壁总厚度的50％</w:t>
            </w:r>
          </w:p>
        </w:tc>
      </w:tr>
      <w:tr w:rsidR="008757CE" w:rsidRPr="00212D4B" w14:paraId="443F4185" w14:textId="77777777" w:rsidTr="008757CE">
        <w:trPr>
          <w:trHeight w:val="625"/>
        </w:trPr>
        <w:tc>
          <w:tcPr>
            <w:tcW w:w="1017" w:type="dxa"/>
            <w:tcBorders>
              <w:top w:val="single" w:sz="4" w:space="0" w:color="000000"/>
              <w:left w:val="single" w:sz="4" w:space="0" w:color="000000"/>
              <w:bottom w:val="single" w:sz="4" w:space="0" w:color="000000"/>
              <w:right w:val="single" w:sz="4" w:space="0" w:color="000000"/>
            </w:tcBorders>
          </w:tcPr>
          <w:p w14:paraId="0D288099"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cT2</w:t>
            </w:r>
          </w:p>
        </w:tc>
        <w:tc>
          <w:tcPr>
            <w:tcW w:w="1854" w:type="dxa"/>
            <w:tcBorders>
              <w:top w:val="single" w:sz="4" w:space="0" w:color="000000"/>
              <w:left w:val="single" w:sz="4" w:space="0" w:color="000000"/>
              <w:bottom w:val="single" w:sz="4" w:space="0" w:color="000000"/>
              <w:right w:val="single" w:sz="4" w:space="0" w:color="000000"/>
            </w:tcBorders>
          </w:tcPr>
          <w:p w14:paraId="65DA300B"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侵犯固有肌层</w:t>
            </w:r>
          </w:p>
        </w:tc>
        <w:tc>
          <w:tcPr>
            <w:tcW w:w="3187" w:type="dxa"/>
            <w:tcBorders>
              <w:top w:val="single" w:sz="4" w:space="0" w:color="000000"/>
              <w:left w:val="single" w:sz="4" w:space="0" w:color="000000"/>
              <w:bottom w:val="single" w:sz="4" w:space="0" w:color="000000"/>
              <w:right w:val="single" w:sz="4" w:space="0" w:color="000000"/>
            </w:tcBorders>
          </w:tcPr>
          <w:p w14:paraId="7E71F441"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中层低强化条带中断消失，外层残余部分稍高强化肌层</w:t>
            </w:r>
          </w:p>
        </w:tc>
        <w:tc>
          <w:tcPr>
            <w:tcW w:w="2362" w:type="dxa"/>
            <w:tcBorders>
              <w:top w:val="single" w:sz="4" w:space="0" w:color="000000"/>
              <w:left w:val="single" w:sz="4" w:space="0" w:color="000000"/>
              <w:bottom w:val="single" w:sz="4" w:space="0" w:color="000000"/>
              <w:right w:val="single" w:sz="4" w:space="0" w:color="000000"/>
            </w:tcBorders>
          </w:tcPr>
          <w:p w14:paraId="74B44EC8"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高强化癌肿超过胃壁总厚度50％</w:t>
            </w:r>
          </w:p>
        </w:tc>
      </w:tr>
      <w:tr w:rsidR="008757CE" w:rsidRPr="00212D4B" w14:paraId="2EEFD8B3" w14:textId="77777777" w:rsidTr="008757CE">
        <w:trPr>
          <w:trHeight w:val="937"/>
        </w:trPr>
        <w:tc>
          <w:tcPr>
            <w:tcW w:w="1017" w:type="dxa"/>
            <w:tcBorders>
              <w:top w:val="single" w:sz="4" w:space="0" w:color="000000"/>
              <w:left w:val="single" w:sz="4" w:space="0" w:color="000000"/>
              <w:bottom w:val="single" w:sz="4" w:space="0" w:color="000000"/>
              <w:right w:val="single" w:sz="4" w:space="0" w:color="000000"/>
            </w:tcBorders>
          </w:tcPr>
          <w:p w14:paraId="49C176B0"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cT3</w:t>
            </w:r>
          </w:p>
        </w:tc>
        <w:tc>
          <w:tcPr>
            <w:tcW w:w="1854" w:type="dxa"/>
            <w:tcBorders>
              <w:top w:val="single" w:sz="4" w:space="0" w:color="000000"/>
              <w:left w:val="single" w:sz="4" w:space="0" w:color="000000"/>
              <w:bottom w:val="single" w:sz="4" w:space="0" w:color="000000"/>
              <w:right w:val="single" w:sz="4" w:space="0" w:color="000000"/>
            </w:tcBorders>
          </w:tcPr>
          <w:p w14:paraId="1DF322F1"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肿瘤穿透浆膜下结缔组织，未侵犯脏层腹膜</w:t>
            </w:r>
          </w:p>
        </w:tc>
        <w:tc>
          <w:tcPr>
            <w:tcW w:w="3187" w:type="dxa"/>
            <w:tcBorders>
              <w:top w:val="single" w:sz="4" w:space="0" w:color="000000"/>
              <w:left w:val="single" w:sz="4" w:space="0" w:color="000000"/>
              <w:bottom w:val="single" w:sz="4" w:space="0" w:color="000000"/>
              <w:right w:val="single" w:sz="4" w:space="0" w:color="000000"/>
            </w:tcBorders>
          </w:tcPr>
          <w:p w14:paraId="13904BB3"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高强化癌肿侵犯胃壁全层，浆膜面光滑或少许短细索条</w:t>
            </w:r>
          </w:p>
        </w:tc>
        <w:tc>
          <w:tcPr>
            <w:tcW w:w="2362" w:type="dxa"/>
            <w:tcBorders>
              <w:top w:val="single" w:sz="4" w:space="0" w:color="000000"/>
              <w:left w:val="single" w:sz="4" w:space="0" w:color="000000"/>
              <w:bottom w:val="single" w:sz="4" w:space="0" w:color="000000"/>
              <w:right w:val="single" w:sz="4" w:space="0" w:color="000000"/>
            </w:tcBorders>
          </w:tcPr>
          <w:p w14:paraId="21B4C4D5"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浆膜模糊或短细索条范围＜1/3全部病变面积</w:t>
            </w:r>
          </w:p>
        </w:tc>
      </w:tr>
      <w:tr w:rsidR="008757CE" w:rsidRPr="00212D4B" w14:paraId="0936EF77" w14:textId="77777777" w:rsidTr="008757CE">
        <w:trPr>
          <w:trHeight w:val="937"/>
        </w:trPr>
        <w:tc>
          <w:tcPr>
            <w:tcW w:w="1017" w:type="dxa"/>
            <w:tcBorders>
              <w:top w:val="single" w:sz="4" w:space="0" w:color="000000"/>
              <w:left w:val="single" w:sz="4" w:space="0" w:color="000000"/>
              <w:bottom w:val="single" w:sz="4" w:space="0" w:color="000000"/>
              <w:right w:val="single" w:sz="4" w:space="0" w:color="000000"/>
            </w:tcBorders>
          </w:tcPr>
          <w:p w14:paraId="42592325"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cT4a</w:t>
            </w:r>
          </w:p>
        </w:tc>
        <w:tc>
          <w:tcPr>
            <w:tcW w:w="1854" w:type="dxa"/>
            <w:tcBorders>
              <w:top w:val="single" w:sz="4" w:space="0" w:color="000000"/>
              <w:left w:val="single" w:sz="4" w:space="0" w:color="000000"/>
              <w:bottom w:val="single" w:sz="4" w:space="0" w:color="000000"/>
              <w:right w:val="single" w:sz="4" w:space="0" w:color="000000"/>
            </w:tcBorders>
          </w:tcPr>
          <w:p w14:paraId="70A60D4B"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color w:val="000000" w:themeColor="text1"/>
              </w:rPr>
              <w:t>侵犯浆膜（脏层腹膜）</w:t>
            </w:r>
            <w:r w:rsidRPr="00212D4B">
              <w:rPr>
                <w:rFonts w:ascii="仿宋_GB2312" w:eastAsia="仿宋_GB2312" w:hAnsiTheme="majorBidi" w:cstheme="majorBidi" w:hint="eastAsia"/>
                <w:bCs/>
                <w:color w:val="000000" w:themeColor="text1"/>
                <w:kern w:val="24"/>
              </w:rPr>
              <w:t>但未侵犯邻近</w:t>
            </w:r>
            <w:r w:rsidRPr="00212D4B">
              <w:rPr>
                <w:rFonts w:ascii="仿宋_GB2312" w:eastAsia="仿宋_GB2312" w:hAnsiTheme="majorBidi" w:cstheme="majorBidi" w:hint="eastAsia"/>
                <w:color w:val="000000" w:themeColor="text1"/>
              </w:rPr>
              <w:t>结构/器官</w:t>
            </w:r>
          </w:p>
        </w:tc>
        <w:tc>
          <w:tcPr>
            <w:tcW w:w="3187" w:type="dxa"/>
            <w:tcBorders>
              <w:top w:val="single" w:sz="4" w:space="0" w:color="000000"/>
              <w:left w:val="single" w:sz="4" w:space="0" w:color="000000"/>
              <w:bottom w:val="single" w:sz="4" w:space="0" w:color="000000"/>
              <w:right w:val="single" w:sz="4" w:space="0" w:color="000000"/>
            </w:tcBorders>
          </w:tcPr>
          <w:p w14:paraId="2D58E1B2"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浆膜面不规则或结节样形态，周围脂肪间隙密集毛刺或条带状浸润</w:t>
            </w:r>
          </w:p>
        </w:tc>
        <w:tc>
          <w:tcPr>
            <w:tcW w:w="2362" w:type="dxa"/>
            <w:tcBorders>
              <w:top w:val="single" w:sz="4" w:space="0" w:color="000000"/>
              <w:left w:val="single" w:sz="4" w:space="0" w:color="000000"/>
              <w:bottom w:val="single" w:sz="4" w:space="0" w:color="000000"/>
              <w:right w:val="single" w:sz="4" w:space="0" w:color="000000"/>
            </w:tcBorders>
          </w:tcPr>
          <w:p w14:paraId="45D72F6C"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vertAlign w:val="superscript"/>
              </w:rPr>
            </w:pPr>
            <w:r w:rsidRPr="00212D4B">
              <w:rPr>
                <w:rFonts w:ascii="仿宋_GB2312" w:eastAsia="仿宋_GB2312" w:hAnsiTheme="majorBidi" w:cstheme="majorBidi" w:hint="eastAsia"/>
                <w:bCs/>
                <w:color w:val="000000" w:themeColor="text1"/>
                <w:kern w:val="24"/>
              </w:rPr>
              <w:t>浆膜高</w:t>
            </w:r>
            <w:proofErr w:type="gramStart"/>
            <w:r w:rsidRPr="00212D4B">
              <w:rPr>
                <w:rFonts w:ascii="仿宋_GB2312" w:eastAsia="仿宋_GB2312" w:hAnsiTheme="majorBidi" w:cstheme="majorBidi" w:hint="eastAsia"/>
                <w:bCs/>
                <w:color w:val="000000" w:themeColor="text1"/>
                <w:kern w:val="24"/>
              </w:rPr>
              <w:t>强化线样征</w:t>
            </w:r>
            <w:proofErr w:type="gramEnd"/>
          </w:p>
          <w:p w14:paraId="6B432031"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断层分区法</w:t>
            </w:r>
          </w:p>
        </w:tc>
      </w:tr>
      <w:tr w:rsidR="008757CE" w:rsidRPr="00212D4B" w14:paraId="5E2555F7" w14:textId="77777777" w:rsidTr="008757CE">
        <w:trPr>
          <w:trHeight w:val="925"/>
        </w:trPr>
        <w:tc>
          <w:tcPr>
            <w:tcW w:w="1017" w:type="dxa"/>
            <w:tcBorders>
              <w:top w:val="single" w:sz="4" w:space="0" w:color="000000"/>
              <w:left w:val="single" w:sz="4" w:space="0" w:color="000000"/>
              <w:bottom w:val="single" w:sz="4" w:space="0" w:color="000000"/>
              <w:right w:val="single" w:sz="4" w:space="0" w:color="000000"/>
            </w:tcBorders>
          </w:tcPr>
          <w:p w14:paraId="1B8D5EDB"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cT4b</w:t>
            </w:r>
          </w:p>
        </w:tc>
        <w:tc>
          <w:tcPr>
            <w:tcW w:w="1854" w:type="dxa"/>
            <w:tcBorders>
              <w:top w:val="single" w:sz="4" w:space="0" w:color="000000"/>
              <w:left w:val="single" w:sz="4" w:space="0" w:color="000000"/>
              <w:bottom w:val="single" w:sz="4" w:space="0" w:color="000000"/>
              <w:right w:val="single" w:sz="4" w:space="0" w:color="000000"/>
            </w:tcBorders>
          </w:tcPr>
          <w:p w14:paraId="197CBAFF"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侵犯邻近结构/器官</w:t>
            </w:r>
          </w:p>
        </w:tc>
        <w:tc>
          <w:tcPr>
            <w:tcW w:w="3187" w:type="dxa"/>
            <w:tcBorders>
              <w:top w:val="single" w:sz="4" w:space="0" w:color="000000"/>
              <w:left w:val="single" w:sz="4" w:space="0" w:color="000000"/>
              <w:bottom w:val="single" w:sz="4" w:space="0" w:color="000000"/>
              <w:right w:val="single" w:sz="4" w:space="0" w:color="000000"/>
            </w:tcBorders>
          </w:tcPr>
          <w:p w14:paraId="611E8E65"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与邻近脏器结构脂肪间隙消失，</w:t>
            </w:r>
            <w:proofErr w:type="gramStart"/>
            <w:r w:rsidRPr="00212D4B">
              <w:rPr>
                <w:rFonts w:ascii="仿宋_GB2312" w:eastAsia="仿宋_GB2312" w:hAnsiTheme="majorBidi" w:cstheme="majorBidi" w:hint="eastAsia"/>
                <w:bCs/>
                <w:color w:val="000000" w:themeColor="text1"/>
                <w:kern w:val="24"/>
              </w:rPr>
              <w:t>指状嵌插</w:t>
            </w:r>
            <w:proofErr w:type="gramEnd"/>
            <w:r w:rsidRPr="00212D4B">
              <w:rPr>
                <w:rFonts w:ascii="仿宋_GB2312" w:eastAsia="仿宋_GB2312" w:hAnsiTheme="majorBidi" w:cstheme="majorBidi" w:hint="eastAsia"/>
                <w:bCs/>
                <w:color w:val="000000" w:themeColor="text1"/>
                <w:kern w:val="24"/>
              </w:rPr>
              <w:t>或直接浸润为确切侵犯征象</w:t>
            </w:r>
          </w:p>
        </w:tc>
        <w:tc>
          <w:tcPr>
            <w:tcW w:w="2362" w:type="dxa"/>
            <w:tcBorders>
              <w:top w:val="single" w:sz="4" w:space="0" w:color="000000"/>
              <w:left w:val="single" w:sz="4" w:space="0" w:color="000000"/>
              <w:bottom w:val="single" w:sz="4" w:space="0" w:color="000000"/>
              <w:right w:val="single" w:sz="4" w:space="0" w:color="000000"/>
            </w:tcBorders>
          </w:tcPr>
          <w:p w14:paraId="6C4996A6"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p>
        </w:tc>
      </w:tr>
      <w:tr w:rsidR="008757CE" w:rsidRPr="00212D4B" w14:paraId="362C3C27" w14:textId="77777777" w:rsidTr="008757CE">
        <w:trPr>
          <w:trHeight w:val="937"/>
        </w:trPr>
        <w:tc>
          <w:tcPr>
            <w:tcW w:w="1017" w:type="dxa"/>
            <w:tcBorders>
              <w:top w:val="single" w:sz="4" w:space="0" w:color="000000"/>
              <w:left w:val="single" w:sz="4" w:space="0" w:color="000000"/>
              <w:bottom w:val="single" w:sz="4" w:space="0" w:color="000000"/>
              <w:right w:val="single" w:sz="4" w:space="0" w:color="000000"/>
            </w:tcBorders>
          </w:tcPr>
          <w:p w14:paraId="595FC1B7"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cN分期</w:t>
            </w:r>
            <w:r w:rsidRPr="00212D4B">
              <w:rPr>
                <w:rFonts w:ascii="仿宋_GB2312" w:eastAsia="仿宋_GB2312" w:hAnsiTheme="majorBidi" w:cstheme="majorBidi" w:hint="eastAsia"/>
                <w:bCs/>
                <w:color w:val="000000" w:themeColor="text1"/>
                <w:kern w:val="24"/>
                <w:vertAlign w:val="superscript"/>
              </w:rPr>
              <w:t>c</w:t>
            </w:r>
          </w:p>
        </w:tc>
        <w:tc>
          <w:tcPr>
            <w:tcW w:w="1854" w:type="dxa"/>
            <w:tcBorders>
              <w:top w:val="single" w:sz="4" w:space="0" w:color="000000"/>
              <w:left w:val="single" w:sz="4" w:space="0" w:color="000000"/>
              <w:bottom w:val="single" w:sz="4" w:space="0" w:color="000000"/>
              <w:right w:val="single" w:sz="4" w:space="0" w:color="000000"/>
            </w:tcBorders>
          </w:tcPr>
          <w:p w14:paraId="49977347" w14:textId="2AE63B4C" w:rsidR="008757CE" w:rsidRPr="00212D4B" w:rsidRDefault="008757CE" w:rsidP="00212D4B">
            <w:pPr>
              <w:pStyle w:val="Default"/>
              <w:spacing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根据淋巴结转移数目分为N0</w:t>
            </w:r>
            <w:r w:rsidR="00527E9D">
              <w:rPr>
                <w:rFonts w:ascii="仿宋_GB2312" w:eastAsia="仿宋_GB2312" w:hAnsiTheme="majorBidi" w:cstheme="majorBidi" w:hint="eastAsia"/>
                <w:bCs/>
                <w:color w:val="000000" w:themeColor="text1"/>
                <w:kern w:val="24"/>
              </w:rPr>
              <w:t>～</w:t>
            </w:r>
            <w:r w:rsidRPr="00212D4B">
              <w:rPr>
                <w:rFonts w:ascii="仿宋_GB2312" w:eastAsia="仿宋_GB2312" w:hAnsiTheme="majorBidi" w:cstheme="majorBidi" w:hint="eastAsia"/>
                <w:bCs/>
                <w:color w:val="000000" w:themeColor="text1"/>
                <w:kern w:val="24"/>
              </w:rPr>
              <w:t>N3</w:t>
            </w:r>
          </w:p>
        </w:tc>
        <w:tc>
          <w:tcPr>
            <w:tcW w:w="3187" w:type="dxa"/>
            <w:tcBorders>
              <w:top w:val="single" w:sz="4" w:space="0" w:color="000000"/>
              <w:left w:val="single" w:sz="4" w:space="0" w:color="000000"/>
              <w:bottom w:val="single" w:sz="4" w:space="0" w:color="000000"/>
              <w:right w:val="single" w:sz="4" w:space="0" w:color="000000"/>
            </w:tcBorders>
          </w:tcPr>
          <w:p w14:paraId="522E56EA"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vertAlign w:val="superscript"/>
              </w:rPr>
            </w:pPr>
            <w:r w:rsidRPr="00212D4B">
              <w:rPr>
                <w:rFonts w:ascii="仿宋_GB2312" w:eastAsia="仿宋_GB2312" w:hAnsiTheme="majorBidi" w:cstheme="majorBidi" w:hint="eastAsia"/>
                <w:bCs/>
                <w:color w:val="000000" w:themeColor="text1"/>
                <w:kern w:val="24"/>
              </w:rPr>
              <w:t>类圆形肿大淋巴结，短径＞1cm</w:t>
            </w:r>
          </w:p>
          <w:p w14:paraId="56C92CF8"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p>
        </w:tc>
        <w:tc>
          <w:tcPr>
            <w:tcW w:w="2362" w:type="dxa"/>
            <w:tcBorders>
              <w:top w:val="single" w:sz="4" w:space="0" w:color="000000"/>
              <w:left w:val="single" w:sz="4" w:space="0" w:color="000000"/>
              <w:bottom w:val="single" w:sz="4" w:space="0" w:color="000000"/>
              <w:right w:val="single" w:sz="4" w:space="0" w:color="000000"/>
            </w:tcBorders>
          </w:tcPr>
          <w:p w14:paraId="7ECEF763"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高强化或强化不均</w:t>
            </w:r>
          </w:p>
          <w:p w14:paraId="64F5943D"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短长径比＞0.7</w:t>
            </w:r>
          </w:p>
          <w:p w14:paraId="3C44CAFE"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多发簇集</w:t>
            </w:r>
          </w:p>
        </w:tc>
      </w:tr>
      <w:tr w:rsidR="008757CE" w:rsidRPr="00212D4B" w14:paraId="33F4AA08" w14:textId="77777777" w:rsidTr="008757CE">
        <w:trPr>
          <w:trHeight w:val="3761"/>
        </w:trPr>
        <w:tc>
          <w:tcPr>
            <w:tcW w:w="1017" w:type="dxa"/>
            <w:tcBorders>
              <w:top w:val="single" w:sz="4" w:space="0" w:color="000000"/>
              <w:left w:val="single" w:sz="4" w:space="0" w:color="000000"/>
              <w:bottom w:val="single" w:sz="4" w:space="0" w:color="000000"/>
              <w:right w:val="single" w:sz="4" w:space="0" w:color="000000"/>
            </w:tcBorders>
          </w:tcPr>
          <w:p w14:paraId="5A0C81C1"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lastRenderedPageBreak/>
              <w:t>报告</w:t>
            </w:r>
          </w:p>
          <w:p w14:paraId="2CDA9DEF"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内容</w:t>
            </w:r>
            <w:r w:rsidRPr="00212D4B">
              <w:rPr>
                <w:rFonts w:ascii="仿宋_GB2312" w:eastAsia="仿宋_GB2312" w:hAnsiTheme="majorBidi" w:cstheme="majorBidi" w:hint="eastAsia"/>
                <w:bCs/>
                <w:color w:val="000000" w:themeColor="text1"/>
                <w:kern w:val="24"/>
                <w:vertAlign w:val="superscript"/>
              </w:rPr>
              <w:t>c</w:t>
            </w:r>
          </w:p>
        </w:tc>
        <w:tc>
          <w:tcPr>
            <w:tcW w:w="7403" w:type="dxa"/>
            <w:gridSpan w:val="3"/>
            <w:tcBorders>
              <w:top w:val="single" w:sz="4" w:space="0" w:color="000000"/>
              <w:left w:val="single" w:sz="4" w:space="0" w:color="000000"/>
              <w:bottom w:val="single" w:sz="4" w:space="0" w:color="000000"/>
              <w:right w:val="single" w:sz="4" w:space="0" w:color="000000"/>
            </w:tcBorders>
          </w:tcPr>
          <w:p w14:paraId="2CCC666B" w14:textId="3792DD5E" w:rsidR="00EB7BA6"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
                <w:bCs/>
                <w:color w:val="000000" w:themeColor="text1"/>
                <w:kern w:val="24"/>
              </w:rPr>
              <w:t>原发灶</w:t>
            </w:r>
          </w:p>
          <w:p w14:paraId="736AEBC6"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部位（食管胃交界区、胃底、胃体、胃窦、幽门管、大弯、小弯、前壁、后壁），形态（肿块、局限溃疡、浸润溃疡、弥漫增厚），厚度，</w:t>
            </w:r>
          </w:p>
          <w:p w14:paraId="67E40CC7"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密度（黏液腺癌等特异征象），强化特征，黏膜及浆膜面情况，近/远端累及边界位置，与正常胃壁交界情况，与邻近脏器关系。</w:t>
            </w:r>
          </w:p>
          <w:p w14:paraId="0D8A7A12" w14:textId="633C329E" w:rsidR="00EB7BA6"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
                <w:bCs/>
                <w:color w:val="000000" w:themeColor="text1"/>
                <w:kern w:val="24"/>
              </w:rPr>
              <w:t>淋巴结</w:t>
            </w:r>
          </w:p>
          <w:p w14:paraId="36875E09"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参照日本胃癌学会胃癌处理规约分组报告，</w:t>
            </w:r>
          </w:p>
          <w:p w14:paraId="022F519F" w14:textId="176ECEC3"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报告有明确转移征象的淋巴结的数目（或参照N分期的数目范围）</w:t>
            </w:r>
            <w:r w:rsidR="00794EAD">
              <w:rPr>
                <w:rFonts w:ascii="仿宋_GB2312" w:eastAsia="仿宋_GB2312" w:hAnsiTheme="majorBidi" w:cstheme="majorBidi" w:hint="eastAsia"/>
                <w:bCs/>
                <w:color w:val="000000" w:themeColor="text1"/>
                <w:kern w:val="24"/>
              </w:rPr>
              <w:t>，</w:t>
            </w:r>
          </w:p>
          <w:p w14:paraId="6C5AE5C6"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最大淋巴结长短径，形态、边界、强化。</w:t>
            </w:r>
          </w:p>
          <w:p w14:paraId="7097F130" w14:textId="1A79B7B1" w:rsidR="00EB7BA6"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
                <w:bCs/>
                <w:color w:val="000000" w:themeColor="text1"/>
                <w:kern w:val="24"/>
              </w:rPr>
              <w:t>远处转移</w:t>
            </w:r>
          </w:p>
          <w:p w14:paraId="56FC9BDF"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转移灶位置、分布、形态、大小、密度及强化特征，腹膜形态及腹水情况。</w:t>
            </w:r>
          </w:p>
        </w:tc>
      </w:tr>
    </w:tbl>
    <w:p w14:paraId="4C2BBD96" w14:textId="77777777" w:rsidR="00212D4B" w:rsidRPr="00212D4B" w:rsidRDefault="00212D4B" w:rsidP="00212D4B">
      <w:pPr>
        <w:spacing w:line="400" w:lineRule="exact"/>
        <w:rPr>
          <w:rFonts w:ascii="仿宋_GB2312" w:eastAsia="仿宋_GB2312" w:hAnsiTheme="majorBidi" w:cstheme="majorBidi"/>
          <w:b/>
          <w:color w:val="000000" w:themeColor="text1"/>
          <w:kern w:val="0"/>
          <w:sz w:val="24"/>
          <w:szCs w:val="24"/>
        </w:rPr>
      </w:pPr>
    </w:p>
    <w:p w14:paraId="451504AD" w14:textId="77777777" w:rsidR="008757CE" w:rsidRPr="00212D4B" w:rsidRDefault="00671754" w:rsidP="00212D4B">
      <w:pPr>
        <w:spacing w:line="400" w:lineRule="exact"/>
        <w:rPr>
          <w:rFonts w:ascii="仿宋_GB2312" w:eastAsia="仿宋_GB2312" w:hAnsiTheme="majorBidi" w:cstheme="majorBidi"/>
          <w:b/>
          <w:color w:val="000000" w:themeColor="text1"/>
          <w:kern w:val="0"/>
          <w:sz w:val="24"/>
          <w:szCs w:val="24"/>
        </w:rPr>
      </w:pPr>
      <w:r w:rsidRPr="00212D4B">
        <w:rPr>
          <w:rFonts w:ascii="仿宋_GB2312" w:eastAsia="仿宋_GB2312" w:hAnsiTheme="majorBidi" w:cstheme="majorBidi" w:hint="eastAsia"/>
          <w:b/>
          <w:color w:val="000000" w:themeColor="text1"/>
          <w:kern w:val="0"/>
          <w:sz w:val="24"/>
          <w:szCs w:val="24"/>
        </w:rPr>
        <w:t>附录十三：</w:t>
      </w:r>
      <w:r w:rsidR="008757CE" w:rsidRPr="00212D4B">
        <w:rPr>
          <w:rFonts w:ascii="仿宋_GB2312" w:eastAsia="仿宋_GB2312" w:hAnsiTheme="majorBidi" w:cstheme="majorBidi" w:hint="eastAsia"/>
          <w:b/>
          <w:color w:val="000000" w:themeColor="text1"/>
          <w:kern w:val="0"/>
          <w:sz w:val="24"/>
          <w:szCs w:val="24"/>
        </w:rPr>
        <w:t>胃癌超声内镜（EUS）分期征象</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1"/>
        <w:gridCol w:w="1746"/>
        <w:gridCol w:w="3133"/>
        <w:gridCol w:w="2396"/>
      </w:tblGrid>
      <w:tr w:rsidR="008757CE" w:rsidRPr="00212D4B" w14:paraId="37C64545"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52612AE0" w14:textId="77777777" w:rsidR="008757CE" w:rsidRPr="00212D4B" w:rsidRDefault="008757CE" w:rsidP="00212D4B">
            <w:pPr>
              <w:pStyle w:val="Default"/>
              <w:spacing w:line="400" w:lineRule="exact"/>
              <w:jc w:val="center"/>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uT分期</w:t>
            </w:r>
          </w:p>
        </w:tc>
        <w:tc>
          <w:tcPr>
            <w:tcW w:w="1746" w:type="dxa"/>
            <w:tcBorders>
              <w:top w:val="single" w:sz="4" w:space="0" w:color="000000"/>
              <w:left w:val="single" w:sz="4" w:space="0" w:color="000000"/>
              <w:bottom w:val="single" w:sz="4" w:space="0" w:color="000000"/>
              <w:right w:val="single" w:sz="4" w:space="0" w:color="000000"/>
            </w:tcBorders>
          </w:tcPr>
          <w:p w14:paraId="74B6BEE5" w14:textId="77777777" w:rsidR="008757CE" w:rsidRPr="00212D4B" w:rsidRDefault="008757CE" w:rsidP="00212D4B">
            <w:pPr>
              <w:pStyle w:val="Default"/>
              <w:spacing w:line="400" w:lineRule="exact"/>
              <w:jc w:val="center"/>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病理学定义</w:t>
            </w:r>
          </w:p>
        </w:tc>
        <w:tc>
          <w:tcPr>
            <w:tcW w:w="3133" w:type="dxa"/>
            <w:tcBorders>
              <w:top w:val="single" w:sz="4" w:space="0" w:color="000000"/>
              <w:left w:val="single" w:sz="4" w:space="0" w:color="000000"/>
              <w:bottom w:val="single" w:sz="4" w:space="0" w:color="000000"/>
              <w:right w:val="single" w:sz="4" w:space="0" w:color="000000"/>
            </w:tcBorders>
          </w:tcPr>
          <w:p w14:paraId="21C64A22" w14:textId="77777777" w:rsidR="008757CE" w:rsidRPr="00212D4B" w:rsidRDefault="008757CE" w:rsidP="00212D4B">
            <w:pPr>
              <w:pStyle w:val="Default"/>
              <w:spacing w:line="400" w:lineRule="exact"/>
              <w:jc w:val="center"/>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主要参考征象</w:t>
            </w:r>
          </w:p>
        </w:tc>
        <w:tc>
          <w:tcPr>
            <w:tcW w:w="2396" w:type="dxa"/>
            <w:tcBorders>
              <w:top w:val="single" w:sz="4" w:space="0" w:color="000000"/>
              <w:left w:val="single" w:sz="4" w:space="0" w:color="000000"/>
              <w:bottom w:val="single" w:sz="4" w:space="0" w:color="000000"/>
              <w:right w:val="single" w:sz="4" w:space="0" w:color="000000"/>
            </w:tcBorders>
          </w:tcPr>
          <w:p w14:paraId="4F16C667" w14:textId="77777777" w:rsidR="008757CE" w:rsidRPr="00212D4B" w:rsidRDefault="008757CE" w:rsidP="00212D4B">
            <w:pPr>
              <w:pStyle w:val="Default"/>
              <w:spacing w:line="400" w:lineRule="exact"/>
              <w:jc w:val="center"/>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备注</w:t>
            </w:r>
          </w:p>
        </w:tc>
      </w:tr>
      <w:tr w:rsidR="008757CE" w:rsidRPr="00212D4B" w14:paraId="4400749C"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4C5C3877"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uT1a</w:t>
            </w:r>
          </w:p>
        </w:tc>
        <w:tc>
          <w:tcPr>
            <w:tcW w:w="1746" w:type="dxa"/>
            <w:tcBorders>
              <w:top w:val="single" w:sz="4" w:space="0" w:color="000000"/>
              <w:left w:val="single" w:sz="4" w:space="0" w:color="000000"/>
              <w:bottom w:val="single" w:sz="4" w:space="0" w:color="000000"/>
              <w:right w:val="single" w:sz="4" w:space="0" w:color="000000"/>
            </w:tcBorders>
          </w:tcPr>
          <w:p w14:paraId="08EF0340"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侵犯固有层或黏膜肌层</w:t>
            </w:r>
          </w:p>
        </w:tc>
        <w:tc>
          <w:tcPr>
            <w:tcW w:w="3133" w:type="dxa"/>
            <w:tcBorders>
              <w:top w:val="single" w:sz="4" w:space="0" w:color="000000"/>
              <w:left w:val="single" w:sz="4" w:space="0" w:color="000000"/>
              <w:bottom w:val="single" w:sz="4" w:space="0" w:color="000000"/>
              <w:right w:val="single" w:sz="4" w:space="0" w:color="000000"/>
            </w:tcBorders>
          </w:tcPr>
          <w:p w14:paraId="545C75CE"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第二层（黏膜层）暗区增厚</w:t>
            </w:r>
          </w:p>
        </w:tc>
        <w:tc>
          <w:tcPr>
            <w:tcW w:w="2396" w:type="dxa"/>
            <w:vMerge w:val="restart"/>
            <w:tcBorders>
              <w:top w:val="single" w:sz="4" w:space="0" w:color="000000"/>
              <w:left w:val="single" w:sz="4" w:space="0" w:color="000000"/>
              <w:bottom w:val="single" w:sz="4" w:space="0" w:color="000000"/>
              <w:right w:val="single" w:sz="4" w:space="0" w:color="000000"/>
            </w:tcBorders>
          </w:tcPr>
          <w:p w14:paraId="7A204B94"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采用高频（12MHz以上）EUS探头理论上有助于区分uT1a与uT1b</w:t>
            </w:r>
            <w:r w:rsidRPr="00212D4B">
              <w:rPr>
                <w:rFonts w:ascii="仿宋_GB2312" w:eastAsia="仿宋_GB2312" w:hAnsiTheme="majorBidi" w:cstheme="majorBidi" w:hint="eastAsia"/>
                <w:bCs/>
                <w:color w:val="000000" w:themeColor="text1"/>
                <w:kern w:val="24"/>
                <w:vertAlign w:val="superscript"/>
              </w:rPr>
              <w:t xml:space="preserve"> </w:t>
            </w:r>
          </w:p>
        </w:tc>
      </w:tr>
      <w:tr w:rsidR="008757CE" w:rsidRPr="00212D4B" w14:paraId="09B6766E"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60866AA6"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uT1b</w:t>
            </w:r>
          </w:p>
        </w:tc>
        <w:tc>
          <w:tcPr>
            <w:tcW w:w="1746" w:type="dxa"/>
            <w:tcBorders>
              <w:top w:val="single" w:sz="4" w:space="0" w:color="000000"/>
              <w:left w:val="single" w:sz="4" w:space="0" w:color="000000"/>
              <w:bottom w:val="single" w:sz="4" w:space="0" w:color="000000"/>
              <w:right w:val="single" w:sz="4" w:space="0" w:color="000000"/>
            </w:tcBorders>
          </w:tcPr>
          <w:p w14:paraId="1FB64450" w14:textId="77777777" w:rsidR="008757CE" w:rsidRPr="00212D4B" w:rsidRDefault="008757CE" w:rsidP="00212D4B">
            <w:pPr>
              <w:pStyle w:val="Default"/>
              <w:spacing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侵犯黏膜下层</w:t>
            </w:r>
          </w:p>
        </w:tc>
        <w:tc>
          <w:tcPr>
            <w:tcW w:w="3133" w:type="dxa"/>
            <w:tcBorders>
              <w:top w:val="single" w:sz="4" w:space="0" w:color="000000"/>
              <w:left w:val="single" w:sz="4" w:space="0" w:color="000000"/>
              <w:bottom w:val="single" w:sz="4" w:space="0" w:color="000000"/>
              <w:right w:val="single" w:sz="4" w:space="0" w:color="000000"/>
            </w:tcBorders>
          </w:tcPr>
          <w:p w14:paraId="2E677B05"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增厚的暗区自第二层（黏膜层）扩展至第三层（黏膜下层）但尚未达到第四层（固有肌层）</w:t>
            </w:r>
          </w:p>
        </w:tc>
        <w:tc>
          <w:tcPr>
            <w:tcW w:w="2396" w:type="dxa"/>
            <w:vMerge/>
            <w:tcBorders>
              <w:top w:val="single" w:sz="4" w:space="0" w:color="000000"/>
              <w:left w:val="single" w:sz="4" w:space="0" w:color="000000"/>
              <w:bottom w:val="single" w:sz="4" w:space="0" w:color="000000"/>
              <w:right w:val="single" w:sz="4" w:space="0" w:color="000000"/>
            </w:tcBorders>
          </w:tcPr>
          <w:p w14:paraId="52E72D02" w14:textId="77777777" w:rsidR="008757CE" w:rsidRPr="00212D4B" w:rsidRDefault="008757CE" w:rsidP="00212D4B">
            <w:pPr>
              <w:pStyle w:val="Default"/>
              <w:spacing w:line="400" w:lineRule="exact"/>
              <w:rPr>
                <w:rFonts w:ascii="仿宋_GB2312" w:eastAsia="仿宋_GB2312" w:hAnsiTheme="majorBidi" w:cstheme="majorBidi"/>
                <w:bCs/>
                <w:color w:val="000000" w:themeColor="text1"/>
                <w:kern w:val="24"/>
              </w:rPr>
            </w:pPr>
          </w:p>
        </w:tc>
      </w:tr>
      <w:tr w:rsidR="008757CE" w:rsidRPr="00212D4B" w14:paraId="65D0A7BB"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37E9FF20"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uT2</w:t>
            </w:r>
          </w:p>
        </w:tc>
        <w:tc>
          <w:tcPr>
            <w:tcW w:w="1746" w:type="dxa"/>
            <w:tcBorders>
              <w:top w:val="single" w:sz="4" w:space="0" w:color="000000"/>
              <w:left w:val="single" w:sz="4" w:space="0" w:color="000000"/>
              <w:bottom w:val="single" w:sz="4" w:space="0" w:color="000000"/>
              <w:right w:val="single" w:sz="4" w:space="0" w:color="000000"/>
            </w:tcBorders>
          </w:tcPr>
          <w:p w14:paraId="26ED4C10"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侵犯固有肌层</w:t>
            </w:r>
          </w:p>
        </w:tc>
        <w:tc>
          <w:tcPr>
            <w:tcW w:w="3133" w:type="dxa"/>
            <w:tcBorders>
              <w:top w:val="single" w:sz="4" w:space="0" w:color="000000"/>
              <w:left w:val="single" w:sz="4" w:space="0" w:color="000000"/>
              <w:bottom w:val="single" w:sz="4" w:space="0" w:color="000000"/>
              <w:right w:val="single" w:sz="4" w:space="0" w:color="000000"/>
            </w:tcBorders>
          </w:tcPr>
          <w:p w14:paraId="788BC8B1"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增厚的暗区达到但尚未穿透第四层，且外层保留有光滑的回声边界</w:t>
            </w:r>
          </w:p>
        </w:tc>
        <w:tc>
          <w:tcPr>
            <w:tcW w:w="2396" w:type="dxa"/>
            <w:tcBorders>
              <w:top w:val="single" w:sz="4" w:space="0" w:color="000000"/>
              <w:left w:val="single" w:sz="4" w:space="0" w:color="000000"/>
              <w:bottom w:val="single" w:sz="4" w:space="0" w:color="000000"/>
              <w:right w:val="single" w:sz="4" w:space="0" w:color="000000"/>
            </w:tcBorders>
          </w:tcPr>
          <w:p w14:paraId="259F2810"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p>
        </w:tc>
      </w:tr>
      <w:tr w:rsidR="008757CE" w:rsidRPr="00212D4B" w14:paraId="129A1878"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10BF9A70"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uT3</w:t>
            </w:r>
          </w:p>
        </w:tc>
        <w:tc>
          <w:tcPr>
            <w:tcW w:w="1746" w:type="dxa"/>
            <w:tcBorders>
              <w:top w:val="single" w:sz="4" w:space="0" w:color="000000"/>
              <w:left w:val="single" w:sz="4" w:space="0" w:color="000000"/>
              <w:bottom w:val="single" w:sz="4" w:space="0" w:color="000000"/>
              <w:right w:val="single" w:sz="4" w:space="0" w:color="000000"/>
            </w:tcBorders>
          </w:tcPr>
          <w:p w14:paraId="21946493"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肿瘤穿透浆膜下结缔组织，未侵犯脏层腹膜</w:t>
            </w:r>
          </w:p>
        </w:tc>
        <w:tc>
          <w:tcPr>
            <w:tcW w:w="3133" w:type="dxa"/>
            <w:tcBorders>
              <w:top w:val="single" w:sz="4" w:space="0" w:color="000000"/>
              <w:left w:val="single" w:sz="4" w:space="0" w:color="000000"/>
              <w:bottom w:val="single" w:sz="4" w:space="0" w:color="000000"/>
              <w:right w:val="single" w:sz="4" w:space="0" w:color="000000"/>
            </w:tcBorders>
          </w:tcPr>
          <w:p w14:paraId="54E3237B"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各层结构完全消失，但最外侧保留有光滑的高回声带（浆膜层）</w:t>
            </w:r>
          </w:p>
        </w:tc>
        <w:tc>
          <w:tcPr>
            <w:tcW w:w="2396" w:type="dxa"/>
            <w:vMerge w:val="restart"/>
            <w:tcBorders>
              <w:top w:val="single" w:sz="4" w:space="0" w:color="000000"/>
              <w:left w:val="single" w:sz="4" w:space="0" w:color="000000"/>
              <w:bottom w:val="single" w:sz="4" w:space="0" w:color="000000"/>
              <w:right w:val="single" w:sz="4" w:space="0" w:color="000000"/>
            </w:tcBorders>
          </w:tcPr>
          <w:p w14:paraId="28D51BD9"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p>
        </w:tc>
      </w:tr>
      <w:tr w:rsidR="008757CE" w:rsidRPr="00212D4B" w14:paraId="7D7E96B6"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3CA975C2"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uT4a</w:t>
            </w:r>
          </w:p>
        </w:tc>
        <w:tc>
          <w:tcPr>
            <w:tcW w:w="1746" w:type="dxa"/>
            <w:tcBorders>
              <w:top w:val="single" w:sz="4" w:space="0" w:color="000000"/>
              <w:left w:val="single" w:sz="4" w:space="0" w:color="000000"/>
              <w:bottom w:val="single" w:sz="4" w:space="0" w:color="000000"/>
              <w:right w:val="single" w:sz="4" w:space="0" w:color="000000"/>
            </w:tcBorders>
          </w:tcPr>
          <w:p w14:paraId="4C1755DD" w14:textId="4A88C9AE"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color w:val="000000" w:themeColor="text1"/>
              </w:rPr>
              <w:t>侵犯浆膜（脏层腹膜</w:t>
            </w:r>
            <w:r w:rsidR="00882D3D">
              <w:rPr>
                <w:rFonts w:ascii="仿宋_GB2312" w:eastAsia="仿宋_GB2312" w:hAnsiTheme="majorBidi" w:cstheme="majorBidi" w:hint="eastAsia"/>
                <w:color w:val="000000" w:themeColor="text1"/>
              </w:rPr>
              <w:t>）</w:t>
            </w:r>
            <w:r w:rsidRPr="00212D4B">
              <w:rPr>
                <w:rFonts w:ascii="仿宋_GB2312" w:eastAsia="仿宋_GB2312" w:hAnsiTheme="majorBidi" w:cstheme="majorBidi" w:hint="eastAsia"/>
                <w:bCs/>
                <w:color w:val="000000" w:themeColor="text1"/>
                <w:kern w:val="24"/>
              </w:rPr>
              <w:t>但未侵犯邻近</w:t>
            </w:r>
            <w:r w:rsidRPr="00212D4B">
              <w:rPr>
                <w:rFonts w:ascii="仿宋_GB2312" w:eastAsia="仿宋_GB2312" w:hAnsiTheme="majorBidi" w:cstheme="majorBidi" w:hint="eastAsia"/>
                <w:color w:val="000000" w:themeColor="text1"/>
              </w:rPr>
              <w:t>结构/器官</w:t>
            </w:r>
          </w:p>
        </w:tc>
        <w:tc>
          <w:tcPr>
            <w:tcW w:w="3133" w:type="dxa"/>
            <w:tcBorders>
              <w:top w:val="single" w:sz="4" w:space="0" w:color="000000"/>
              <w:left w:val="single" w:sz="4" w:space="0" w:color="000000"/>
              <w:bottom w:val="single" w:sz="4" w:space="0" w:color="000000"/>
              <w:right w:val="single" w:sz="4" w:space="0" w:color="000000"/>
            </w:tcBorders>
          </w:tcPr>
          <w:p w14:paraId="3645D694"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各层结构消失，同时浆膜层高回声带消失，或可见明确</w:t>
            </w:r>
            <w:proofErr w:type="gramStart"/>
            <w:r w:rsidRPr="00212D4B">
              <w:rPr>
                <w:rFonts w:ascii="仿宋_GB2312" w:eastAsia="仿宋_GB2312" w:hAnsiTheme="majorBidi" w:cstheme="majorBidi" w:hint="eastAsia"/>
                <w:bCs/>
                <w:color w:val="000000" w:themeColor="text1"/>
                <w:kern w:val="24"/>
              </w:rPr>
              <w:t>浆膜层强回声</w:t>
            </w:r>
            <w:proofErr w:type="gramEnd"/>
            <w:r w:rsidRPr="00212D4B">
              <w:rPr>
                <w:rFonts w:ascii="仿宋_GB2312" w:eastAsia="仿宋_GB2312" w:hAnsiTheme="majorBidi" w:cstheme="majorBidi" w:hint="eastAsia"/>
                <w:bCs/>
                <w:color w:val="000000" w:themeColor="text1"/>
                <w:kern w:val="24"/>
              </w:rPr>
              <w:t>线突破的“毛刺征”或“蟹足征”</w:t>
            </w:r>
          </w:p>
        </w:tc>
        <w:tc>
          <w:tcPr>
            <w:tcW w:w="2396" w:type="dxa"/>
            <w:vMerge/>
            <w:tcBorders>
              <w:top w:val="single" w:sz="4" w:space="0" w:color="000000"/>
              <w:left w:val="single" w:sz="4" w:space="0" w:color="000000"/>
              <w:bottom w:val="single" w:sz="4" w:space="0" w:color="000000"/>
              <w:right w:val="single" w:sz="4" w:space="0" w:color="000000"/>
            </w:tcBorders>
          </w:tcPr>
          <w:p w14:paraId="3045B6B2"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color w:val="000000" w:themeColor="text1"/>
              </w:rPr>
            </w:pPr>
          </w:p>
        </w:tc>
      </w:tr>
      <w:tr w:rsidR="008757CE" w:rsidRPr="00212D4B" w14:paraId="0875F018"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7C68D254" w14:textId="77777777" w:rsidR="008757CE" w:rsidRPr="00212D4B" w:rsidRDefault="008757CE" w:rsidP="00212D4B">
            <w:pPr>
              <w:pStyle w:val="Default"/>
              <w:spacing w:line="400" w:lineRule="exact"/>
              <w:jc w:val="center"/>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uT4b</w:t>
            </w:r>
          </w:p>
        </w:tc>
        <w:tc>
          <w:tcPr>
            <w:tcW w:w="1746" w:type="dxa"/>
            <w:tcBorders>
              <w:top w:val="single" w:sz="4" w:space="0" w:color="000000"/>
              <w:left w:val="single" w:sz="4" w:space="0" w:color="000000"/>
              <w:bottom w:val="single" w:sz="4" w:space="0" w:color="000000"/>
              <w:right w:val="single" w:sz="4" w:space="0" w:color="000000"/>
            </w:tcBorders>
          </w:tcPr>
          <w:p w14:paraId="5C59D76D"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侵犯邻近结构/器官</w:t>
            </w:r>
          </w:p>
        </w:tc>
        <w:tc>
          <w:tcPr>
            <w:tcW w:w="3133" w:type="dxa"/>
            <w:tcBorders>
              <w:top w:val="single" w:sz="4" w:space="0" w:color="000000"/>
              <w:left w:val="single" w:sz="4" w:space="0" w:color="000000"/>
              <w:bottom w:val="single" w:sz="4" w:space="0" w:color="000000"/>
              <w:right w:val="single" w:sz="4" w:space="0" w:color="000000"/>
            </w:tcBorders>
          </w:tcPr>
          <w:p w14:paraId="7DAA54A0"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全层受累，且与邻近脏器结构（主动脉、胰腺、肝脏等）</w:t>
            </w:r>
            <w:r w:rsidRPr="00212D4B">
              <w:rPr>
                <w:rFonts w:ascii="仿宋_GB2312" w:eastAsia="仿宋_GB2312" w:hAnsiTheme="majorBidi" w:cstheme="majorBidi" w:hint="eastAsia"/>
                <w:bCs/>
                <w:color w:val="000000" w:themeColor="text1"/>
                <w:kern w:val="24"/>
              </w:rPr>
              <w:lastRenderedPageBreak/>
              <w:t>间的回声界线消失</w:t>
            </w:r>
          </w:p>
        </w:tc>
        <w:tc>
          <w:tcPr>
            <w:tcW w:w="2396" w:type="dxa"/>
            <w:tcBorders>
              <w:top w:val="single" w:sz="4" w:space="0" w:color="000000"/>
              <w:left w:val="single" w:sz="4" w:space="0" w:color="000000"/>
              <w:bottom w:val="single" w:sz="4" w:space="0" w:color="000000"/>
              <w:right w:val="single" w:sz="4" w:space="0" w:color="000000"/>
            </w:tcBorders>
          </w:tcPr>
          <w:p w14:paraId="0A7D6AC6"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p>
        </w:tc>
      </w:tr>
      <w:tr w:rsidR="008757CE" w:rsidRPr="00212D4B" w14:paraId="4F013BF3"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2F888B1B"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lastRenderedPageBreak/>
              <w:t>uN分期</w:t>
            </w:r>
          </w:p>
        </w:tc>
        <w:tc>
          <w:tcPr>
            <w:tcW w:w="1746" w:type="dxa"/>
            <w:tcBorders>
              <w:top w:val="single" w:sz="4" w:space="0" w:color="000000"/>
              <w:left w:val="single" w:sz="4" w:space="0" w:color="000000"/>
              <w:bottom w:val="single" w:sz="4" w:space="0" w:color="000000"/>
              <w:right w:val="single" w:sz="4" w:space="0" w:color="000000"/>
            </w:tcBorders>
          </w:tcPr>
          <w:p w14:paraId="244D621A" w14:textId="7CAE03E1" w:rsidR="008757CE" w:rsidRPr="00212D4B" w:rsidRDefault="008757CE" w:rsidP="00212D4B">
            <w:pPr>
              <w:pStyle w:val="Default"/>
              <w:spacing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根据淋巴结转移数目分为N0</w:t>
            </w:r>
            <w:r w:rsidR="00527E9D">
              <w:rPr>
                <w:rFonts w:ascii="仿宋_GB2312" w:eastAsia="仿宋_GB2312" w:hAnsiTheme="majorBidi" w:cstheme="majorBidi" w:hint="eastAsia"/>
                <w:bCs/>
                <w:color w:val="000000" w:themeColor="text1"/>
                <w:kern w:val="24"/>
              </w:rPr>
              <w:t>～</w:t>
            </w:r>
            <w:r w:rsidRPr="00212D4B">
              <w:rPr>
                <w:rFonts w:ascii="仿宋_GB2312" w:eastAsia="仿宋_GB2312" w:hAnsiTheme="majorBidi" w:cstheme="majorBidi" w:hint="eastAsia"/>
                <w:bCs/>
                <w:color w:val="000000" w:themeColor="text1"/>
                <w:kern w:val="24"/>
              </w:rPr>
              <w:t>N3</w:t>
            </w:r>
          </w:p>
        </w:tc>
        <w:tc>
          <w:tcPr>
            <w:tcW w:w="3133" w:type="dxa"/>
            <w:tcBorders>
              <w:top w:val="single" w:sz="4" w:space="0" w:color="000000"/>
              <w:left w:val="single" w:sz="4" w:space="0" w:color="000000"/>
              <w:bottom w:val="single" w:sz="4" w:space="0" w:color="000000"/>
              <w:right w:val="single" w:sz="4" w:space="0" w:color="000000"/>
            </w:tcBorders>
          </w:tcPr>
          <w:p w14:paraId="47B94A60"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类圆形、边界清晰且直径＞10mm的低回声结构通常提示为恶性淋巴结</w:t>
            </w:r>
          </w:p>
        </w:tc>
        <w:tc>
          <w:tcPr>
            <w:tcW w:w="2396" w:type="dxa"/>
            <w:tcBorders>
              <w:top w:val="single" w:sz="4" w:space="0" w:color="000000"/>
              <w:left w:val="single" w:sz="4" w:space="0" w:color="000000"/>
              <w:bottom w:val="single" w:sz="4" w:space="0" w:color="000000"/>
              <w:right w:val="single" w:sz="4" w:space="0" w:color="000000"/>
            </w:tcBorders>
          </w:tcPr>
          <w:p w14:paraId="2A6710EE"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bCs/>
                <w:color w:val="000000" w:themeColor="text1"/>
                <w:kern w:val="24"/>
              </w:rPr>
              <w:t>如果能够不经过瘤体实施穿刺，强烈推荐采用EUS-FNA明确淋巴结转移情况</w:t>
            </w:r>
          </w:p>
        </w:tc>
      </w:tr>
      <w:tr w:rsidR="008757CE" w:rsidRPr="00212D4B" w14:paraId="6B029BB2" w14:textId="77777777" w:rsidTr="008757CE">
        <w:tc>
          <w:tcPr>
            <w:tcW w:w="1021" w:type="dxa"/>
            <w:tcBorders>
              <w:top w:val="single" w:sz="4" w:space="0" w:color="000000"/>
              <w:left w:val="single" w:sz="4" w:space="0" w:color="000000"/>
              <w:bottom w:val="single" w:sz="4" w:space="0" w:color="000000"/>
              <w:right w:val="single" w:sz="4" w:space="0" w:color="000000"/>
            </w:tcBorders>
          </w:tcPr>
          <w:p w14:paraId="7D65A9AC" w14:textId="77777777" w:rsidR="008757CE" w:rsidRPr="00212D4B" w:rsidRDefault="008757CE" w:rsidP="00212D4B">
            <w:pPr>
              <w:pStyle w:val="Default"/>
              <w:spacing w:line="400" w:lineRule="exact"/>
              <w:rPr>
                <w:rFonts w:ascii="仿宋_GB2312" w:eastAsia="仿宋_GB2312" w:hAnsiTheme="majorBidi" w:cstheme="majorBidi"/>
                <w:color w:val="000000" w:themeColor="text1"/>
              </w:rPr>
            </w:pPr>
            <w:r w:rsidRPr="00212D4B">
              <w:rPr>
                <w:rFonts w:ascii="仿宋_GB2312" w:eastAsia="仿宋_GB2312" w:hAnsiTheme="majorBidi" w:cstheme="majorBidi" w:hint="eastAsia"/>
                <w:color w:val="000000" w:themeColor="text1"/>
              </w:rPr>
              <w:t>uM分期</w:t>
            </w:r>
          </w:p>
        </w:tc>
        <w:tc>
          <w:tcPr>
            <w:tcW w:w="1746" w:type="dxa"/>
            <w:tcBorders>
              <w:top w:val="single" w:sz="4" w:space="0" w:color="000000"/>
              <w:left w:val="single" w:sz="4" w:space="0" w:color="000000"/>
              <w:bottom w:val="single" w:sz="4" w:space="0" w:color="000000"/>
              <w:right w:val="single" w:sz="4" w:space="0" w:color="000000"/>
            </w:tcBorders>
          </w:tcPr>
          <w:p w14:paraId="402B27DE" w14:textId="77777777" w:rsidR="008757CE" w:rsidRPr="00212D4B" w:rsidRDefault="008757CE" w:rsidP="00212D4B">
            <w:pPr>
              <w:pStyle w:val="Default"/>
              <w:spacing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根据是否远处转移分为M0及M1</w:t>
            </w:r>
          </w:p>
        </w:tc>
        <w:tc>
          <w:tcPr>
            <w:tcW w:w="3133" w:type="dxa"/>
            <w:tcBorders>
              <w:top w:val="single" w:sz="4" w:space="0" w:color="000000"/>
              <w:left w:val="single" w:sz="4" w:space="0" w:color="000000"/>
              <w:bottom w:val="single" w:sz="4" w:space="0" w:color="000000"/>
              <w:right w:val="single" w:sz="4" w:space="0" w:color="000000"/>
            </w:tcBorders>
          </w:tcPr>
          <w:p w14:paraId="52A53734"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EUS有时可探及部分肝内转移灶，或</w:t>
            </w:r>
            <w:proofErr w:type="gramStart"/>
            <w:r w:rsidRPr="00212D4B">
              <w:rPr>
                <w:rFonts w:ascii="仿宋_GB2312" w:eastAsia="仿宋_GB2312" w:hAnsiTheme="majorBidi" w:cstheme="majorBidi" w:hint="eastAsia"/>
                <w:bCs/>
                <w:color w:val="000000" w:themeColor="text1"/>
                <w:kern w:val="24"/>
              </w:rPr>
              <w:t>发现胃周腹水</w:t>
            </w:r>
            <w:proofErr w:type="gramEnd"/>
            <w:r w:rsidRPr="00212D4B">
              <w:rPr>
                <w:rFonts w:ascii="仿宋_GB2312" w:eastAsia="仿宋_GB2312" w:hAnsiTheme="majorBidi" w:cstheme="majorBidi" w:hint="eastAsia"/>
                <w:bCs/>
                <w:color w:val="000000" w:themeColor="text1"/>
                <w:kern w:val="24"/>
              </w:rPr>
              <w:t>，这些有可能作为M1的表现</w:t>
            </w:r>
          </w:p>
        </w:tc>
        <w:tc>
          <w:tcPr>
            <w:tcW w:w="2396" w:type="dxa"/>
            <w:tcBorders>
              <w:top w:val="single" w:sz="4" w:space="0" w:color="000000"/>
              <w:left w:val="single" w:sz="4" w:space="0" w:color="000000"/>
              <w:bottom w:val="single" w:sz="4" w:space="0" w:color="000000"/>
              <w:right w:val="single" w:sz="4" w:space="0" w:color="000000"/>
            </w:tcBorders>
          </w:tcPr>
          <w:p w14:paraId="2743B1A4" w14:textId="77777777" w:rsidR="008757CE" w:rsidRPr="00212D4B" w:rsidRDefault="008757CE" w:rsidP="00212D4B">
            <w:pPr>
              <w:pStyle w:val="af5"/>
              <w:spacing w:before="0" w:beforeAutospacing="0" w:after="0" w:afterAutospacing="0" w:line="400" w:lineRule="exact"/>
              <w:rPr>
                <w:rFonts w:ascii="仿宋_GB2312" w:eastAsia="仿宋_GB2312" w:hAnsiTheme="majorBidi" w:cstheme="majorBidi"/>
                <w:bCs/>
                <w:color w:val="000000" w:themeColor="text1"/>
                <w:kern w:val="24"/>
              </w:rPr>
            </w:pPr>
            <w:r w:rsidRPr="00212D4B">
              <w:rPr>
                <w:rFonts w:ascii="仿宋_GB2312" w:eastAsia="仿宋_GB2312" w:hAnsiTheme="majorBidi" w:cstheme="majorBidi" w:hint="eastAsia"/>
                <w:bCs/>
                <w:color w:val="000000" w:themeColor="text1"/>
                <w:kern w:val="24"/>
              </w:rPr>
              <w:t>肝内</w:t>
            </w:r>
            <w:proofErr w:type="gramStart"/>
            <w:r w:rsidRPr="00212D4B">
              <w:rPr>
                <w:rFonts w:ascii="仿宋_GB2312" w:eastAsia="仿宋_GB2312" w:hAnsiTheme="majorBidi" w:cstheme="majorBidi" w:hint="eastAsia"/>
                <w:bCs/>
                <w:color w:val="000000" w:themeColor="text1"/>
                <w:kern w:val="24"/>
              </w:rPr>
              <w:t>转移灶可通过</w:t>
            </w:r>
            <w:proofErr w:type="gramEnd"/>
            <w:r w:rsidRPr="00212D4B">
              <w:rPr>
                <w:rFonts w:ascii="仿宋_GB2312" w:eastAsia="仿宋_GB2312" w:hAnsiTheme="majorBidi" w:cstheme="majorBidi" w:hint="eastAsia"/>
                <w:bCs/>
                <w:color w:val="000000" w:themeColor="text1"/>
                <w:kern w:val="24"/>
              </w:rPr>
              <w:t>EUS-FNA明确，但通过存在腹水征象诊断M1有时并不可靠</w:t>
            </w:r>
          </w:p>
        </w:tc>
      </w:tr>
    </w:tbl>
    <w:p w14:paraId="5E1BE191"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
    <w:p w14:paraId="6EA952B6" w14:textId="77777777" w:rsidR="008757CE" w:rsidRPr="00212D4B" w:rsidRDefault="00671754" w:rsidP="00212D4B">
      <w:pPr>
        <w:pStyle w:val="Default"/>
        <w:spacing w:line="400" w:lineRule="exact"/>
        <w:rPr>
          <w:rFonts w:ascii="仿宋_GB2312" w:eastAsia="仿宋_GB2312" w:hAnsiTheme="majorBidi" w:cstheme="majorBidi"/>
          <w:b/>
          <w:color w:val="000000" w:themeColor="text1"/>
        </w:rPr>
      </w:pPr>
      <w:r w:rsidRPr="00212D4B">
        <w:rPr>
          <w:rFonts w:ascii="仿宋_GB2312" w:eastAsia="仿宋_GB2312" w:hAnsiTheme="majorBidi" w:cstheme="majorBidi" w:hint="eastAsia"/>
          <w:b/>
          <w:color w:val="000000" w:themeColor="text1"/>
        </w:rPr>
        <w:t>附录十四</w:t>
      </w:r>
      <w:r w:rsidR="008757CE" w:rsidRPr="00212D4B">
        <w:rPr>
          <w:rFonts w:ascii="仿宋_GB2312" w:eastAsia="仿宋_GB2312" w:hAnsiTheme="majorBidi" w:cstheme="majorBidi" w:hint="eastAsia"/>
          <w:b/>
          <w:color w:val="000000" w:themeColor="text1"/>
        </w:rPr>
        <w:t>：胃癌常用系统治疗方案</w:t>
      </w:r>
    </w:p>
    <w:p w14:paraId="70D7048E"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顺铂＋氟尿嘧啶类</w:t>
      </w:r>
    </w:p>
    <w:tbl>
      <w:tblPr>
        <w:tblW w:w="8400"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891"/>
        <w:gridCol w:w="6509"/>
      </w:tblGrid>
      <w:tr w:rsidR="008757CE" w:rsidRPr="00212D4B" w14:paraId="58053F8C" w14:textId="77777777" w:rsidTr="00615793">
        <w:trPr>
          <w:trHeight w:val="970"/>
          <w:jc w:val="center"/>
        </w:trPr>
        <w:tc>
          <w:tcPr>
            <w:tcW w:w="1891"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tcPr>
          <w:p w14:paraId="03D69FEB"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r w:rsidRPr="00212D4B">
              <w:rPr>
                <w:rFonts w:ascii="仿宋_GB2312" w:eastAsia="仿宋_GB2312" w:hAnsiTheme="majorBidi" w:cstheme="majorBidi" w:hint="eastAsia"/>
                <w:b/>
                <w:color w:val="000000" w:themeColor="text1"/>
                <w:sz w:val="24"/>
                <w:szCs w:val="24"/>
              </w:rPr>
              <w:t>PF</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5BC1B63D"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DDP 75～100mg/m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31792105" w14:textId="0444A410"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5-FU 750～1000mg/（m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civ 24 d1～4</w:t>
            </w:r>
          </w:p>
          <w:p w14:paraId="0EF49503"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每28d重复</w:t>
            </w:r>
          </w:p>
        </w:tc>
      </w:tr>
      <w:tr w:rsidR="008757CE" w:rsidRPr="00212D4B" w14:paraId="456BEEC5" w14:textId="77777777" w:rsidTr="00615793">
        <w:trPr>
          <w:trHeight w:val="1108"/>
          <w:jc w:val="center"/>
        </w:trPr>
        <w:tc>
          <w:tcPr>
            <w:tcW w:w="1891" w:type="dxa"/>
            <w:vMerge/>
            <w:tcBorders>
              <w:top w:val="single" w:sz="8" w:space="0" w:color="000000"/>
              <w:left w:val="single" w:sz="8" w:space="0" w:color="000000"/>
              <w:bottom w:val="single" w:sz="8" w:space="0" w:color="000000"/>
            </w:tcBorders>
            <w:tcMar>
              <w:top w:w="72" w:type="dxa"/>
              <w:left w:w="144" w:type="dxa"/>
              <w:bottom w:w="72" w:type="dxa"/>
              <w:right w:w="144" w:type="dxa"/>
            </w:tcMar>
          </w:tcPr>
          <w:p w14:paraId="5C63C52F"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7A90886B"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DDP 50mg/m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15CE63BD"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CF 200mg/m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29D50EAC"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5-FU 2000mg/m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civ 24h d1</w:t>
            </w:r>
          </w:p>
          <w:p w14:paraId="6DA09B1F"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每14d重复</w:t>
            </w:r>
          </w:p>
        </w:tc>
      </w:tr>
      <w:tr w:rsidR="008757CE" w:rsidRPr="00212D4B" w14:paraId="51FBA5A7" w14:textId="77777777" w:rsidTr="00615793">
        <w:trPr>
          <w:trHeight w:val="984"/>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58B3D4CE"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XP</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05F7C97E"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DDP 80mg/m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0DF99468"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卡培他滨</w:t>
            </w:r>
            <w:proofErr w:type="gramEnd"/>
            <w:r w:rsidRPr="00212D4B">
              <w:rPr>
                <w:rFonts w:ascii="仿宋_GB2312" w:eastAsia="仿宋_GB2312" w:hAnsiTheme="majorBidi" w:cstheme="majorBidi" w:hint="eastAsia"/>
                <w:color w:val="000000" w:themeColor="text1"/>
                <w:sz w:val="24"/>
                <w:szCs w:val="24"/>
              </w:rPr>
              <w:t xml:space="preserve"> 1000mg/m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po bid d1～14</w:t>
            </w:r>
          </w:p>
          <w:p w14:paraId="3ABF2503"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073CE4A8" w14:textId="77777777" w:rsidTr="00615793">
        <w:trPr>
          <w:trHeight w:val="1026"/>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3E0ECF09"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SP</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59295E2A"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顺铂顺便</w:t>
            </w:r>
            <w:proofErr w:type="gramEnd"/>
            <w:r w:rsidRPr="00212D4B">
              <w:rPr>
                <w:rFonts w:ascii="仿宋_GB2312" w:eastAsia="仿宋_GB2312" w:hAnsiTheme="majorBidi" w:cstheme="majorBidi" w:hint="eastAsia"/>
                <w:color w:val="000000" w:themeColor="text1"/>
                <w:sz w:val="24"/>
                <w:szCs w:val="24"/>
              </w:rPr>
              <w:t xml:space="preserve"> 60mg/m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230E5F8E"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替吉奥 40～60mg po bid d1～14</w:t>
            </w:r>
          </w:p>
          <w:p w14:paraId="79748C72"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bl>
    <w:p w14:paraId="461CC298"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奥沙利</w:t>
      </w:r>
      <w:proofErr w:type="gramEnd"/>
      <w:r w:rsidRPr="00212D4B">
        <w:rPr>
          <w:rFonts w:ascii="仿宋_GB2312" w:eastAsia="仿宋_GB2312" w:hAnsiTheme="majorBidi" w:cstheme="majorBidi" w:hint="eastAsia"/>
          <w:color w:val="000000" w:themeColor="text1"/>
          <w:sz w:val="24"/>
          <w:szCs w:val="24"/>
        </w:rPr>
        <w:t>铂＋氟尿嘧啶类</w:t>
      </w:r>
    </w:p>
    <w:tbl>
      <w:tblPr>
        <w:tblW w:w="8400"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891"/>
        <w:gridCol w:w="6509"/>
      </w:tblGrid>
      <w:tr w:rsidR="008757CE" w:rsidRPr="00212D4B" w14:paraId="16C88182" w14:textId="77777777" w:rsidTr="00615793">
        <w:trPr>
          <w:trHeight w:val="970"/>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58621895"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proofErr w:type="gramStart"/>
            <w:r w:rsidRPr="00212D4B">
              <w:rPr>
                <w:rFonts w:ascii="仿宋_GB2312" w:eastAsia="仿宋_GB2312" w:hAnsiTheme="majorBidi" w:cstheme="majorBidi" w:hint="eastAsia"/>
                <w:b/>
                <w:color w:val="000000" w:themeColor="text1"/>
                <w:sz w:val="24"/>
                <w:szCs w:val="24"/>
              </w:rPr>
              <w:t>奥沙利铂</w:t>
            </w:r>
            <w:proofErr w:type="gramEnd"/>
            <w:r w:rsidRPr="00212D4B">
              <w:rPr>
                <w:rFonts w:ascii="仿宋_GB2312" w:eastAsia="仿宋_GB2312" w:hAnsiTheme="majorBidi" w:cstheme="majorBidi" w:hint="eastAsia"/>
                <w:b/>
                <w:color w:val="000000" w:themeColor="text1"/>
                <w:sz w:val="24"/>
                <w:szCs w:val="24"/>
              </w:rPr>
              <w:t xml:space="preserve"> ＋ 5-FU/CF</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46560464"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奥沙利铂</w:t>
            </w:r>
            <w:proofErr w:type="gramEnd"/>
            <w:r w:rsidRPr="00212D4B">
              <w:rPr>
                <w:rFonts w:ascii="仿宋_GB2312" w:eastAsia="仿宋_GB2312" w:hAnsiTheme="majorBidi" w:cstheme="majorBidi" w:hint="eastAsia"/>
                <w:color w:val="000000" w:themeColor="text1"/>
                <w:sz w:val="24"/>
                <w:szCs w:val="24"/>
              </w:rPr>
              <w:t xml:space="preserve"> 85mg/m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6CF33842"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CF 400mg/m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49C22434"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5-FU 400mg/m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37F3ABD8" w14:textId="10626023"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5-FU 2400～3600mg/（m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civ48h </w:t>
            </w:r>
          </w:p>
          <w:p w14:paraId="1A1445DA"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每14d重复</w:t>
            </w:r>
          </w:p>
        </w:tc>
      </w:tr>
      <w:tr w:rsidR="008757CE" w:rsidRPr="00212D4B" w14:paraId="08E7DAFA" w14:textId="77777777" w:rsidTr="00615793">
        <w:trPr>
          <w:trHeight w:val="942"/>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251D0C61"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b/>
                <w:color w:val="000000" w:themeColor="text1"/>
                <w:sz w:val="24"/>
                <w:szCs w:val="24"/>
              </w:rPr>
              <w:lastRenderedPageBreak/>
              <w:t>XELOX</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6670A8E6"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奥沙利铂</w:t>
            </w:r>
            <w:proofErr w:type="gramEnd"/>
            <w:r w:rsidRPr="00212D4B">
              <w:rPr>
                <w:rFonts w:ascii="仿宋_GB2312" w:eastAsia="仿宋_GB2312" w:hAnsiTheme="majorBidi" w:cstheme="majorBidi" w:hint="eastAsia"/>
                <w:color w:val="000000" w:themeColor="text1"/>
                <w:sz w:val="24"/>
                <w:szCs w:val="24"/>
              </w:rPr>
              <w:t xml:space="preserve"> 130mg/m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0B0C5A39"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卡培他滨</w:t>
            </w:r>
            <w:proofErr w:type="gramEnd"/>
            <w:r w:rsidRPr="00212D4B">
              <w:rPr>
                <w:rFonts w:ascii="仿宋_GB2312" w:eastAsia="仿宋_GB2312" w:hAnsiTheme="majorBidi" w:cstheme="majorBidi" w:hint="eastAsia"/>
                <w:color w:val="000000" w:themeColor="text1"/>
                <w:sz w:val="24"/>
                <w:szCs w:val="24"/>
              </w:rPr>
              <w:t xml:space="preserve"> 1000mg/m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po bid d1～14</w:t>
            </w:r>
          </w:p>
          <w:p w14:paraId="73EDE7F0"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2AB61BD9" w14:textId="77777777" w:rsidTr="00615793">
        <w:trPr>
          <w:trHeight w:val="984"/>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41C854CE"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SOX</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3D6A2E37"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奥沙利铂</w:t>
            </w:r>
            <w:proofErr w:type="gramEnd"/>
            <w:r w:rsidRPr="00212D4B">
              <w:rPr>
                <w:rFonts w:ascii="仿宋_GB2312" w:eastAsia="仿宋_GB2312" w:hAnsiTheme="majorBidi" w:cstheme="majorBidi" w:hint="eastAsia"/>
                <w:color w:val="000000" w:themeColor="text1"/>
                <w:sz w:val="24"/>
                <w:szCs w:val="24"/>
              </w:rPr>
              <w:t xml:space="preserve"> 130mg/m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2D7BC37B"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替吉奥 80mg/m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po bid d1～14</w:t>
            </w:r>
          </w:p>
          <w:p w14:paraId="000714D0"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bl>
    <w:p w14:paraId="275714B9"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三药联合方案</w:t>
      </w:r>
    </w:p>
    <w:tbl>
      <w:tblPr>
        <w:tblW w:w="8423"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914"/>
        <w:gridCol w:w="6509"/>
      </w:tblGrid>
      <w:tr w:rsidR="008757CE" w:rsidRPr="00212D4B" w14:paraId="0183DB96" w14:textId="77777777" w:rsidTr="00615793">
        <w:trPr>
          <w:trHeight w:val="970"/>
          <w:jc w:val="center"/>
        </w:trPr>
        <w:tc>
          <w:tcPr>
            <w:tcW w:w="1914" w:type="dxa"/>
            <w:tcBorders>
              <w:top w:val="single" w:sz="8" w:space="0" w:color="000000"/>
              <w:left w:val="single" w:sz="8" w:space="0" w:color="000000"/>
              <w:bottom w:val="single" w:sz="8" w:space="0" w:color="000000"/>
            </w:tcBorders>
            <w:tcMar>
              <w:top w:w="72" w:type="dxa"/>
              <w:left w:w="144" w:type="dxa"/>
              <w:bottom w:w="72" w:type="dxa"/>
              <w:right w:w="144" w:type="dxa"/>
            </w:tcMar>
          </w:tcPr>
          <w:p w14:paraId="52C2C9DC"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r w:rsidRPr="00212D4B">
              <w:rPr>
                <w:rFonts w:ascii="仿宋_GB2312" w:eastAsia="仿宋_GB2312" w:hAnsiTheme="majorBidi" w:cstheme="majorBidi" w:hint="eastAsia"/>
                <w:b/>
                <w:color w:val="000000" w:themeColor="text1"/>
                <w:sz w:val="24"/>
                <w:szCs w:val="24"/>
              </w:rPr>
              <w:t>ECF</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15C6CFCC"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表阿霉素 50mg/m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071E748B"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顺铂</w:t>
            </w:r>
            <w:proofErr w:type="gramEnd"/>
            <w:r w:rsidRPr="00212D4B">
              <w:rPr>
                <w:rFonts w:ascii="仿宋_GB2312" w:eastAsia="仿宋_GB2312" w:hAnsiTheme="majorBidi" w:cstheme="majorBidi" w:hint="eastAsia"/>
                <w:color w:val="000000" w:themeColor="text1"/>
                <w:sz w:val="24"/>
                <w:szCs w:val="24"/>
              </w:rPr>
              <w:t xml:space="preserve"> 60mg/m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3669AB26"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5-氟尿嘧啶 200mg/（m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·d ）civ 24h d1～21</w:t>
            </w:r>
          </w:p>
          <w:p w14:paraId="0ED7A28E"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57543204" w14:textId="77777777" w:rsidTr="00615793">
        <w:trPr>
          <w:trHeight w:val="342"/>
          <w:jc w:val="center"/>
        </w:trPr>
        <w:tc>
          <w:tcPr>
            <w:tcW w:w="1914" w:type="dxa"/>
            <w:tcBorders>
              <w:top w:val="single" w:sz="8" w:space="0" w:color="000000"/>
              <w:left w:val="single" w:sz="8" w:space="0" w:color="000000"/>
              <w:bottom w:val="single" w:sz="8" w:space="0" w:color="000000"/>
            </w:tcBorders>
            <w:tcMar>
              <w:top w:w="72" w:type="dxa"/>
              <w:left w:w="144" w:type="dxa"/>
              <w:bottom w:w="72" w:type="dxa"/>
              <w:right w:w="144" w:type="dxa"/>
            </w:tcMar>
          </w:tcPr>
          <w:p w14:paraId="3A8BAD3C"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1B81A2EE"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
        </w:tc>
      </w:tr>
      <w:tr w:rsidR="008757CE" w:rsidRPr="00212D4B" w14:paraId="630E9C5F" w14:textId="77777777" w:rsidTr="00615793">
        <w:trPr>
          <w:trHeight w:val="984"/>
          <w:jc w:val="center"/>
        </w:trPr>
        <w:tc>
          <w:tcPr>
            <w:tcW w:w="1914" w:type="dxa"/>
            <w:tcBorders>
              <w:top w:val="single" w:sz="8" w:space="0" w:color="000000"/>
              <w:left w:val="single" w:sz="8" w:space="0" w:color="000000"/>
              <w:bottom w:val="single" w:sz="8" w:space="0" w:color="000000"/>
            </w:tcBorders>
            <w:tcMar>
              <w:top w:w="72" w:type="dxa"/>
              <w:left w:w="144" w:type="dxa"/>
              <w:bottom w:w="72" w:type="dxa"/>
              <w:right w:w="144" w:type="dxa"/>
            </w:tcMar>
          </w:tcPr>
          <w:p w14:paraId="540FAE13"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EOX</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7895FAF2"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表阿霉素 50mg/m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2CC91345"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奥沙利铂</w:t>
            </w:r>
            <w:proofErr w:type="gramEnd"/>
            <w:r w:rsidRPr="00212D4B">
              <w:rPr>
                <w:rFonts w:ascii="仿宋_GB2312" w:eastAsia="仿宋_GB2312" w:hAnsiTheme="majorBidi" w:cstheme="majorBidi" w:hint="eastAsia"/>
                <w:color w:val="000000" w:themeColor="text1"/>
                <w:sz w:val="24"/>
                <w:szCs w:val="24"/>
              </w:rPr>
              <w:t xml:space="preserve"> 130mg/m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38F5138F"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卡陪他滨 625 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po bid d1～21</w:t>
            </w:r>
          </w:p>
          <w:p w14:paraId="2CFC3875"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6EF67D0E" w14:textId="77777777" w:rsidTr="00615793">
        <w:trPr>
          <w:trHeight w:val="984"/>
          <w:jc w:val="center"/>
        </w:trPr>
        <w:tc>
          <w:tcPr>
            <w:tcW w:w="1914" w:type="dxa"/>
            <w:tcBorders>
              <w:top w:val="single" w:sz="8" w:space="0" w:color="000000"/>
              <w:left w:val="single" w:sz="8" w:space="0" w:color="000000"/>
              <w:bottom w:val="single" w:sz="8" w:space="0" w:color="000000"/>
            </w:tcBorders>
            <w:tcMar>
              <w:top w:w="72" w:type="dxa"/>
              <w:left w:w="144" w:type="dxa"/>
              <w:bottom w:w="72" w:type="dxa"/>
              <w:right w:w="144" w:type="dxa"/>
            </w:tcMar>
          </w:tcPr>
          <w:p w14:paraId="4291C75F"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DCF</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6D9A5FB3"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多</w:t>
            </w:r>
            <w:proofErr w:type="gramStart"/>
            <w:r w:rsidRPr="00212D4B">
              <w:rPr>
                <w:rFonts w:ascii="仿宋_GB2312" w:eastAsia="仿宋_GB2312" w:hAnsiTheme="majorBidi" w:cstheme="majorBidi" w:hint="eastAsia"/>
                <w:color w:val="000000" w:themeColor="text1"/>
                <w:sz w:val="24"/>
                <w:szCs w:val="24"/>
              </w:rPr>
              <w:t>西他赛</w:t>
            </w:r>
            <w:proofErr w:type="gramEnd"/>
            <w:r w:rsidRPr="00212D4B">
              <w:rPr>
                <w:rFonts w:ascii="仿宋_GB2312" w:eastAsia="仿宋_GB2312" w:hAnsiTheme="majorBidi" w:cstheme="majorBidi" w:hint="eastAsia"/>
                <w:color w:val="000000" w:themeColor="text1"/>
                <w:sz w:val="24"/>
                <w:szCs w:val="24"/>
              </w:rPr>
              <w:t xml:space="preserve"> 75mg/m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56564E36"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顺铂</w:t>
            </w:r>
            <w:proofErr w:type="gramEnd"/>
            <w:r w:rsidRPr="00212D4B">
              <w:rPr>
                <w:rFonts w:ascii="仿宋_GB2312" w:eastAsia="仿宋_GB2312" w:hAnsiTheme="majorBidi" w:cstheme="majorBidi" w:hint="eastAsia"/>
                <w:color w:val="000000" w:themeColor="text1"/>
                <w:sz w:val="24"/>
                <w:szCs w:val="24"/>
              </w:rPr>
              <w:t xml:space="preserve"> 75mg/m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480354F1" w14:textId="3785E04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5-氟尿嘧啶FU 1000mg/（m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civ 24h d1～5</w:t>
            </w:r>
          </w:p>
          <w:p w14:paraId="42DE8DE6"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每28d重复</w:t>
            </w:r>
          </w:p>
        </w:tc>
      </w:tr>
      <w:tr w:rsidR="008757CE" w:rsidRPr="00212D4B" w14:paraId="3F9C7ECC" w14:textId="77777777" w:rsidTr="00615793">
        <w:trPr>
          <w:trHeight w:val="984"/>
          <w:jc w:val="center"/>
        </w:trPr>
        <w:tc>
          <w:tcPr>
            <w:tcW w:w="1914" w:type="dxa"/>
            <w:tcBorders>
              <w:top w:val="single" w:sz="8" w:space="0" w:color="000000"/>
              <w:left w:val="single" w:sz="8" w:space="0" w:color="000000"/>
              <w:bottom w:val="single" w:sz="8" w:space="0" w:color="000000"/>
            </w:tcBorders>
            <w:tcMar>
              <w:top w:w="72" w:type="dxa"/>
              <w:left w:w="144" w:type="dxa"/>
              <w:bottom w:w="72" w:type="dxa"/>
              <w:right w:w="144" w:type="dxa"/>
            </w:tcMar>
          </w:tcPr>
          <w:p w14:paraId="01286D63"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mDCF</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06F926A4"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多</w:t>
            </w:r>
            <w:proofErr w:type="gramStart"/>
            <w:r w:rsidRPr="00212D4B">
              <w:rPr>
                <w:rFonts w:ascii="仿宋_GB2312" w:eastAsia="仿宋_GB2312" w:hAnsiTheme="majorBidi" w:cstheme="majorBidi" w:hint="eastAsia"/>
                <w:color w:val="000000" w:themeColor="text1"/>
                <w:sz w:val="24"/>
                <w:szCs w:val="24"/>
              </w:rPr>
              <w:t>西他赛</w:t>
            </w:r>
            <w:proofErr w:type="gramEnd"/>
            <w:r w:rsidRPr="00212D4B">
              <w:rPr>
                <w:rFonts w:ascii="仿宋_GB2312" w:eastAsia="仿宋_GB2312" w:hAnsiTheme="majorBidi" w:cstheme="majorBidi" w:hint="eastAsia"/>
                <w:color w:val="000000" w:themeColor="text1"/>
                <w:sz w:val="24"/>
                <w:szCs w:val="24"/>
              </w:rPr>
              <w:t xml:space="preserve"> 60mg/m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1F4C137C"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顺铂</w:t>
            </w:r>
            <w:proofErr w:type="gramEnd"/>
            <w:r w:rsidRPr="00212D4B">
              <w:rPr>
                <w:rFonts w:ascii="仿宋_GB2312" w:eastAsia="仿宋_GB2312" w:hAnsiTheme="majorBidi" w:cstheme="majorBidi" w:hint="eastAsia"/>
                <w:color w:val="000000" w:themeColor="text1"/>
                <w:sz w:val="24"/>
                <w:szCs w:val="24"/>
              </w:rPr>
              <w:t xml:space="preserve"> 60mg/m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449439FA" w14:textId="7B8D9A7B"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5-氟尿嘧啶 600mg/（m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civ 24h d1～5</w:t>
            </w:r>
          </w:p>
          <w:p w14:paraId="0580F751"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每14d重复</w:t>
            </w:r>
          </w:p>
        </w:tc>
      </w:tr>
    </w:tbl>
    <w:p w14:paraId="71B91D91" w14:textId="77777777" w:rsidR="008757CE" w:rsidRPr="00212D4B" w:rsidRDefault="008757CE" w:rsidP="00212D4B">
      <w:pPr>
        <w:spacing w:line="400" w:lineRule="exact"/>
        <w:jc w:val="left"/>
        <w:rPr>
          <w:rFonts w:ascii="仿宋_GB2312" w:eastAsia="仿宋_GB2312" w:hAnsiTheme="majorBidi" w:cstheme="majorBidi"/>
          <w:b/>
          <w:color w:val="000000" w:themeColor="text1"/>
          <w:sz w:val="24"/>
          <w:szCs w:val="24"/>
        </w:rPr>
      </w:pPr>
    </w:p>
    <w:p w14:paraId="65B02C20" w14:textId="77777777" w:rsidR="008757CE" w:rsidRPr="00212D4B" w:rsidRDefault="008757CE" w:rsidP="00212D4B">
      <w:pPr>
        <w:spacing w:line="400" w:lineRule="exact"/>
        <w:jc w:val="lef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单药方案</w:t>
      </w:r>
    </w:p>
    <w:tbl>
      <w:tblPr>
        <w:tblW w:w="8400"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891"/>
        <w:gridCol w:w="6509"/>
      </w:tblGrid>
      <w:tr w:rsidR="008757CE" w:rsidRPr="00212D4B" w14:paraId="4D26DA80" w14:textId="77777777" w:rsidTr="00615793">
        <w:trPr>
          <w:trHeight w:val="634"/>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3299A98F"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 xml:space="preserve">替吉奥 </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4C0A95EF"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按照体表面积决定初始每天给药量（＜1.25m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40mg× 2/天；≥1.25～＜1.5m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50mg× 2/d；≥1.5m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60mg× 2/d），连续给药14d，早晚餐后1h口服，或连续给药21d，休14d</w:t>
            </w:r>
          </w:p>
        </w:tc>
      </w:tr>
      <w:tr w:rsidR="008757CE" w:rsidRPr="00212D4B" w14:paraId="13988D8D" w14:textId="77777777" w:rsidTr="00615793">
        <w:trPr>
          <w:trHeight w:val="634"/>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669930D2"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r w:rsidRPr="00212D4B">
              <w:rPr>
                <w:rFonts w:ascii="仿宋_GB2312" w:eastAsia="仿宋_GB2312" w:hAnsiTheme="majorBidi" w:cstheme="majorBidi" w:hint="eastAsia"/>
                <w:b/>
                <w:color w:val="000000" w:themeColor="text1"/>
                <w:sz w:val="24"/>
                <w:szCs w:val="24"/>
              </w:rPr>
              <w:t>多</w:t>
            </w:r>
            <w:proofErr w:type="gramStart"/>
            <w:r w:rsidRPr="00212D4B">
              <w:rPr>
                <w:rFonts w:ascii="仿宋_GB2312" w:eastAsia="仿宋_GB2312" w:hAnsiTheme="majorBidi" w:cstheme="majorBidi" w:hint="eastAsia"/>
                <w:b/>
                <w:color w:val="000000" w:themeColor="text1"/>
                <w:sz w:val="24"/>
                <w:szCs w:val="24"/>
              </w:rPr>
              <w:t>西他赛</w:t>
            </w:r>
            <w:proofErr w:type="gramEnd"/>
            <w:r w:rsidRPr="00212D4B">
              <w:rPr>
                <w:rFonts w:ascii="仿宋_GB2312" w:eastAsia="仿宋_GB2312" w:hAnsiTheme="majorBidi" w:cstheme="majorBidi" w:hint="eastAsia"/>
                <w:b/>
                <w:color w:val="000000" w:themeColor="text1"/>
                <w:sz w:val="24"/>
                <w:szCs w:val="24"/>
              </w:rPr>
              <w:t>单药</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1DF2DDB4"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多</w:t>
            </w:r>
            <w:proofErr w:type="gramStart"/>
            <w:r w:rsidRPr="00212D4B">
              <w:rPr>
                <w:rFonts w:ascii="仿宋_GB2312" w:eastAsia="仿宋_GB2312" w:hAnsiTheme="majorBidi" w:cstheme="majorBidi" w:hint="eastAsia"/>
                <w:color w:val="000000" w:themeColor="text1"/>
                <w:sz w:val="24"/>
                <w:szCs w:val="24"/>
              </w:rPr>
              <w:t>西他赛</w:t>
            </w:r>
            <w:proofErr w:type="gramEnd"/>
            <w:r w:rsidRPr="00212D4B">
              <w:rPr>
                <w:rFonts w:ascii="仿宋_GB2312" w:eastAsia="仿宋_GB2312" w:hAnsiTheme="majorBidi" w:cstheme="majorBidi" w:hint="eastAsia"/>
                <w:color w:val="000000" w:themeColor="text1"/>
                <w:sz w:val="24"/>
                <w:szCs w:val="24"/>
              </w:rPr>
              <w:t xml:space="preserve"> 75～100mg/m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09300E12"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6B3C064E" w14:textId="77777777" w:rsidTr="00615793">
        <w:trPr>
          <w:trHeight w:val="342"/>
          <w:jc w:val="center"/>
        </w:trPr>
        <w:tc>
          <w:tcPr>
            <w:tcW w:w="1891"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tcPr>
          <w:p w14:paraId="5E7B18DC"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b/>
                <w:color w:val="000000" w:themeColor="text1"/>
                <w:sz w:val="24"/>
                <w:szCs w:val="24"/>
              </w:rPr>
              <w:lastRenderedPageBreak/>
              <w:t>紫杉醇单药</w:t>
            </w:r>
            <w:proofErr w:type="gramEnd"/>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3375AA6E"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紫杉醇 80mg/m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d1、8、15</w:t>
            </w:r>
          </w:p>
          <w:p w14:paraId="44181720"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每28d重复</w:t>
            </w:r>
          </w:p>
        </w:tc>
      </w:tr>
      <w:tr w:rsidR="008757CE" w:rsidRPr="00212D4B" w14:paraId="47E50F81" w14:textId="77777777" w:rsidTr="00615793">
        <w:trPr>
          <w:trHeight w:val="662"/>
          <w:jc w:val="center"/>
        </w:trPr>
        <w:tc>
          <w:tcPr>
            <w:tcW w:w="1891" w:type="dxa"/>
            <w:vMerge/>
            <w:tcBorders>
              <w:top w:val="single" w:sz="8" w:space="0" w:color="000000"/>
              <w:left w:val="single" w:sz="8" w:space="0" w:color="000000"/>
              <w:bottom w:val="single" w:sz="8" w:space="0" w:color="000000"/>
            </w:tcBorders>
            <w:tcMar>
              <w:top w:w="72" w:type="dxa"/>
              <w:left w:w="144" w:type="dxa"/>
              <w:bottom w:w="72" w:type="dxa"/>
              <w:right w:w="144" w:type="dxa"/>
            </w:tcMar>
          </w:tcPr>
          <w:p w14:paraId="78CADCD0"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198608C8"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紫杉醇 135～250mg/m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460BA5D1" w14:textId="77777777" w:rsidR="008757CE" w:rsidRPr="00212D4B" w:rsidRDefault="008757C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r w:rsidR="008757CE" w:rsidRPr="00212D4B" w14:paraId="463EBE7A" w14:textId="77777777" w:rsidTr="00615793">
        <w:trPr>
          <w:trHeight w:val="676"/>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399093C4"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伊立</w:t>
            </w:r>
            <w:proofErr w:type="gramStart"/>
            <w:r w:rsidRPr="00212D4B">
              <w:rPr>
                <w:rFonts w:ascii="仿宋_GB2312" w:eastAsia="仿宋_GB2312" w:hAnsiTheme="majorBidi" w:cstheme="majorBidi" w:hint="eastAsia"/>
                <w:b/>
                <w:color w:val="000000" w:themeColor="text1"/>
                <w:sz w:val="24"/>
                <w:szCs w:val="24"/>
              </w:rPr>
              <w:t>替康单</w:t>
            </w:r>
            <w:proofErr w:type="gramEnd"/>
            <w:r w:rsidRPr="00212D4B">
              <w:rPr>
                <w:rFonts w:ascii="仿宋_GB2312" w:eastAsia="仿宋_GB2312" w:hAnsiTheme="majorBidi" w:cstheme="majorBidi" w:hint="eastAsia"/>
                <w:b/>
                <w:color w:val="000000" w:themeColor="text1"/>
                <w:sz w:val="24"/>
                <w:szCs w:val="24"/>
              </w:rPr>
              <w:t>药</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7A81A01D"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伊立替康150～180</w:t>
            </w:r>
            <w:proofErr w:type="gramEnd"/>
            <w:r w:rsidRPr="00212D4B">
              <w:rPr>
                <w:rFonts w:ascii="仿宋_GB2312" w:eastAsia="仿宋_GB2312" w:hAnsiTheme="majorBidi" w:cstheme="majorBidi" w:hint="eastAsia"/>
                <w:color w:val="000000" w:themeColor="text1"/>
                <w:sz w:val="24"/>
                <w:szCs w:val="24"/>
              </w:rPr>
              <w:t>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p>
          <w:p w14:paraId="59E8778A"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每14d重复</w:t>
            </w:r>
          </w:p>
        </w:tc>
      </w:tr>
      <w:tr w:rsidR="008757CE" w:rsidRPr="00212D4B" w14:paraId="5FF410B6" w14:textId="77777777" w:rsidTr="00615793">
        <w:trPr>
          <w:trHeight w:val="676"/>
          <w:jc w:val="center"/>
        </w:trPr>
        <w:tc>
          <w:tcPr>
            <w:tcW w:w="1891" w:type="dxa"/>
            <w:tcBorders>
              <w:top w:val="single" w:sz="8" w:space="0" w:color="000000"/>
              <w:left w:val="single" w:sz="8" w:space="0" w:color="000000"/>
              <w:bottom w:val="single" w:sz="8" w:space="0" w:color="000000"/>
            </w:tcBorders>
            <w:tcMar>
              <w:top w:w="72" w:type="dxa"/>
              <w:left w:w="144" w:type="dxa"/>
              <w:bottom w:w="72" w:type="dxa"/>
              <w:right w:w="144" w:type="dxa"/>
            </w:tcMar>
          </w:tcPr>
          <w:p w14:paraId="701E23E3"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4F53A5F0"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伊立替康</w:t>
            </w:r>
            <w:proofErr w:type="gramEnd"/>
            <w:r w:rsidRPr="00212D4B">
              <w:rPr>
                <w:rFonts w:ascii="仿宋_GB2312" w:eastAsia="仿宋_GB2312" w:hAnsiTheme="majorBidi" w:cstheme="majorBidi" w:hint="eastAsia"/>
                <w:color w:val="000000" w:themeColor="text1"/>
                <w:sz w:val="24"/>
                <w:szCs w:val="24"/>
              </w:rPr>
              <w:t>125mg/m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d1、8</w:t>
            </w:r>
          </w:p>
          <w:p w14:paraId="5711C65F"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每21d重复</w:t>
            </w:r>
          </w:p>
        </w:tc>
      </w:tr>
    </w:tbl>
    <w:p w14:paraId="31320D08" w14:textId="77777777" w:rsidR="007D72F5" w:rsidRPr="00212D4B" w:rsidRDefault="007D72F5" w:rsidP="00212D4B">
      <w:pPr>
        <w:spacing w:line="400" w:lineRule="exact"/>
        <w:jc w:val="left"/>
        <w:rPr>
          <w:rFonts w:ascii="仿宋_GB2312" w:eastAsia="仿宋_GB2312" w:hAnsiTheme="majorBidi" w:cstheme="majorBidi"/>
          <w:b/>
          <w:color w:val="000000" w:themeColor="text1"/>
          <w:sz w:val="24"/>
          <w:szCs w:val="24"/>
        </w:rPr>
      </w:pPr>
    </w:p>
    <w:p w14:paraId="682AA97F" w14:textId="77777777" w:rsidR="008757CE" w:rsidRPr="00212D4B" w:rsidRDefault="00671754" w:rsidP="00212D4B">
      <w:pPr>
        <w:spacing w:line="400" w:lineRule="exact"/>
        <w:jc w:val="lef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附录十五：胃癌常用</w:t>
      </w:r>
      <w:r w:rsidR="008757CE" w:rsidRPr="00212D4B">
        <w:rPr>
          <w:rFonts w:ascii="仿宋_GB2312" w:eastAsia="仿宋_GB2312" w:hAnsiTheme="majorBidi" w:cstheme="majorBidi" w:hint="eastAsia"/>
          <w:b/>
          <w:color w:val="000000" w:themeColor="text1"/>
          <w:sz w:val="24"/>
          <w:szCs w:val="24"/>
        </w:rPr>
        <w:t>靶</w:t>
      </w:r>
      <w:proofErr w:type="gramStart"/>
      <w:r w:rsidR="008757CE" w:rsidRPr="00212D4B">
        <w:rPr>
          <w:rFonts w:ascii="仿宋_GB2312" w:eastAsia="仿宋_GB2312" w:hAnsiTheme="majorBidi" w:cstheme="majorBidi" w:hint="eastAsia"/>
          <w:b/>
          <w:color w:val="000000" w:themeColor="text1"/>
          <w:sz w:val="24"/>
          <w:szCs w:val="24"/>
        </w:rPr>
        <w:t>向治疗</w:t>
      </w:r>
      <w:proofErr w:type="gramEnd"/>
      <w:r w:rsidRPr="00212D4B">
        <w:rPr>
          <w:rFonts w:ascii="仿宋_GB2312" w:eastAsia="仿宋_GB2312" w:hAnsiTheme="majorBidi" w:cstheme="majorBidi" w:hint="eastAsia"/>
          <w:b/>
          <w:color w:val="000000" w:themeColor="text1"/>
          <w:sz w:val="24"/>
          <w:szCs w:val="24"/>
        </w:rPr>
        <w:t>药物</w:t>
      </w:r>
    </w:p>
    <w:tbl>
      <w:tblPr>
        <w:tblW w:w="9061" w:type="dxa"/>
        <w:jc w:val="center"/>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left w:w="0" w:type="dxa"/>
          <w:right w:w="0" w:type="dxa"/>
        </w:tblCellMar>
        <w:tblLook w:val="0000" w:firstRow="0" w:lastRow="0" w:firstColumn="0" w:lastColumn="0" w:noHBand="0" w:noVBand="0"/>
      </w:tblPr>
      <w:tblGrid>
        <w:gridCol w:w="2552"/>
        <w:gridCol w:w="6509"/>
      </w:tblGrid>
      <w:tr w:rsidR="008757CE" w:rsidRPr="00212D4B" w14:paraId="7E66C319" w14:textId="77777777" w:rsidTr="008757CE">
        <w:trPr>
          <w:trHeight w:val="634"/>
          <w:jc w:val="center"/>
        </w:trPr>
        <w:tc>
          <w:tcPr>
            <w:tcW w:w="2552" w:type="dxa"/>
            <w:tcBorders>
              <w:top w:val="single" w:sz="8" w:space="0" w:color="000000"/>
              <w:left w:val="single" w:sz="8" w:space="0" w:color="000000"/>
              <w:bottom w:val="single" w:sz="8" w:space="0" w:color="000000"/>
            </w:tcBorders>
            <w:tcMar>
              <w:top w:w="72" w:type="dxa"/>
              <w:left w:w="144" w:type="dxa"/>
              <w:bottom w:w="72" w:type="dxa"/>
              <w:right w:w="144" w:type="dxa"/>
            </w:tcMar>
          </w:tcPr>
          <w:p w14:paraId="47B552D0"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color w:val="000000" w:themeColor="text1"/>
                <w:sz w:val="24"/>
                <w:szCs w:val="24"/>
              </w:rPr>
              <w:br w:type="page"/>
            </w:r>
            <w:proofErr w:type="gramStart"/>
            <w:r w:rsidRPr="00212D4B">
              <w:rPr>
                <w:rFonts w:ascii="仿宋_GB2312" w:eastAsia="仿宋_GB2312" w:hAnsiTheme="majorBidi" w:cstheme="majorBidi" w:hint="eastAsia"/>
                <w:b/>
                <w:color w:val="000000" w:themeColor="text1"/>
                <w:sz w:val="24"/>
                <w:szCs w:val="24"/>
              </w:rPr>
              <w:t>曲妥珠单</w:t>
            </w:r>
            <w:proofErr w:type="gramEnd"/>
            <w:r w:rsidRPr="00212D4B">
              <w:rPr>
                <w:rFonts w:ascii="仿宋_GB2312" w:eastAsia="仿宋_GB2312" w:hAnsiTheme="majorBidi" w:cstheme="majorBidi" w:hint="eastAsia"/>
                <w:b/>
                <w:color w:val="000000" w:themeColor="text1"/>
                <w:sz w:val="24"/>
                <w:szCs w:val="24"/>
              </w:rPr>
              <w:t>抗（＋化疗）</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1236E210"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负荷剂量8mg/kg（iv，90min）；维持剂量6mg/kg（iv，30～90min）</w:t>
            </w:r>
          </w:p>
          <w:p w14:paraId="5E8B33E3"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每3周重复</w:t>
            </w:r>
          </w:p>
          <w:p w14:paraId="1D526E86"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治疗过程中若出现延迟或中断，延迟时间≤1周，可直接使用维持剂量；延迟时间＞1周，应重新导入负荷剂量</w:t>
            </w:r>
          </w:p>
        </w:tc>
      </w:tr>
      <w:tr w:rsidR="008757CE" w:rsidRPr="00212D4B" w14:paraId="647DA458" w14:textId="77777777" w:rsidTr="008757CE">
        <w:trPr>
          <w:trHeight w:val="634"/>
          <w:jc w:val="center"/>
        </w:trPr>
        <w:tc>
          <w:tcPr>
            <w:tcW w:w="2552" w:type="dxa"/>
            <w:tcBorders>
              <w:top w:val="single" w:sz="8" w:space="0" w:color="000000"/>
              <w:left w:val="single" w:sz="8" w:space="0" w:color="000000"/>
              <w:bottom w:val="single" w:sz="8" w:space="0" w:color="000000"/>
            </w:tcBorders>
            <w:tcMar>
              <w:top w:w="72" w:type="dxa"/>
              <w:left w:w="144" w:type="dxa"/>
              <w:bottom w:w="72" w:type="dxa"/>
              <w:right w:w="144" w:type="dxa"/>
            </w:tcMar>
          </w:tcPr>
          <w:p w14:paraId="47578DAB" w14:textId="77777777" w:rsidR="008757CE" w:rsidRPr="00212D4B" w:rsidRDefault="008757CE"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甲</w:t>
            </w:r>
            <w:proofErr w:type="gramStart"/>
            <w:r w:rsidRPr="00212D4B">
              <w:rPr>
                <w:rFonts w:ascii="仿宋_GB2312" w:eastAsia="仿宋_GB2312" w:hAnsiTheme="majorBidi" w:cstheme="majorBidi" w:hint="eastAsia"/>
                <w:b/>
                <w:color w:val="000000" w:themeColor="text1"/>
                <w:sz w:val="24"/>
                <w:szCs w:val="24"/>
              </w:rPr>
              <w:t>磺酸阿帕替尼</w:t>
            </w:r>
            <w:proofErr w:type="gramEnd"/>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04E2AF11"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850mg po qd ，口服，餐后半小时以温开水送服，</w:t>
            </w:r>
          </w:p>
          <w:p w14:paraId="0762DFC5"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28d为1个周期。</w:t>
            </w:r>
          </w:p>
          <w:p w14:paraId="772F2BB4"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若用药过程中出现不良反应，NCI</w:t>
            </w:r>
            <w:proofErr w:type="gramStart"/>
            <w:r w:rsidRPr="00212D4B">
              <w:rPr>
                <w:rFonts w:ascii="仿宋_GB2312" w:eastAsia="仿宋_GB2312" w:hAnsiTheme="majorBidi" w:cstheme="majorBidi" w:hint="eastAsia"/>
                <w:color w:val="000000" w:themeColor="text1"/>
                <w:sz w:val="24"/>
                <w:szCs w:val="24"/>
              </w:rPr>
              <w:t>分级在</w:t>
            </w:r>
            <w:proofErr w:type="gramEnd"/>
            <w:r w:rsidRPr="00212D4B">
              <w:rPr>
                <w:rFonts w:ascii="仿宋_GB2312" w:eastAsia="仿宋_GB2312" w:hAnsiTheme="majorBidi" w:cstheme="majorBidi" w:hint="eastAsia"/>
                <w:color w:val="000000" w:themeColor="text1"/>
                <w:sz w:val="24"/>
                <w:szCs w:val="24"/>
              </w:rPr>
              <w:t>1～2级者，可维持原剂量水平；NCI</w:t>
            </w:r>
            <w:proofErr w:type="gramStart"/>
            <w:r w:rsidRPr="00212D4B">
              <w:rPr>
                <w:rFonts w:ascii="仿宋_GB2312" w:eastAsia="仿宋_GB2312" w:hAnsiTheme="majorBidi" w:cstheme="majorBidi" w:hint="eastAsia"/>
                <w:color w:val="000000" w:themeColor="text1"/>
                <w:sz w:val="24"/>
                <w:szCs w:val="24"/>
              </w:rPr>
              <w:t>分级在</w:t>
            </w:r>
            <w:proofErr w:type="gramEnd"/>
            <w:r w:rsidRPr="00212D4B">
              <w:rPr>
                <w:rFonts w:ascii="仿宋_GB2312" w:eastAsia="仿宋_GB2312" w:hAnsiTheme="majorBidi" w:cstheme="majorBidi" w:hint="eastAsia"/>
                <w:color w:val="000000" w:themeColor="text1"/>
                <w:sz w:val="24"/>
                <w:szCs w:val="24"/>
              </w:rPr>
              <w:t>3～4级者，暂停用药，待不良反应恢复到≤1级，下调一个剂量后（第1次剂量调整为750mg qd，第2次剂量调整为500mg qd）再继续用药，若下调至250mg仍不能耐受，则应暂停/终止用药。</w:t>
            </w:r>
          </w:p>
          <w:p w14:paraId="67AC9FDC" w14:textId="77777777" w:rsidR="008757CE" w:rsidRPr="00212D4B" w:rsidRDefault="008757CE" w:rsidP="00212D4B">
            <w:pPr>
              <w:spacing w:line="400" w:lineRule="exact"/>
              <w:jc w:val="lef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对于体力状态评分ECOG≥2、四线化疗以后、胃部原发癌灶没有切除、骨髓功能储备差、年老体弱或瘦小的女性患者，可适当降低起始剂量，先从500mg qd开始服药，服用1～2周后再酌情增加剂量。</w:t>
            </w:r>
          </w:p>
        </w:tc>
      </w:tr>
      <w:tr w:rsidR="00DD3D2E" w:rsidRPr="00212D4B" w14:paraId="564433A6" w14:textId="77777777" w:rsidTr="008757CE">
        <w:trPr>
          <w:trHeight w:val="634"/>
          <w:jc w:val="center"/>
        </w:trPr>
        <w:tc>
          <w:tcPr>
            <w:tcW w:w="2552" w:type="dxa"/>
            <w:tcBorders>
              <w:top w:val="single" w:sz="8" w:space="0" w:color="000000"/>
              <w:left w:val="single" w:sz="8" w:space="0" w:color="000000"/>
              <w:bottom w:val="single" w:sz="8" w:space="0" w:color="000000"/>
            </w:tcBorders>
            <w:tcMar>
              <w:top w:w="72" w:type="dxa"/>
              <w:left w:w="144" w:type="dxa"/>
              <w:bottom w:w="72" w:type="dxa"/>
              <w:right w:w="144" w:type="dxa"/>
            </w:tcMar>
          </w:tcPr>
          <w:p w14:paraId="4316B39D" w14:textId="77777777" w:rsidR="00DD3D2E" w:rsidRPr="00212D4B" w:rsidRDefault="00DD3D2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雷</w:t>
            </w:r>
            <w:proofErr w:type="gramStart"/>
            <w:r w:rsidRPr="00212D4B">
              <w:rPr>
                <w:rFonts w:ascii="仿宋_GB2312" w:eastAsia="仿宋_GB2312" w:hAnsiTheme="majorBidi" w:cstheme="majorBidi" w:hint="eastAsia"/>
                <w:color w:val="000000" w:themeColor="text1"/>
                <w:sz w:val="24"/>
                <w:szCs w:val="24"/>
              </w:rPr>
              <w:t>莫芦单</w:t>
            </w:r>
            <w:proofErr w:type="gramEnd"/>
            <w:r w:rsidRPr="00212D4B">
              <w:rPr>
                <w:rFonts w:ascii="仿宋_GB2312" w:eastAsia="仿宋_GB2312" w:hAnsiTheme="majorBidi" w:cstheme="majorBidi" w:hint="eastAsia"/>
                <w:color w:val="000000" w:themeColor="text1"/>
                <w:sz w:val="24"/>
                <w:szCs w:val="24"/>
              </w:rPr>
              <w:t>抗（+紫杉醇）</w:t>
            </w:r>
          </w:p>
        </w:tc>
        <w:tc>
          <w:tcPr>
            <w:tcW w:w="6509" w:type="dxa"/>
            <w:tcBorders>
              <w:top w:val="single" w:sz="8" w:space="0" w:color="000000"/>
              <w:bottom w:val="single" w:sz="8" w:space="0" w:color="000000"/>
              <w:right w:val="single" w:sz="8" w:space="0" w:color="000000"/>
            </w:tcBorders>
            <w:tcMar>
              <w:top w:w="72" w:type="dxa"/>
              <w:left w:w="144" w:type="dxa"/>
              <w:bottom w:w="72" w:type="dxa"/>
              <w:right w:w="144" w:type="dxa"/>
            </w:tcMar>
          </w:tcPr>
          <w:p w14:paraId="58F55A3C" w14:textId="77777777" w:rsidR="00DD3D2E" w:rsidRPr="00212D4B" w:rsidRDefault="00DD3D2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雷</w:t>
            </w:r>
            <w:proofErr w:type="gramStart"/>
            <w:r w:rsidRPr="00212D4B">
              <w:rPr>
                <w:rFonts w:ascii="仿宋_GB2312" w:eastAsia="仿宋_GB2312" w:hAnsiTheme="majorBidi" w:cstheme="majorBidi" w:hint="eastAsia"/>
                <w:color w:val="000000" w:themeColor="text1"/>
                <w:sz w:val="24"/>
                <w:szCs w:val="24"/>
              </w:rPr>
              <w:t>莫芦单</w:t>
            </w:r>
            <w:proofErr w:type="gramEnd"/>
            <w:r w:rsidRPr="00212D4B">
              <w:rPr>
                <w:rFonts w:ascii="仿宋_GB2312" w:eastAsia="仿宋_GB2312" w:hAnsiTheme="majorBidi" w:cstheme="majorBidi" w:hint="eastAsia"/>
                <w:color w:val="000000" w:themeColor="text1"/>
                <w:sz w:val="24"/>
                <w:szCs w:val="24"/>
              </w:rPr>
              <w:t>抗 8 mg/kg iv d1 每2周重复</w:t>
            </w:r>
          </w:p>
          <w:p w14:paraId="5793A595" w14:textId="5F7C0FBD" w:rsidR="00DD3D2E" w:rsidRPr="00212D4B" w:rsidRDefault="00DD3D2E"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雷</w:t>
            </w:r>
            <w:proofErr w:type="gramStart"/>
            <w:r w:rsidRPr="00212D4B">
              <w:rPr>
                <w:rFonts w:ascii="仿宋_GB2312" w:eastAsia="仿宋_GB2312" w:hAnsiTheme="majorBidi" w:cstheme="majorBidi" w:hint="eastAsia"/>
                <w:color w:val="000000" w:themeColor="text1"/>
                <w:sz w:val="24"/>
                <w:szCs w:val="24"/>
              </w:rPr>
              <w:t>莫芦单</w:t>
            </w:r>
            <w:proofErr w:type="gramEnd"/>
            <w:r w:rsidRPr="00212D4B">
              <w:rPr>
                <w:rFonts w:ascii="仿宋_GB2312" w:eastAsia="仿宋_GB2312" w:hAnsiTheme="majorBidi" w:cstheme="majorBidi" w:hint="eastAsia"/>
                <w:color w:val="000000" w:themeColor="text1"/>
                <w:sz w:val="24"/>
                <w:szCs w:val="24"/>
              </w:rPr>
              <w:t>抗 8 mg/kg iv d1</w:t>
            </w:r>
            <w:r w:rsidR="00794EA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15+紫杉醇 80 mg/m</w:t>
            </w:r>
            <w:r w:rsidRPr="00212D4B">
              <w:rPr>
                <w:rFonts w:ascii="仿宋_GB2312" w:eastAsia="仿宋_GB2312" w:hAnsiTheme="majorBidi" w:cstheme="majorBidi" w:hint="eastAsia"/>
                <w:color w:val="000000" w:themeColor="text1"/>
                <w:sz w:val="24"/>
                <w:szCs w:val="24"/>
                <w:vertAlign w:val="superscript"/>
              </w:rPr>
              <w:t>2</w:t>
            </w:r>
            <w:r w:rsidRPr="00212D4B">
              <w:rPr>
                <w:rFonts w:ascii="仿宋_GB2312" w:eastAsia="仿宋_GB2312" w:hAnsiTheme="majorBidi" w:cstheme="majorBidi" w:hint="eastAsia"/>
                <w:color w:val="000000" w:themeColor="text1"/>
                <w:sz w:val="24"/>
                <w:szCs w:val="24"/>
              </w:rPr>
              <w:t xml:space="preserve"> iv d1</w:t>
            </w:r>
            <w:r w:rsidR="00794EA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8</w:t>
            </w:r>
            <w:r w:rsidR="00794EA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15 每4周重复</w:t>
            </w:r>
          </w:p>
        </w:tc>
      </w:tr>
    </w:tbl>
    <w:p w14:paraId="117E3E13" w14:textId="77777777" w:rsidR="008757CE" w:rsidRDefault="008757CE" w:rsidP="00212D4B">
      <w:pPr>
        <w:pStyle w:val="Default"/>
        <w:spacing w:line="400" w:lineRule="exact"/>
        <w:ind w:firstLineChars="192" w:firstLine="463"/>
        <w:rPr>
          <w:rFonts w:ascii="仿宋_GB2312" w:eastAsia="仿宋_GB2312" w:hAnsiTheme="majorBidi" w:cstheme="majorBidi"/>
          <w:b/>
          <w:color w:val="000000" w:themeColor="text1"/>
          <w:vertAlign w:val="superscript"/>
        </w:rPr>
      </w:pPr>
    </w:p>
    <w:p w14:paraId="33201F6B" w14:textId="77777777" w:rsidR="00087410" w:rsidRPr="00212D4B" w:rsidRDefault="00087410" w:rsidP="00212D4B">
      <w:pPr>
        <w:pStyle w:val="Default"/>
        <w:spacing w:line="400" w:lineRule="exact"/>
        <w:ind w:firstLineChars="192" w:firstLine="463"/>
        <w:rPr>
          <w:rFonts w:ascii="仿宋_GB2312" w:eastAsia="仿宋_GB2312" w:hAnsiTheme="majorBidi" w:cstheme="majorBidi"/>
          <w:b/>
          <w:color w:val="000000" w:themeColor="text1"/>
          <w:vertAlign w:val="superscript"/>
        </w:rPr>
      </w:pPr>
    </w:p>
    <w:p w14:paraId="72620E68" w14:textId="77777777" w:rsidR="007D72F5" w:rsidRPr="00212D4B" w:rsidRDefault="007D72F5" w:rsidP="00212D4B">
      <w:pPr>
        <w:pStyle w:val="a5"/>
        <w:numPr>
          <w:ilvl w:val="0"/>
          <w:numId w:val="0"/>
        </w:numPr>
        <w:spacing w:before="0" w:after="0" w:line="400" w:lineRule="exact"/>
        <w:jc w:val="both"/>
        <w:rPr>
          <w:rFonts w:ascii="仿宋_GB2312" w:eastAsia="仿宋_GB2312" w:hAnsiTheme="majorBidi" w:cstheme="majorBidi"/>
          <w:b/>
          <w:color w:val="000000" w:themeColor="text1"/>
          <w:sz w:val="24"/>
          <w:szCs w:val="24"/>
        </w:rPr>
      </w:pPr>
      <w:bookmarkStart w:id="7" w:name="_Toc201984457"/>
      <w:r w:rsidRPr="00212D4B">
        <w:rPr>
          <w:rFonts w:ascii="仿宋_GB2312" w:eastAsia="仿宋_GB2312" w:hAnsiTheme="majorBidi" w:cstheme="majorBidi" w:hint="eastAsia"/>
          <w:b/>
          <w:color w:val="000000" w:themeColor="text1"/>
          <w:sz w:val="24"/>
          <w:szCs w:val="24"/>
        </w:rPr>
        <w:lastRenderedPageBreak/>
        <w:t>附录</w:t>
      </w:r>
      <w:bookmarkEnd w:id="7"/>
      <w:r w:rsidRPr="00212D4B">
        <w:rPr>
          <w:rFonts w:ascii="仿宋_GB2312" w:eastAsia="仿宋_GB2312" w:hAnsiTheme="majorBidi" w:cstheme="majorBidi" w:hint="eastAsia"/>
          <w:b/>
          <w:color w:val="000000" w:themeColor="text1"/>
          <w:sz w:val="24"/>
          <w:szCs w:val="24"/>
        </w:rPr>
        <w:t>十六、 胃癌放射及化学治疗疗效判定基本标准</w:t>
      </w:r>
    </w:p>
    <w:p w14:paraId="36CF9103"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一、实体瘤疗效评价标准</w:t>
      </w:r>
    </w:p>
    <w:p w14:paraId="53FAE2DA" w14:textId="5B44E78D"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完全缓解</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CR</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 xml:space="preserve">，肿瘤完全消失超过1个月。 </w:t>
      </w:r>
    </w:p>
    <w:p w14:paraId="5ADD98F7" w14:textId="64FCC693"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部分缓解</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PR</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，肿瘤最大直径及最大垂直直径的乘积缩小达50%，其他病变无增大，持续超过1个月。</w:t>
      </w:r>
    </w:p>
    <w:p w14:paraId="0242186C" w14:textId="489EFA3F"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病变稳定</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SD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w:t>
      </w:r>
      <w:proofErr w:type="gramStart"/>
      <w:r w:rsidRPr="00212D4B">
        <w:rPr>
          <w:rFonts w:ascii="仿宋_GB2312" w:eastAsia="仿宋_GB2312" w:hAnsiTheme="majorBidi" w:cstheme="majorBidi" w:hint="eastAsia"/>
          <w:color w:val="000000" w:themeColor="text1"/>
          <w:sz w:val="24"/>
          <w:szCs w:val="24"/>
        </w:rPr>
        <w:t>病变两径乘积</w:t>
      </w:r>
      <w:proofErr w:type="gramEnd"/>
      <w:r w:rsidRPr="00212D4B">
        <w:rPr>
          <w:rFonts w:ascii="仿宋_GB2312" w:eastAsia="仿宋_GB2312" w:hAnsiTheme="majorBidi" w:cstheme="majorBidi" w:hint="eastAsia"/>
          <w:color w:val="000000" w:themeColor="text1"/>
          <w:sz w:val="24"/>
          <w:szCs w:val="24"/>
        </w:rPr>
        <w:t>缩小不超过50%，增大不超过25%，持续超过1个月。</w:t>
      </w:r>
    </w:p>
    <w:p w14:paraId="3CAF8ECC" w14:textId="284078A9" w:rsidR="00087410" w:rsidRDefault="007D72F5" w:rsidP="00087410">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病变进展</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PD</w:t>
      </w:r>
      <w:r w:rsidR="00882D3D">
        <w:rPr>
          <w:rFonts w:ascii="仿宋_GB2312" w:eastAsia="仿宋_GB2312" w:hAnsiTheme="majorBidi" w:cstheme="majorBidi" w:hint="eastAsia"/>
          <w:color w:val="000000" w:themeColor="text1"/>
          <w:sz w:val="24"/>
          <w:szCs w:val="24"/>
        </w:rPr>
        <w:t>）</w:t>
      </w:r>
      <w:r w:rsidRPr="00212D4B">
        <w:rPr>
          <w:rFonts w:ascii="仿宋_GB2312" w:eastAsia="仿宋_GB2312" w:hAnsiTheme="majorBidi" w:cstheme="majorBidi" w:hint="eastAsia"/>
          <w:color w:val="000000" w:themeColor="text1"/>
          <w:sz w:val="24"/>
          <w:szCs w:val="24"/>
        </w:rPr>
        <w:t>，</w:t>
      </w:r>
      <w:proofErr w:type="gramStart"/>
      <w:r w:rsidRPr="00212D4B">
        <w:rPr>
          <w:rFonts w:ascii="仿宋_GB2312" w:eastAsia="仿宋_GB2312" w:hAnsiTheme="majorBidi" w:cstheme="majorBidi" w:hint="eastAsia"/>
          <w:color w:val="000000" w:themeColor="text1"/>
          <w:sz w:val="24"/>
          <w:szCs w:val="24"/>
        </w:rPr>
        <w:t>病变两径乘积</w:t>
      </w:r>
      <w:proofErr w:type="gramEnd"/>
      <w:r w:rsidRPr="00212D4B">
        <w:rPr>
          <w:rFonts w:ascii="仿宋_GB2312" w:eastAsia="仿宋_GB2312" w:hAnsiTheme="majorBidi" w:cstheme="majorBidi" w:hint="eastAsia"/>
          <w:color w:val="000000" w:themeColor="text1"/>
          <w:sz w:val="24"/>
          <w:szCs w:val="24"/>
        </w:rPr>
        <w:t xml:space="preserve">增大超过25%。 </w:t>
      </w:r>
      <w:bookmarkStart w:id="8" w:name="_Toc201984454"/>
      <w:bookmarkStart w:id="9" w:name="_Toc201984490"/>
      <w:bookmarkStart w:id="10" w:name="_Toc207720222"/>
      <w:bookmarkStart w:id="11" w:name="_Toc233627268"/>
      <w:bookmarkStart w:id="12" w:name="_Toc233633449"/>
      <w:bookmarkStart w:id="13" w:name="_Toc241994572"/>
      <w:bookmarkStart w:id="14" w:name="_Toc264665735"/>
      <w:bookmarkStart w:id="15" w:name="_Toc264667793"/>
    </w:p>
    <w:p w14:paraId="3605FE5B" w14:textId="77777777" w:rsidR="007D72F5" w:rsidRPr="00087410" w:rsidRDefault="007D72F5" w:rsidP="00087410">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hint="eastAsia"/>
          <w:color w:val="000000" w:themeColor="text1"/>
          <w:sz w:val="24"/>
          <w:szCs w:val="24"/>
        </w:rPr>
        <w:t>二、</w:t>
      </w:r>
      <w:r w:rsidRPr="002D340E">
        <w:rPr>
          <w:rFonts w:ascii="Times New Roman" w:eastAsia="仿宋" w:hAnsi="Times New Roman" w:cs="Times New Roman"/>
          <w:color w:val="000000" w:themeColor="text1"/>
          <w:sz w:val="24"/>
          <w:szCs w:val="24"/>
        </w:rPr>
        <w:t>RECIST</w:t>
      </w:r>
      <w:r w:rsidR="002D340E" w:rsidRPr="002D340E">
        <w:rPr>
          <w:rFonts w:ascii="Times New Roman" w:eastAsia="仿宋" w:hAnsi="Times New Roman" w:cs="Times New Roman"/>
          <w:color w:val="20558A"/>
          <w:sz w:val="24"/>
          <w:szCs w:val="24"/>
        </w:rPr>
        <w:t>1.1</w:t>
      </w:r>
      <w:r w:rsidRPr="002D340E">
        <w:rPr>
          <w:rFonts w:ascii="Times New Roman" w:eastAsia="仿宋" w:hAnsi="Times New Roman" w:cs="Times New Roman"/>
          <w:color w:val="000000" w:themeColor="text1"/>
          <w:sz w:val="24"/>
          <w:szCs w:val="24"/>
        </w:rPr>
        <w:t>疗效评价标准</w:t>
      </w:r>
      <w:bookmarkEnd w:id="8"/>
      <w:bookmarkEnd w:id="9"/>
      <w:bookmarkEnd w:id="10"/>
      <w:bookmarkEnd w:id="11"/>
      <w:bookmarkEnd w:id="12"/>
      <w:bookmarkEnd w:id="13"/>
      <w:bookmarkEnd w:id="14"/>
      <w:bookmarkEnd w:id="15"/>
    </w:p>
    <w:p w14:paraId="1EFBB62A"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（一）靶病灶的评价。</w:t>
      </w:r>
    </w:p>
    <w:p w14:paraId="39881936" w14:textId="5C79B03F" w:rsidR="007D72F5" w:rsidRPr="00B71A75" w:rsidRDefault="007D72F5" w:rsidP="00212D4B">
      <w:pPr>
        <w:spacing w:line="400" w:lineRule="exact"/>
        <w:ind w:firstLineChars="200" w:firstLine="480"/>
        <w:rPr>
          <w:rFonts w:ascii="仿宋" w:eastAsia="仿宋" w:hAnsi="仿宋"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1.完</w:t>
      </w:r>
      <w:r w:rsidRPr="00B71A75">
        <w:rPr>
          <w:rFonts w:ascii="仿宋" w:eastAsia="仿宋" w:hAnsi="仿宋" w:cstheme="majorBidi" w:hint="eastAsia"/>
          <w:color w:val="000000" w:themeColor="text1"/>
          <w:sz w:val="24"/>
          <w:szCs w:val="24"/>
        </w:rPr>
        <w:t>全缓解（CR</w:t>
      </w:r>
      <w:r w:rsidR="002D340E" w:rsidRPr="00B71A75">
        <w:rPr>
          <w:rFonts w:ascii="仿宋" w:eastAsia="仿宋" w:hAnsi="仿宋" w:cstheme="majorBidi" w:hint="eastAsia"/>
          <w:color w:val="000000" w:themeColor="text1"/>
          <w:sz w:val="24"/>
          <w:szCs w:val="24"/>
        </w:rPr>
        <w:t>）：</w:t>
      </w:r>
      <w:r w:rsidR="002D340E" w:rsidRPr="00B71A75">
        <w:rPr>
          <w:rFonts w:ascii="仿宋" w:eastAsia="仿宋" w:hAnsi="仿宋" w:hint="eastAsia"/>
          <w:color w:val="666666"/>
          <w:sz w:val="24"/>
          <w:szCs w:val="24"/>
          <w:shd w:val="clear" w:color="auto" w:fill="FFFFFF"/>
        </w:rPr>
        <w:t>所有靶病灶消失，全部病理淋巴结</w:t>
      </w:r>
      <w:r w:rsidR="00882D3D">
        <w:rPr>
          <w:rFonts w:ascii="仿宋" w:eastAsia="仿宋" w:hAnsi="仿宋" w:hint="eastAsia"/>
          <w:color w:val="666666"/>
          <w:sz w:val="24"/>
          <w:szCs w:val="24"/>
          <w:shd w:val="clear" w:color="auto" w:fill="FFFFFF"/>
        </w:rPr>
        <w:t>（</w:t>
      </w:r>
      <w:r w:rsidR="002D340E" w:rsidRPr="00B71A75">
        <w:rPr>
          <w:rFonts w:ascii="仿宋" w:eastAsia="仿宋" w:hAnsi="仿宋" w:hint="eastAsia"/>
          <w:color w:val="666666"/>
          <w:sz w:val="24"/>
          <w:szCs w:val="24"/>
          <w:shd w:val="clear" w:color="auto" w:fill="FFFFFF"/>
        </w:rPr>
        <w:t>包括靶结节</w:t>
      </w:r>
      <w:proofErr w:type="gramStart"/>
      <w:r w:rsidR="002D340E" w:rsidRPr="00B71A75">
        <w:rPr>
          <w:rFonts w:ascii="仿宋" w:eastAsia="仿宋" w:hAnsi="仿宋" w:hint="eastAsia"/>
          <w:color w:val="666666"/>
          <w:sz w:val="24"/>
          <w:szCs w:val="24"/>
          <w:shd w:val="clear" w:color="auto" w:fill="FFFFFF"/>
        </w:rPr>
        <w:t>和非靶结节</w:t>
      </w:r>
      <w:proofErr w:type="gramEnd"/>
      <w:r w:rsidR="00882D3D">
        <w:rPr>
          <w:rFonts w:ascii="仿宋" w:eastAsia="仿宋" w:hAnsi="仿宋" w:hint="eastAsia"/>
          <w:color w:val="666666"/>
          <w:sz w:val="24"/>
          <w:szCs w:val="24"/>
          <w:shd w:val="clear" w:color="auto" w:fill="FFFFFF"/>
        </w:rPr>
        <w:t>）</w:t>
      </w:r>
      <w:r w:rsidR="002D340E" w:rsidRPr="00B71A75">
        <w:rPr>
          <w:rFonts w:ascii="仿宋" w:eastAsia="仿宋" w:hAnsi="仿宋" w:hint="eastAsia"/>
          <w:color w:val="666666"/>
          <w:sz w:val="24"/>
          <w:szCs w:val="24"/>
          <w:shd w:val="clear" w:color="auto" w:fill="FFFFFF"/>
        </w:rPr>
        <w:t>短直径必须减少至＜10</w:t>
      </w:r>
      <w:r w:rsidR="002D340E" w:rsidRPr="00B71A75">
        <w:rPr>
          <w:rFonts w:ascii="宋体" w:eastAsia="宋体" w:hAnsi="宋体" w:cs="宋体" w:hint="eastAsia"/>
          <w:color w:val="666666"/>
          <w:sz w:val="24"/>
          <w:szCs w:val="24"/>
          <w:shd w:val="clear" w:color="auto" w:fill="FFFFFF"/>
        </w:rPr>
        <w:t> </w:t>
      </w:r>
      <w:r w:rsidR="002D340E" w:rsidRPr="00B71A75">
        <w:rPr>
          <w:rFonts w:ascii="仿宋" w:eastAsia="仿宋" w:hAnsi="仿宋" w:hint="eastAsia"/>
          <w:color w:val="666666"/>
          <w:sz w:val="24"/>
          <w:szCs w:val="24"/>
          <w:shd w:val="clear" w:color="auto" w:fill="FFFFFF"/>
        </w:rPr>
        <w:t>mm。</w:t>
      </w:r>
    </w:p>
    <w:p w14:paraId="353C100C" w14:textId="77777777" w:rsidR="007D72F5" w:rsidRPr="00B71A75" w:rsidRDefault="007D72F5" w:rsidP="00212D4B">
      <w:pPr>
        <w:spacing w:line="400" w:lineRule="exact"/>
        <w:ind w:firstLineChars="200" w:firstLine="480"/>
        <w:rPr>
          <w:rFonts w:ascii="仿宋" w:eastAsia="仿宋" w:hAnsi="仿宋" w:cs="Times New Roman"/>
          <w:color w:val="000000" w:themeColor="text1"/>
          <w:sz w:val="24"/>
          <w:szCs w:val="24"/>
        </w:rPr>
      </w:pPr>
      <w:r w:rsidRPr="00B71A75">
        <w:rPr>
          <w:rFonts w:ascii="仿宋" w:eastAsia="仿宋" w:hAnsi="仿宋" w:cstheme="majorBidi" w:hint="eastAsia"/>
          <w:color w:val="000000" w:themeColor="text1"/>
          <w:sz w:val="24"/>
          <w:szCs w:val="24"/>
        </w:rPr>
        <w:t>2.部</w:t>
      </w:r>
      <w:r w:rsidRPr="00B71A75">
        <w:rPr>
          <w:rFonts w:ascii="仿宋" w:eastAsia="仿宋" w:hAnsi="仿宋" w:cs="Times New Roman"/>
          <w:color w:val="000000" w:themeColor="text1"/>
          <w:sz w:val="24"/>
          <w:szCs w:val="24"/>
        </w:rPr>
        <w:t>分缓解（PR</w:t>
      </w:r>
      <w:r w:rsidR="002D340E" w:rsidRPr="00B71A75">
        <w:rPr>
          <w:rFonts w:ascii="仿宋" w:eastAsia="仿宋" w:hAnsi="仿宋" w:cs="Times New Roman"/>
          <w:color w:val="000000" w:themeColor="text1"/>
          <w:sz w:val="24"/>
          <w:szCs w:val="24"/>
        </w:rPr>
        <w:t>）：</w:t>
      </w:r>
      <w:r w:rsidR="002D340E" w:rsidRPr="00B71A75">
        <w:rPr>
          <w:rFonts w:ascii="仿宋" w:eastAsia="仿宋" w:hAnsi="仿宋" w:cs="Times New Roman"/>
          <w:color w:val="666666"/>
          <w:sz w:val="24"/>
          <w:szCs w:val="24"/>
          <w:shd w:val="clear" w:color="auto" w:fill="FFFFFF"/>
        </w:rPr>
        <w:t>靶病灶直径之和比基线水平减少至少30%</w:t>
      </w:r>
      <w:r w:rsidRPr="00B71A75">
        <w:rPr>
          <w:rFonts w:ascii="仿宋" w:eastAsia="仿宋" w:hAnsi="仿宋" w:cs="Times New Roman"/>
          <w:color w:val="000000" w:themeColor="text1"/>
          <w:sz w:val="24"/>
          <w:szCs w:val="24"/>
        </w:rPr>
        <w:t>。</w:t>
      </w:r>
    </w:p>
    <w:p w14:paraId="5C40779F" w14:textId="77777777" w:rsidR="002D340E" w:rsidRPr="002D340E" w:rsidRDefault="007D72F5" w:rsidP="00212D4B">
      <w:pPr>
        <w:spacing w:line="400" w:lineRule="exact"/>
        <w:ind w:firstLineChars="200" w:firstLine="480"/>
        <w:rPr>
          <w:rFonts w:ascii="Times New Roman" w:eastAsia="仿宋" w:hAnsi="Times New Roman" w:cs="Times New Roman"/>
          <w:color w:val="000000" w:themeColor="text1"/>
          <w:sz w:val="24"/>
          <w:szCs w:val="24"/>
        </w:rPr>
      </w:pPr>
      <w:r w:rsidRPr="00B71A75">
        <w:rPr>
          <w:rFonts w:ascii="仿宋" w:eastAsia="仿宋" w:hAnsi="仿宋" w:cs="Times New Roman"/>
          <w:color w:val="000000" w:themeColor="text1"/>
          <w:sz w:val="24"/>
          <w:szCs w:val="24"/>
        </w:rPr>
        <w:t>3.病变进展（PD</w:t>
      </w:r>
      <w:r w:rsidR="002D340E" w:rsidRPr="00B71A75">
        <w:rPr>
          <w:rFonts w:ascii="仿宋" w:eastAsia="仿宋" w:hAnsi="仿宋" w:cs="Times New Roman"/>
          <w:color w:val="000000" w:themeColor="text1"/>
          <w:sz w:val="24"/>
          <w:szCs w:val="24"/>
        </w:rPr>
        <w:t>）：以</w:t>
      </w:r>
      <w:r w:rsidR="002D340E" w:rsidRPr="00B71A75">
        <w:rPr>
          <w:rFonts w:ascii="仿宋" w:eastAsia="仿宋" w:hAnsi="仿宋" w:cs="Times New Roman"/>
          <w:color w:val="666666"/>
          <w:sz w:val="24"/>
          <w:szCs w:val="24"/>
          <w:shd w:val="clear" w:color="auto" w:fill="FFFFFF"/>
        </w:rPr>
        <w:t>所有测量的靶病灶直径之和的最小值为参照，直径和相对增加至少20%（如果基线测</w:t>
      </w:r>
      <w:r w:rsidR="002D340E" w:rsidRPr="002D340E">
        <w:rPr>
          <w:rFonts w:ascii="Times New Roman" w:eastAsia="仿宋" w:hAnsi="Times New Roman" w:cs="Times New Roman"/>
          <w:color w:val="666666"/>
          <w:sz w:val="24"/>
          <w:szCs w:val="24"/>
          <w:shd w:val="clear" w:color="auto" w:fill="FFFFFF"/>
        </w:rPr>
        <w:t>量值最小就以基线值为参照）；除此之外，必须满足直径和的绝对值增加至少</w:t>
      </w:r>
      <w:r w:rsidR="002D340E" w:rsidRPr="002D340E">
        <w:rPr>
          <w:rFonts w:ascii="Times New Roman" w:eastAsia="仿宋" w:hAnsi="Times New Roman" w:cs="Times New Roman"/>
          <w:color w:val="666666"/>
          <w:sz w:val="24"/>
          <w:szCs w:val="24"/>
          <w:shd w:val="clear" w:color="auto" w:fill="FFFFFF"/>
        </w:rPr>
        <w:t>5</w:t>
      </w:r>
      <w:r w:rsidR="002D340E" w:rsidRPr="002D340E">
        <w:rPr>
          <w:rFonts w:ascii="Times New Roman" w:eastAsia="宋体" w:hAnsi="Times New Roman" w:cs="Times New Roman"/>
          <w:color w:val="666666"/>
          <w:sz w:val="24"/>
          <w:szCs w:val="24"/>
          <w:shd w:val="clear" w:color="auto" w:fill="FFFFFF"/>
        </w:rPr>
        <w:t> </w:t>
      </w:r>
      <w:r w:rsidR="002D340E" w:rsidRPr="002D340E">
        <w:rPr>
          <w:rFonts w:ascii="Times New Roman" w:eastAsia="仿宋" w:hAnsi="Times New Roman" w:cs="Times New Roman"/>
          <w:color w:val="666666"/>
          <w:sz w:val="24"/>
          <w:szCs w:val="24"/>
          <w:shd w:val="clear" w:color="auto" w:fill="FFFFFF"/>
        </w:rPr>
        <w:t>mm</w:t>
      </w:r>
      <w:r w:rsidR="002D340E" w:rsidRPr="002D340E">
        <w:rPr>
          <w:rFonts w:ascii="Times New Roman" w:eastAsia="仿宋" w:hAnsi="Times New Roman" w:cs="Times New Roman"/>
          <w:color w:val="666666"/>
          <w:sz w:val="24"/>
          <w:szCs w:val="24"/>
          <w:shd w:val="clear" w:color="auto" w:fill="FFFFFF"/>
        </w:rPr>
        <w:t>（出现一个或多个新病灶也视为疾病进展）。</w:t>
      </w:r>
    </w:p>
    <w:p w14:paraId="3039F1BE" w14:textId="77777777" w:rsidR="007D72F5" w:rsidRPr="002D340E" w:rsidRDefault="007D72F5" w:rsidP="00212D4B">
      <w:pPr>
        <w:spacing w:line="400" w:lineRule="exact"/>
        <w:ind w:firstLineChars="200" w:firstLine="480"/>
        <w:rPr>
          <w:rFonts w:ascii="Times New Roman" w:eastAsia="仿宋" w:hAnsi="Times New Roman" w:cs="Times New Roman"/>
          <w:color w:val="000000" w:themeColor="text1"/>
          <w:sz w:val="24"/>
          <w:szCs w:val="24"/>
        </w:rPr>
      </w:pPr>
      <w:r w:rsidRPr="002D340E">
        <w:rPr>
          <w:rFonts w:ascii="Times New Roman" w:eastAsia="仿宋" w:hAnsi="Times New Roman" w:cs="Times New Roman"/>
          <w:color w:val="000000" w:themeColor="text1"/>
          <w:sz w:val="24"/>
          <w:szCs w:val="24"/>
        </w:rPr>
        <w:t>4.</w:t>
      </w:r>
      <w:r w:rsidRPr="002D340E">
        <w:rPr>
          <w:rFonts w:ascii="Times New Roman" w:eastAsia="仿宋" w:hAnsi="Times New Roman" w:cs="Times New Roman"/>
          <w:color w:val="000000" w:themeColor="text1"/>
          <w:sz w:val="24"/>
          <w:szCs w:val="24"/>
        </w:rPr>
        <w:t>病变稳定（</w:t>
      </w:r>
      <w:r w:rsidRPr="002D340E">
        <w:rPr>
          <w:rFonts w:ascii="Times New Roman" w:eastAsia="仿宋" w:hAnsi="Times New Roman" w:cs="Times New Roman"/>
          <w:color w:val="000000" w:themeColor="text1"/>
          <w:sz w:val="24"/>
          <w:szCs w:val="24"/>
        </w:rPr>
        <w:t>SD</w:t>
      </w:r>
      <w:r w:rsidR="002D340E" w:rsidRPr="002D340E">
        <w:rPr>
          <w:rFonts w:ascii="Times New Roman" w:eastAsia="仿宋" w:hAnsi="Times New Roman" w:cs="Times New Roman"/>
          <w:color w:val="000000" w:themeColor="text1"/>
          <w:sz w:val="24"/>
          <w:szCs w:val="24"/>
        </w:rPr>
        <w:t>）：</w:t>
      </w:r>
      <w:r w:rsidR="002D340E" w:rsidRPr="002D340E">
        <w:rPr>
          <w:rFonts w:ascii="Times New Roman" w:eastAsia="仿宋" w:hAnsi="Times New Roman" w:cs="Times New Roman"/>
          <w:color w:val="666666"/>
          <w:sz w:val="24"/>
          <w:szCs w:val="24"/>
          <w:shd w:val="clear" w:color="auto" w:fill="FFFFFF"/>
        </w:rPr>
        <w:t>靶病灶减小的程度没达到</w:t>
      </w:r>
      <w:r w:rsidR="002D340E" w:rsidRPr="002D340E">
        <w:rPr>
          <w:rFonts w:ascii="Times New Roman" w:eastAsia="仿宋" w:hAnsi="Times New Roman" w:cs="Times New Roman"/>
          <w:color w:val="666666"/>
          <w:sz w:val="24"/>
          <w:szCs w:val="24"/>
          <w:shd w:val="clear" w:color="auto" w:fill="FFFFFF"/>
        </w:rPr>
        <w:t>PR</w:t>
      </w:r>
      <w:r w:rsidR="002D340E" w:rsidRPr="002D340E">
        <w:rPr>
          <w:rFonts w:ascii="Times New Roman" w:eastAsia="仿宋" w:hAnsi="Times New Roman" w:cs="Times New Roman"/>
          <w:color w:val="666666"/>
          <w:sz w:val="24"/>
          <w:szCs w:val="24"/>
          <w:shd w:val="clear" w:color="auto" w:fill="FFFFFF"/>
        </w:rPr>
        <w:t>，增加的程度也没达到</w:t>
      </w:r>
      <w:r w:rsidR="002D340E" w:rsidRPr="002D340E">
        <w:rPr>
          <w:rFonts w:ascii="Times New Roman" w:eastAsia="仿宋" w:hAnsi="Times New Roman" w:cs="Times New Roman"/>
          <w:color w:val="666666"/>
          <w:sz w:val="24"/>
          <w:szCs w:val="24"/>
          <w:shd w:val="clear" w:color="auto" w:fill="FFFFFF"/>
        </w:rPr>
        <w:t>PD</w:t>
      </w:r>
      <w:r w:rsidR="002D340E" w:rsidRPr="002D340E">
        <w:rPr>
          <w:rFonts w:ascii="Times New Roman" w:eastAsia="仿宋" w:hAnsi="Times New Roman" w:cs="Times New Roman"/>
          <w:color w:val="666666"/>
          <w:sz w:val="24"/>
          <w:szCs w:val="24"/>
          <w:shd w:val="clear" w:color="auto" w:fill="FFFFFF"/>
        </w:rPr>
        <w:t>水平，介于两者之间，可以直径之和的最小值作为参考。</w:t>
      </w:r>
    </w:p>
    <w:p w14:paraId="39FBDDD7"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（二）</w:t>
      </w:r>
      <w:proofErr w:type="gramStart"/>
      <w:r w:rsidRPr="00212D4B">
        <w:rPr>
          <w:rFonts w:ascii="仿宋_GB2312" w:eastAsia="仿宋_GB2312" w:hAnsiTheme="majorBidi" w:cstheme="majorBidi" w:hint="eastAsia"/>
          <w:color w:val="000000" w:themeColor="text1"/>
          <w:sz w:val="24"/>
          <w:szCs w:val="24"/>
        </w:rPr>
        <w:t>非靶病灶</w:t>
      </w:r>
      <w:proofErr w:type="gramEnd"/>
      <w:r w:rsidRPr="00212D4B">
        <w:rPr>
          <w:rFonts w:ascii="仿宋_GB2312" w:eastAsia="仿宋_GB2312" w:hAnsiTheme="majorBidi" w:cstheme="majorBidi" w:hint="eastAsia"/>
          <w:color w:val="000000" w:themeColor="text1"/>
          <w:sz w:val="24"/>
          <w:szCs w:val="24"/>
        </w:rPr>
        <w:t>的评价。</w:t>
      </w:r>
    </w:p>
    <w:p w14:paraId="0E7A5674"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1.完全缓解（CR）。</w:t>
      </w:r>
      <w:proofErr w:type="gramStart"/>
      <w:r w:rsidRPr="00212D4B">
        <w:rPr>
          <w:rFonts w:ascii="仿宋_GB2312" w:eastAsia="仿宋_GB2312" w:hAnsiTheme="majorBidi" w:cstheme="majorBidi" w:hint="eastAsia"/>
          <w:color w:val="000000" w:themeColor="text1"/>
          <w:sz w:val="24"/>
          <w:szCs w:val="24"/>
        </w:rPr>
        <w:t>所有非靶病灶</w:t>
      </w:r>
      <w:proofErr w:type="gramEnd"/>
      <w:r w:rsidRPr="00212D4B">
        <w:rPr>
          <w:rFonts w:ascii="仿宋_GB2312" w:eastAsia="仿宋_GB2312" w:hAnsiTheme="majorBidi" w:cstheme="majorBidi" w:hint="eastAsia"/>
          <w:color w:val="000000" w:themeColor="text1"/>
          <w:sz w:val="24"/>
          <w:szCs w:val="24"/>
        </w:rPr>
        <w:t>消失和肿瘤标志物恢复正常。</w:t>
      </w:r>
    </w:p>
    <w:p w14:paraId="06534F59" w14:textId="0F5AD5AB"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2.未完全缓解/稳定（IR/SD）。存在一个或</w:t>
      </w:r>
      <w:proofErr w:type="gramStart"/>
      <w:r w:rsidRPr="00212D4B">
        <w:rPr>
          <w:rFonts w:ascii="仿宋_GB2312" w:eastAsia="仿宋_GB2312" w:hAnsiTheme="majorBidi" w:cstheme="majorBidi" w:hint="eastAsia"/>
          <w:color w:val="000000" w:themeColor="text1"/>
          <w:sz w:val="24"/>
          <w:szCs w:val="24"/>
        </w:rPr>
        <w:t>多个非靶病灶</w:t>
      </w:r>
      <w:proofErr w:type="gramEnd"/>
      <w:r w:rsidR="004F2B64">
        <w:rPr>
          <w:rFonts w:ascii="仿宋_GB2312" w:eastAsia="仿宋_GB2312" w:hAnsiTheme="majorBidi" w:cstheme="majorBidi" w:hint="eastAsia"/>
          <w:color w:val="000000" w:themeColor="text1"/>
          <w:sz w:val="24"/>
          <w:szCs w:val="24"/>
        </w:rPr>
        <w:t>和（或）</w:t>
      </w:r>
      <w:r w:rsidRPr="00212D4B">
        <w:rPr>
          <w:rFonts w:ascii="仿宋_GB2312" w:eastAsia="仿宋_GB2312" w:hAnsiTheme="majorBidi" w:cstheme="majorBidi" w:hint="eastAsia"/>
          <w:color w:val="000000" w:themeColor="text1"/>
          <w:sz w:val="24"/>
          <w:szCs w:val="24"/>
        </w:rPr>
        <w:t>肿瘤标志</w:t>
      </w:r>
      <w:proofErr w:type="gramStart"/>
      <w:r w:rsidRPr="00212D4B">
        <w:rPr>
          <w:rFonts w:ascii="仿宋_GB2312" w:eastAsia="仿宋_GB2312" w:hAnsiTheme="majorBidi" w:cstheme="majorBidi" w:hint="eastAsia"/>
          <w:color w:val="000000" w:themeColor="text1"/>
          <w:sz w:val="24"/>
          <w:szCs w:val="24"/>
        </w:rPr>
        <w:t>物持续</w:t>
      </w:r>
      <w:proofErr w:type="gramEnd"/>
      <w:r w:rsidRPr="00212D4B">
        <w:rPr>
          <w:rFonts w:ascii="仿宋_GB2312" w:eastAsia="仿宋_GB2312" w:hAnsiTheme="majorBidi" w:cstheme="majorBidi" w:hint="eastAsia"/>
          <w:color w:val="000000" w:themeColor="text1"/>
          <w:sz w:val="24"/>
          <w:szCs w:val="24"/>
        </w:rPr>
        <w:t>高于正常值。</w:t>
      </w:r>
    </w:p>
    <w:p w14:paraId="4517CD71" w14:textId="3E5A76B6"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3.病变进展（PD）。出现一个或多个新病灶</w:t>
      </w:r>
      <w:r w:rsidR="004F2B64">
        <w:rPr>
          <w:rFonts w:ascii="仿宋_GB2312" w:eastAsia="仿宋_GB2312" w:hAnsiTheme="majorBidi" w:cstheme="majorBidi" w:hint="eastAsia"/>
          <w:color w:val="000000" w:themeColor="text1"/>
          <w:sz w:val="24"/>
          <w:szCs w:val="24"/>
        </w:rPr>
        <w:t>和（或）</w:t>
      </w:r>
      <w:r w:rsidRPr="00212D4B">
        <w:rPr>
          <w:rFonts w:ascii="仿宋_GB2312" w:eastAsia="仿宋_GB2312" w:hAnsiTheme="majorBidi" w:cstheme="majorBidi" w:hint="eastAsia"/>
          <w:color w:val="000000" w:themeColor="text1"/>
          <w:sz w:val="24"/>
          <w:szCs w:val="24"/>
        </w:rPr>
        <w:t>已有</w:t>
      </w:r>
      <w:proofErr w:type="gramStart"/>
      <w:r w:rsidRPr="00212D4B">
        <w:rPr>
          <w:rFonts w:ascii="仿宋_GB2312" w:eastAsia="仿宋_GB2312" w:hAnsiTheme="majorBidi" w:cstheme="majorBidi" w:hint="eastAsia"/>
          <w:color w:val="000000" w:themeColor="text1"/>
          <w:sz w:val="24"/>
          <w:szCs w:val="24"/>
        </w:rPr>
        <w:t>的非靶病灶</w:t>
      </w:r>
      <w:proofErr w:type="gramEnd"/>
      <w:r w:rsidRPr="00212D4B">
        <w:rPr>
          <w:rFonts w:ascii="仿宋_GB2312" w:eastAsia="仿宋_GB2312" w:hAnsiTheme="majorBidi" w:cstheme="majorBidi" w:hint="eastAsia"/>
          <w:color w:val="000000" w:themeColor="text1"/>
          <w:sz w:val="24"/>
          <w:szCs w:val="24"/>
        </w:rPr>
        <w:t>明确进展。</w:t>
      </w:r>
    </w:p>
    <w:p w14:paraId="3D314629"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（三）</w:t>
      </w:r>
      <w:proofErr w:type="gramStart"/>
      <w:r w:rsidRPr="00212D4B">
        <w:rPr>
          <w:rFonts w:ascii="仿宋_GB2312" w:eastAsia="仿宋_GB2312" w:hAnsiTheme="majorBidi" w:cstheme="majorBidi" w:hint="eastAsia"/>
          <w:color w:val="000000" w:themeColor="text1"/>
          <w:sz w:val="24"/>
          <w:szCs w:val="24"/>
        </w:rPr>
        <w:t>最佳总</w:t>
      </w:r>
      <w:proofErr w:type="gramEnd"/>
      <w:r w:rsidRPr="00212D4B">
        <w:rPr>
          <w:rFonts w:ascii="仿宋_GB2312" w:eastAsia="仿宋_GB2312" w:hAnsiTheme="majorBidi" w:cstheme="majorBidi" w:hint="eastAsia"/>
          <w:color w:val="000000" w:themeColor="text1"/>
          <w:sz w:val="24"/>
          <w:szCs w:val="24"/>
        </w:rPr>
        <w:t>疗效的评价。</w:t>
      </w:r>
    </w:p>
    <w:p w14:paraId="265D7221" w14:textId="77777777" w:rsidR="007D72F5" w:rsidRPr="00212D4B" w:rsidRDefault="007D72F5" w:rsidP="00212D4B">
      <w:pPr>
        <w:spacing w:line="400" w:lineRule="exact"/>
        <w:ind w:firstLineChars="200" w:firstLine="480"/>
        <w:rPr>
          <w:rFonts w:ascii="仿宋_GB2312" w:eastAsia="仿宋_GB2312" w:hAnsiTheme="majorBidi" w:cstheme="majorBidi"/>
          <w:color w:val="000000" w:themeColor="text1"/>
          <w:sz w:val="24"/>
          <w:szCs w:val="24"/>
        </w:rPr>
      </w:pPr>
      <w:proofErr w:type="gramStart"/>
      <w:r w:rsidRPr="00212D4B">
        <w:rPr>
          <w:rFonts w:ascii="仿宋_GB2312" w:eastAsia="仿宋_GB2312" w:hAnsiTheme="majorBidi" w:cstheme="majorBidi" w:hint="eastAsia"/>
          <w:color w:val="000000" w:themeColor="text1"/>
          <w:sz w:val="24"/>
          <w:szCs w:val="24"/>
        </w:rPr>
        <w:t>最佳总</w:t>
      </w:r>
      <w:proofErr w:type="gramEnd"/>
      <w:r w:rsidRPr="00212D4B">
        <w:rPr>
          <w:rFonts w:ascii="仿宋_GB2312" w:eastAsia="仿宋_GB2312" w:hAnsiTheme="majorBidi" w:cstheme="majorBidi" w:hint="eastAsia"/>
          <w:color w:val="000000" w:themeColor="text1"/>
          <w:sz w:val="24"/>
          <w:szCs w:val="24"/>
        </w:rPr>
        <w:t>疗效的评价是指从治疗开始到疾病进展或复发之间所测量到的最小值。患者最好疗效的分类通常由病灶测量和确认组成。</w:t>
      </w:r>
    </w:p>
    <w:p w14:paraId="69F030A8" w14:textId="77777777" w:rsidR="007D72F5" w:rsidRDefault="007D72F5" w:rsidP="00212D4B">
      <w:pPr>
        <w:spacing w:line="400" w:lineRule="exact"/>
        <w:ind w:firstLineChars="200" w:firstLine="480"/>
        <w:rPr>
          <w:rFonts w:ascii="仿宋_GB2312" w:eastAsia="仿宋_GB2312" w:hAnsiTheme="majorBidi" w:cstheme="majorBidi"/>
          <w:color w:val="000000" w:themeColor="text1"/>
          <w:sz w:val="24"/>
          <w:szCs w:val="24"/>
        </w:rPr>
      </w:pPr>
    </w:p>
    <w:p w14:paraId="3E87809D"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6F5DC9DE"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7C164ABF"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7E3E8063"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3ED051AC"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58DA0920" w14:textId="77777777" w:rsidR="00087410"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3F9D0211" w14:textId="77777777" w:rsidR="00087410" w:rsidRPr="00212D4B" w:rsidRDefault="00087410" w:rsidP="00212D4B">
      <w:pPr>
        <w:spacing w:line="400" w:lineRule="exact"/>
        <w:ind w:firstLineChars="200" w:firstLine="480"/>
        <w:rPr>
          <w:rFonts w:ascii="仿宋_GB2312" w:eastAsia="仿宋_GB2312" w:hAnsiTheme="majorBidi" w:cstheme="majorBidi"/>
          <w:color w:val="000000" w:themeColor="text1"/>
          <w:sz w:val="24"/>
          <w:szCs w:val="24"/>
        </w:rPr>
      </w:pPr>
    </w:p>
    <w:p w14:paraId="0565202B" w14:textId="77777777" w:rsidR="007D72F5" w:rsidRPr="00212D4B" w:rsidRDefault="007D72F5" w:rsidP="00212D4B">
      <w:pPr>
        <w:spacing w:line="400" w:lineRule="exact"/>
        <w:rPr>
          <w:rFonts w:ascii="仿宋_GB2312" w:eastAsia="仿宋_GB2312" w:hAnsiTheme="majorBidi" w:cstheme="majorBidi"/>
          <w:b/>
          <w:color w:val="000000" w:themeColor="text1"/>
          <w:sz w:val="24"/>
          <w:szCs w:val="24"/>
        </w:rPr>
      </w:pPr>
      <w:r w:rsidRPr="00212D4B">
        <w:rPr>
          <w:rFonts w:ascii="仿宋_GB2312" w:eastAsia="仿宋_GB2312" w:hAnsiTheme="majorBidi" w:cstheme="majorBidi" w:hint="eastAsia"/>
          <w:b/>
          <w:color w:val="000000" w:themeColor="text1"/>
          <w:sz w:val="24"/>
          <w:szCs w:val="24"/>
        </w:rPr>
        <w:t xml:space="preserve">附录十七 </w:t>
      </w:r>
      <w:r w:rsidR="00AB6252">
        <w:rPr>
          <w:rFonts w:ascii="仿宋_GB2312" w:eastAsia="仿宋_GB2312" w:hAnsiTheme="majorBidi" w:cstheme="majorBidi" w:hint="eastAsia"/>
          <w:b/>
          <w:color w:val="000000" w:themeColor="text1"/>
          <w:sz w:val="24"/>
          <w:szCs w:val="24"/>
        </w:rPr>
        <w:t xml:space="preserve">  </w:t>
      </w:r>
      <w:r w:rsidRPr="00212D4B">
        <w:rPr>
          <w:rFonts w:ascii="仿宋_GB2312" w:eastAsia="仿宋_GB2312" w:hAnsiTheme="majorBidi" w:cstheme="majorBidi" w:hint="eastAsia"/>
          <w:b/>
          <w:color w:val="000000" w:themeColor="text1"/>
          <w:sz w:val="24"/>
          <w:szCs w:val="24"/>
        </w:rPr>
        <w:t>肿瘤术前辅助治疗疗效评估（肿瘤退缩分级TRG）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408"/>
      </w:tblGrid>
      <w:tr w:rsidR="007D72F5" w:rsidRPr="00212D4B" w14:paraId="0C0E9C16" w14:textId="77777777" w:rsidTr="00030E66">
        <w:tc>
          <w:tcPr>
            <w:tcW w:w="1827" w:type="pct"/>
            <w:shd w:val="clear" w:color="auto" w:fill="auto"/>
          </w:tcPr>
          <w:p w14:paraId="138FCADF"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肿瘤退缩分级（TRG）</w:t>
            </w:r>
          </w:p>
        </w:tc>
        <w:tc>
          <w:tcPr>
            <w:tcW w:w="3173" w:type="pct"/>
            <w:shd w:val="clear" w:color="auto" w:fill="auto"/>
          </w:tcPr>
          <w:p w14:paraId="0E6677CD"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光镜下所见</w:t>
            </w:r>
          </w:p>
        </w:tc>
      </w:tr>
      <w:tr w:rsidR="007D72F5" w:rsidRPr="00212D4B" w14:paraId="24F3E8F2" w14:textId="77777777" w:rsidTr="00030E66">
        <w:tc>
          <w:tcPr>
            <w:tcW w:w="1827" w:type="pct"/>
            <w:shd w:val="clear" w:color="auto" w:fill="auto"/>
          </w:tcPr>
          <w:p w14:paraId="2786BCB4"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0（完全退缩）</w:t>
            </w:r>
          </w:p>
        </w:tc>
        <w:tc>
          <w:tcPr>
            <w:tcW w:w="3173" w:type="pct"/>
            <w:shd w:val="clear" w:color="auto" w:fill="auto"/>
          </w:tcPr>
          <w:p w14:paraId="77020E85"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无肿瘤细胞残留（包括淋巴结）</w:t>
            </w:r>
          </w:p>
        </w:tc>
      </w:tr>
      <w:tr w:rsidR="007D72F5" w:rsidRPr="00212D4B" w14:paraId="58AB5978" w14:textId="77777777" w:rsidTr="00030E66">
        <w:tc>
          <w:tcPr>
            <w:tcW w:w="1827" w:type="pct"/>
            <w:shd w:val="clear" w:color="auto" w:fill="auto"/>
          </w:tcPr>
          <w:p w14:paraId="3C3C63A8"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1（中等退缩）</w:t>
            </w:r>
          </w:p>
        </w:tc>
        <w:tc>
          <w:tcPr>
            <w:tcW w:w="3173" w:type="pct"/>
            <w:shd w:val="clear" w:color="auto" w:fill="auto"/>
          </w:tcPr>
          <w:p w14:paraId="73C7F267"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仅见单个或小灶癌细胞残留</w:t>
            </w:r>
          </w:p>
        </w:tc>
      </w:tr>
      <w:tr w:rsidR="007D72F5" w:rsidRPr="00212D4B" w14:paraId="2944FD31" w14:textId="77777777" w:rsidTr="00030E66">
        <w:tc>
          <w:tcPr>
            <w:tcW w:w="1827" w:type="pct"/>
            <w:shd w:val="clear" w:color="auto" w:fill="auto"/>
          </w:tcPr>
          <w:p w14:paraId="40943AC4"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2（轻微退缩）</w:t>
            </w:r>
          </w:p>
        </w:tc>
        <w:tc>
          <w:tcPr>
            <w:tcW w:w="3173" w:type="pct"/>
            <w:shd w:val="clear" w:color="auto" w:fill="auto"/>
          </w:tcPr>
          <w:p w14:paraId="119F59CE"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肿瘤残留但少于纤维化间质</w:t>
            </w:r>
          </w:p>
        </w:tc>
      </w:tr>
      <w:tr w:rsidR="007D72F5" w:rsidRPr="00212D4B" w14:paraId="2337BB5F" w14:textId="77777777" w:rsidTr="00030E66">
        <w:tc>
          <w:tcPr>
            <w:tcW w:w="1827" w:type="pct"/>
            <w:shd w:val="clear" w:color="auto" w:fill="auto"/>
          </w:tcPr>
          <w:p w14:paraId="56B213F8"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3（无退缩）</w:t>
            </w:r>
          </w:p>
        </w:tc>
        <w:tc>
          <w:tcPr>
            <w:tcW w:w="3173" w:type="pct"/>
            <w:shd w:val="clear" w:color="auto" w:fill="auto"/>
          </w:tcPr>
          <w:p w14:paraId="08B502C3" w14:textId="77777777" w:rsidR="007D72F5" w:rsidRPr="00212D4B" w:rsidRDefault="007D72F5" w:rsidP="00212D4B">
            <w:p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广泛肿瘤残留，无或少量肿瘤细胞坏死</w:t>
            </w:r>
          </w:p>
        </w:tc>
      </w:tr>
    </w:tbl>
    <w:p w14:paraId="25A2F689" w14:textId="32CBD0F9" w:rsidR="00EB7BA6" w:rsidRDefault="007D72F5" w:rsidP="00212D4B">
      <w:pPr>
        <w:spacing w:line="400" w:lineRule="exact"/>
        <w:ind w:firstLineChars="200" w:firstLine="480"/>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备注</w:t>
      </w:r>
    </w:p>
    <w:p w14:paraId="49092ABF" w14:textId="77777777" w:rsidR="007D72F5" w:rsidRPr="00212D4B" w:rsidRDefault="007D72F5" w:rsidP="00212D4B">
      <w:pPr>
        <w:numPr>
          <w:ilvl w:val="0"/>
          <w:numId w:val="56"/>
        </w:num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TGR评分仅限于原发肿瘤病灶</w:t>
      </w:r>
    </w:p>
    <w:p w14:paraId="7FB9CC28" w14:textId="77777777" w:rsidR="00087410" w:rsidRDefault="007D72F5" w:rsidP="00087410">
      <w:pPr>
        <w:numPr>
          <w:ilvl w:val="0"/>
          <w:numId w:val="56"/>
        </w:numPr>
        <w:spacing w:line="400" w:lineRule="exact"/>
        <w:rPr>
          <w:rFonts w:ascii="仿宋_GB2312" w:eastAsia="仿宋_GB2312" w:hAnsiTheme="majorBidi" w:cstheme="majorBidi"/>
          <w:color w:val="000000" w:themeColor="text1"/>
          <w:sz w:val="24"/>
          <w:szCs w:val="24"/>
        </w:rPr>
      </w:pPr>
      <w:r w:rsidRPr="00212D4B">
        <w:rPr>
          <w:rFonts w:ascii="仿宋_GB2312" w:eastAsia="仿宋_GB2312" w:hAnsiTheme="majorBidi" w:cstheme="majorBidi" w:hint="eastAsia"/>
          <w:color w:val="000000" w:themeColor="text1"/>
          <w:sz w:val="24"/>
          <w:szCs w:val="24"/>
        </w:rPr>
        <w:t>肿瘤细胞指存活的瘤细胞，不包括退变、坏死细胞</w:t>
      </w:r>
    </w:p>
    <w:p w14:paraId="15DA1484" w14:textId="77777777" w:rsidR="007D72F5" w:rsidRPr="00087410" w:rsidRDefault="007D72F5" w:rsidP="00087410">
      <w:pPr>
        <w:numPr>
          <w:ilvl w:val="0"/>
          <w:numId w:val="56"/>
        </w:numPr>
        <w:spacing w:line="400" w:lineRule="exact"/>
        <w:rPr>
          <w:rFonts w:ascii="仿宋_GB2312" w:eastAsia="仿宋_GB2312" w:hAnsiTheme="majorBidi" w:cstheme="majorBidi"/>
          <w:color w:val="000000" w:themeColor="text1"/>
          <w:sz w:val="24"/>
          <w:szCs w:val="24"/>
        </w:rPr>
      </w:pPr>
      <w:r w:rsidRPr="00087410">
        <w:rPr>
          <w:rFonts w:ascii="仿宋_GB2312" w:eastAsia="仿宋_GB2312" w:hAnsiTheme="majorBidi" w:cstheme="majorBidi" w:hint="eastAsia"/>
          <w:color w:val="000000" w:themeColor="text1"/>
          <w:sz w:val="24"/>
          <w:szCs w:val="24"/>
        </w:rPr>
        <w:t>c.放/化疗后可能出现的无细胞黏液湖，不能将其认为肿瘤残余。</w:t>
      </w:r>
      <w:bookmarkEnd w:id="1"/>
    </w:p>
    <w:sectPr w:rsidR="007D72F5" w:rsidRPr="00087410" w:rsidSect="000D4C72">
      <w:footerReference w:type="default" r:id="rId1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68E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8E342" w16cid:durableId="1F8D36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4506" w14:textId="77777777" w:rsidR="005A2B71" w:rsidRDefault="005A2B71" w:rsidP="00552721">
      <w:r>
        <w:separator/>
      </w:r>
    </w:p>
  </w:endnote>
  <w:endnote w:type="continuationSeparator" w:id="0">
    <w:p w14:paraId="6E442F93" w14:textId="77777777" w:rsidR="005A2B71" w:rsidRDefault="005A2B71" w:rsidP="0055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395"/>
      <w:docPartObj>
        <w:docPartGallery w:val="Page Numbers (Bottom of Page)"/>
        <w:docPartUnique/>
      </w:docPartObj>
    </w:sdtPr>
    <w:sdtEndPr/>
    <w:sdtContent>
      <w:p w14:paraId="490D99EB" w14:textId="77777777" w:rsidR="00FB3A55" w:rsidRDefault="00FB3A55">
        <w:pPr>
          <w:pStyle w:val="af"/>
          <w:jc w:val="center"/>
        </w:pPr>
        <w:r>
          <w:fldChar w:fldCharType="begin"/>
        </w:r>
        <w:r>
          <w:instrText xml:space="preserve"> PAGE   \* MERGEFORMAT </w:instrText>
        </w:r>
        <w:r>
          <w:fldChar w:fldCharType="separate"/>
        </w:r>
        <w:r w:rsidR="002D2A0A" w:rsidRPr="002D2A0A">
          <w:rPr>
            <w:noProof/>
            <w:lang w:val="zh-CN"/>
          </w:rPr>
          <w:t>6</w:t>
        </w:r>
        <w:r>
          <w:rPr>
            <w:noProof/>
            <w:lang w:val="zh-CN"/>
          </w:rPr>
          <w:fldChar w:fldCharType="end"/>
        </w:r>
      </w:p>
    </w:sdtContent>
  </w:sdt>
  <w:p w14:paraId="29D6AD68" w14:textId="77777777" w:rsidR="00FB3A55" w:rsidRDefault="00FB3A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68BCB" w14:textId="77777777" w:rsidR="005A2B71" w:rsidRDefault="005A2B71" w:rsidP="00552721">
      <w:r>
        <w:separator/>
      </w:r>
    </w:p>
  </w:footnote>
  <w:footnote w:type="continuationSeparator" w:id="0">
    <w:p w14:paraId="68673FF6" w14:textId="77777777" w:rsidR="005A2B71" w:rsidRDefault="005A2B71" w:rsidP="00552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BCA04F"/>
    <w:multiLevelType w:val="singleLevel"/>
    <w:tmpl w:val="CEBCA04F"/>
    <w:lvl w:ilvl="0">
      <w:start w:val="1"/>
      <w:numFmt w:val="decimal"/>
      <w:suff w:val="space"/>
      <w:lvlText w:val="%1)"/>
      <w:lvlJc w:val="left"/>
    </w:lvl>
  </w:abstractNum>
  <w:abstractNum w:abstractNumId="1">
    <w:nsid w:val="02C56316"/>
    <w:multiLevelType w:val="multilevel"/>
    <w:tmpl w:val="02C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677E83"/>
    <w:multiLevelType w:val="multilevel"/>
    <w:tmpl w:val="05677E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942DC3"/>
    <w:multiLevelType w:val="multilevel"/>
    <w:tmpl w:val="05942D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BA7E4B"/>
    <w:multiLevelType w:val="multilevel"/>
    <w:tmpl w:val="08BA7E4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257C5C"/>
    <w:multiLevelType w:val="multilevel"/>
    <w:tmpl w:val="09257C5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E52007"/>
    <w:multiLevelType w:val="multilevel"/>
    <w:tmpl w:val="0AE52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B309C6"/>
    <w:multiLevelType w:val="multilevel"/>
    <w:tmpl w:val="0FB309C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596C16"/>
    <w:multiLevelType w:val="multilevel"/>
    <w:tmpl w:val="13596C16"/>
    <w:lvl w:ilvl="0">
      <w:start w:val="1"/>
      <w:numFmt w:val="lowerRoman"/>
      <w:lvlText w:val="%1."/>
      <w:lvlJc w:val="right"/>
      <w:pPr>
        <w:ind w:left="420" w:hanging="136"/>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4A5FF8"/>
    <w:multiLevelType w:val="multilevel"/>
    <w:tmpl w:val="154A5F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517AE4"/>
    <w:multiLevelType w:val="hybridMultilevel"/>
    <w:tmpl w:val="101C77CA"/>
    <w:lvl w:ilvl="0" w:tplc="C1A8BB62">
      <w:start w:val="3"/>
      <w:numFmt w:val="japaneseCounting"/>
      <w:lvlText w:val="（%1）"/>
      <w:lvlJc w:val="left"/>
      <w:pPr>
        <w:ind w:left="1500" w:hanging="1080"/>
      </w:pPr>
      <w:rPr>
        <w:rFonts w:ascii="楷体_GB2312" w:eastAsia="楷体_GB2312" w:hAnsiTheme="minorHAnsi" w:cs="Arial"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76826D5"/>
    <w:multiLevelType w:val="hybridMultilevel"/>
    <w:tmpl w:val="186EB978"/>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1B6E94"/>
    <w:multiLevelType w:val="multilevel"/>
    <w:tmpl w:val="181B6E94"/>
    <w:lvl w:ilvl="0">
      <w:start w:val="1"/>
      <w:numFmt w:val="decimal"/>
      <w:lvlText w:val="%1)"/>
      <w:lvlJc w:val="left"/>
      <w:pPr>
        <w:tabs>
          <w:tab w:val="left" w:pos="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832543"/>
    <w:multiLevelType w:val="multilevel"/>
    <w:tmpl w:val="1B8325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nsid w:val="22C92C92"/>
    <w:multiLevelType w:val="multilevel"/>
    <w:tmpl w:val="22C92C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4DE08B4"/>
    <w:multiLevelType w:val="multilevel"/>
    <w:tmpl w:val="24DE08B4"/>
    <w:lvl w:ilvl="0">
      <w:start w:val="8"/>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6F1215B"/>
    <w:multiLevelType w:val="multilevel"/>
    <w:tmpl w:val="26F121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BCD1B2F"/>
    <w:multiLevelType w:val="multilevel"/>
    <w:tmpl w:val="2BCD1B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EFC36EB"/>
    <w:multiLevelType w:val="hybridMultilevel"/>
    <w:tmpl w:val="3F3AF20A"/>
    <w:lvl w:ilvl="0" w:tplc="051EB2B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247F3C"/>
    <w:multiLevelType w:val="hybridMultilevel"/>
    <w:tmpl w:val="63B827B4"/>
    <w:lvl w:ilvl="0" w:tplc="FE9EA7EA">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31943DB6"/>
    <w:multiLevelType w:val="multilevel"/>
    <w:tmpl w:val="31943D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2B0499C"/>
    <w:multiLevelType w:val="multilevel"/>
    <w:tmpl w:val="32B049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31E4A63"/>
    <w:multiLevelType w:val="hybridMultilevel"/>
    <w:tmpl w:val="11C2B826"/>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42C26DF"/>
    <w:multiLevelType w:val="multilevel"/>
    <w:tmpl w:val="342C26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61615C1"/>
    <w:multiLevelType w:val="multilevel"/>
    <w:tmpl w:val="36161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6CC7903"/>
    <w:multiLevelType w:val="hybridMultilevel"/>
    <w:tmpl w:val="90A6B46E"/>
    <w:lvl w:ilvl="0" w:tplc="051EB2B8">
      <w:start w:val="1"/>
      <w:numFmt w:val="decimalEnclosedCircle"/>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38D57338"/>
    <w:multiLevelType w:val="hybridMultilevel"/>
    <w:tmpl w:val="22F099EE"/>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D930313"/>
    <w:multiLevelType w:val="multilevel"/>
    <w:tmpl w:val="3D9303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E492A01"/>
    <w:multiLevelType w:val="multilevel"/>
    <w:tmpl w:val="130ABE1E"/>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419B08E4"/>
    <w:multiLevelType w:val="multilevel"/>
    <w:tmpl w:val="419B08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651498E"/>
    <w:multiLevelType w:val="hybridMultilevel"/>
    <w:tmpl w:val="6DE21544"/>
    <w:lvl w:ilvl="0" w:tplc="051EB2B8">
      <w:start w:val="1"/>
      <w:numFmt w:val="decimalEnclosedCircle"/>
      <w:lvlText w:val="%1"/>
      <w:lvlJc w:val="left"/>
      <w:pPr>
        <w:ind w:left="420" w:hanging="420"/>
      </w:pPr>
      <w:rPr>
        <w:rFonts w:hint="default"/>
      </w:rPr>
    </w:lvl>
    <w:lvl w:ilvl="1" w:tplc="04090019">
      <w:start w:val="1"/>
      <w:numFmt w:val="lowerLetter"/>
      <w:lvlText w:val="%2)"/>
      <w:lvlJc w:val="left"/>
      <w:pPr>
        <w:ind w:left="840" w:hanging="420"/>
      </w:pPr>
    </w:lvl>
    <w:lvl w:ilvl="2" w:tplc="3D5C6402">
      <w:start w:val="4"/>
      <w:numFmt w:val="decimal"/>
      <w:lvlText w:val="%3）"/>
      <w:lvlJc w:val="left"/>
      <w:pPr>
        <w:ind w:left="1200" w:hanging="360"/>
      </w:pPr>
      <w:rPr>
        <w:rFonts w:cs="微软雅黑"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806F7D"/>
    <w:multiLevelType w:val="hybridMultilevel"/>
    <w:tmpl w:val="9B20C2B2"/>
    <w:lvl w:ilvl="0" w:tplc="7640147C">
      <w:start w:val="1"/>
      <w:numFmt w:val="none"/>
      <w:pStyle w:val="a4"/>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6AC6814"/>
    <w:multiLevelType w:val="hybridMultilevel"/>
    <w:tmpl w:val="73121290"/>
    <w:lvl w:ilvl="0" w:tplc="051EB2B8">
      <w:start w:val="1"/>
      <w:numFmt w:val="decimalEnclosedCircle"/>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6D26A2BE">
      <w:start w:val="3"/>
      <w:numFmt w:val="decimal"/>
      <w:lvlText w:val="%6）"/>
      <w:lvlJc w:val="left"/>
      <w:pPr>
        <w:ind w:left="2460" w:hanging="360"/>
      </w:pPr>
      <w:rPr>
        <w:rFonts w:cs="微软雅黑"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C8F3C39"/>
    <w:multiLevelType w:val="multilevel"/>
    <w:tmpl w:val="4C8F3C3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D3652AE"/>
    <w:multiLevelType w:val="multilevel"/>
    <w:tmpl w:val="4D3652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20C63C9"/>
    <w:multiLevelType w:val="hybridMultilevel"/>
    <w:tmpl w:val="DA604F1E"/>
    <w:lvl w:ilvl="0" w:tplc="051EB2B8">
      <w:start w:val="1"/>
      <w:numFmt w:val="decimalEnclosedCircl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29318F2"/>
    <w:multiLevelType w:val="multilevel"/>
    <w:tmpl w:val="529318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4CD1208"/>
    <w:multiLevelType w:val="multilevel"/>
    <w:tmpl w:val="54CD1208"/>
    <w:lvl w:ilvl="0">
      <w:start w:val="1"/>
      <w:numFmt w:val="decimal"/>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55480446"/>
    <w:multiLevelType w:val="hybridMultilevel"/>
    <w:tmpl w:val="29E8070C"/>
    <w:lvl w:ilvl="0" w:tplc="051EB2B8">
      <w:start w:val="1"/>
      <w:numFmt w:val="decimalEnclosedCircl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55E3FAC"/>
    <w:multiLevelType w:val="multilevel"/>
    <w:tmpl w:val="555E3FAC"/>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6A41509"/>
    <w:multiLevelType w:val="multilevel"/>
    <w:tmpl w:val="56A41509"/>
    <w:lvl w:ilvl="0">
      <w:start w:val="1"/>
      <w:numFmt w:val="lowerRoman"/>
      <w:lvlText w:val="%1."/>
      <w:lvlJc w:val="right"/>
      <w:pPr>
        <w:ind w:left="567" w:firstLine="0"/>
      </w:pPr>
      <w:rPr>
        <w:rFonts w:hint="eastAsia"/>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2">
    <w:nsid w:val="57581B09"/>
    <w:multiLevelType w:val="multilevel"/>
    <w:tmpl w:val="57581B09"/>
    <w:lvl w:ilvl="0">
      <w:start w:val="1"/>
      <w:numFmt w:val="decimal"/>
      <w:lvlText w:val="%1."/>
      <w:lvlJc w:val="left"/>
      <w:pPr>
        <w:ind w:left="42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7AE681E"/>
    <w:multiLevelType w:val="hybridMultilevel"/>
    <w:tmpl w:val="6E96DC42"/>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99B492B"/>
    <w:multiLevelType w:val="hybridMultilevel"/>
    <w:tmpl w:val="7D9AE83A"/>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AF002DAA">
      <w:start w:val="1"/>
      <w:numFmt w:val="decimal"/>
      <w:lvlText w:val="%3."/>
      <w:lvlJc w:val="left"/>
      <w:pPr>
        <w:ind w:left="1200" w:hanging="360"/>
      </w:pPr>
      <w:rPr>
        <w:rFonts w:hint="default"/>
      </w:rPr>
    </w:lvl>
    <w:lvl w:ilvl="3" w:tplc="92F2B55C">
      <w:start w:val="6"/>
      <w:numFmt w:val="japaneseCounting"/>
      <w:lvlText w:val="%4、"/>
      <w:lvlJc w:val="left"/>
      <w:pPr>
        <w:ind w:left="1764" w:hanging="504"/>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A356259"/>
    <w:multiLevelType w:val="multilevel"/>
    <w:tmpl w:val="5A3562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B067F8C"/>
    <w:multiLevelType w:val="singleLevel"/>
    <w:tmpl w:val="5B067F8C"/>
    <w:lvl w:ilvl="0">
      <w:start w:val="1"/>
      <w:numFmt w:val="decimal"/>
      <w:lvlText w:val="%1."/>
      <w:lvlJc w:val="left"/>
      <w:pPr>
        <w:ind w:left="425" w:hanging="425"/>
      </w:pPr>
      <w:rPr>
        <w:rFonts w:hint="default"/>
      </w:rPr>
    </w:lvl>
  </w:abstractNum>
  <w:abstractNum w:abstractNumId="47">
    <w:nsid w:val="5B40647D"/>
    <w:multiLevelType w:val="multilevel"/>
    <w:tmpl w:val="5B4064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FC314DC"/>
    <w:multiLevelType w:val="hybridMultilevel"/>
    <w:tmpl w:val="7ECCED18"/>
    <w:lvl w:ilvl="0" w:tplc="2BC0D074">
      <w:start w:val="2"/>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49">
    <w:nsid w:val="63B01E61"/>
    <w:multiLevelType w:val="multilevel"/>
    <w:tmpl w:val="F6F8104E"/>
    <w:lvl w:ilvl="0">
      <w:start w:val="1"/>
      <w:numFmt w:val="decimal"/>
      <w:lvlText w:val="%1."/>
      <w:lvlJc w:val="left"/>
      <w:pPr>
        <w:ind w:left="846" w:hanging="420"/>
      </w:pPr>
      <w:rPr>
        <w:rFonts w:ascii="仿宋" w:eastAsia="仿宋" w:hAnsi="仿宋" w:cs="Times New Roman"/>
        <w:lang w:val="en-US"/>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nsid w:val="63DB0D1F"/>
    <w:multiLevelType w:val="hybridMultilevel"/>
    <w:tmpl w:val="C382F996"/>
    <w:lvl w:ilvl="0" w:tplc="051EB2B8">
      <w:start w:val="1"/>
      <w:numFmt w:val="decimalEnclosedCircle"/>
      <w:lvlText w:val="%1"/>
      <w:lvlJc w:val="left"/>
      <w:pPr>
        <w:ind w:left="420" w:hanging="420"/>
      </w:pPr>
      <w:rPr>
        <w:rFonts w:hint="default"/>
      </w:rPr>
    </w:lvl>
    <w:lvl w:ilvl="1" w:tplc="9A6A729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50A74E1"/>
    <w:multiLevelType w:val="multilevel"/>
    <w:tmpl w:val="650A74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57D3FBC"/>
    <w:multiLevelType w:val="multilevel"/>
    <w:tmpl w:val="7E02ADCE"/>
    <w:lvl w:ilvl="0">
      <w:start w:val="1"/>
      <w:numFmt w:val="upperLetter"/>
      <w:pStyle w:val="a5"/>
      <w:suff w:val="nothing"/>
      <w:lvlText w:val="附　录　%1"/>
      <w:lvlJc w:val="left"/>
      <w:pPr>
        <w:ind w:left="399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3">
    <w:nsid w:val="6F6E2F3F"/>
    <w:multiLevelType w:val="multilevel"/>
    <w:tmpl w:val="6F6E2F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1244BEF"/>
    <w:multiLevelType w:val="multilevel"/>
    <w:tmpl w:val="71244B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3653951"/>
    <w:multiLevelType w:val="multilevel"/>
    <w:tmpl w:val="E69A3F64"/>
    <w:lvl w:ilvl="0">
      <w:start w:val="1"/>
      <w:numFmt w:val="decimal"/>
      <w:suff w:val="space"/>
      <w:lvlText w:val="%1."/>
      <w:lvlJc w:val="left"/>
      <w:pPr>
        <w:ind w:left="846"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6">
    <w:nsid w:val="78E23861"/>
    <w:multiLevelType w:val="hybridMultilevel"/>
    <w:tmpl w:val="A47E2344"/>
    <w:lvl w:ilvl="0" w:tplc="051EB2B8">
      <w:start w:val="1"/>
      <w:numFmt w:val="decimalEnclosedCircle"/>
      <w:lvlText w:val="%1"/>
      <w:lvlJc w:val="left"/>
      <w:pPr>
        <w:ind w:left="420" w:hanging="420"/>
      </w:pPr>
      <w:rPr>
        <w:rFonts w:hint="default"/>
      </w:rPr>
    </w:lvl>
    <w:lvl w:ilvl="1" w:tplc="051EB2B8">
      <w:start w:val="1"/>
      <w:numFmt w:val="decimalEnclosedCircle"/>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34"/>
  </w:num>
  <w:num w:numId="3">
    <w:abstractNumId w:val="49"/>
  </w:num>
  <w:num w:numId="4">
    <w:abstractNumId w:val="40"/>
  </w:num>
  <w:num w:numId="5">
    <w:abstractNumId w:val="12"/>
  </w:num>
  <w:num w:numId="6">
    <w:abstractNumId w:val="37"/>
  </w:num>
  <w:num w:numId="7">
    <w:abstractNumId w:val="35"/>
  </w:num>
  <w:num w:numId="8">
    <w:abstractNumId w:val="30"/>
  </w:num>
  <w:num w:numId="9">
    <w:abstractNumId w:val="41"/>
  </w:num>
  <w:num w:numId="10">
    <w:abstractNumId w:val="29"/>
  </w:num>
  <w:num w:numId="11">
    <w:abstractNumId w:val="42"/>
  </w:num>
  <w:num w:numId="12">
    <w:abstractNumId w:val="22"/>
  </w:num>
  <w:num w:numId="13">
    <w:abstractNumId w:val="8"/>
  </w:num>
  <w:num w:numId="14">
    <w:abstractNumId w:val="54"/>
  </w:num>
  <w:num w:numId="15">
    <w:abstractNumId w:val="2"/>
  </w:num>
  <w:num w:numId="16">
    <w:abstractNumId w:val="18"/>
  </w:num>
  <w:num w:numId="17">
    <w:abstractNumId w:val="25"/>
  </w:num>
  <w:num w:numId="18">
    <w:abstractNumId w:val="15"/>
  </w:num>
  <w:num w:numId="19">
    <w:abstractNumId w:val="53"/>
  </w:num>
  <w:num w:numId="20">
    <w:abstractNumId w:val="7"/>
  </w:num>
  <w:num w:numId="21">
    <w:abstractNumId w:val="55"/>
  </w:num>
  <w:num w:numId="22">
    <w:abstractNumId w:val="1"/>
  </w:num>
  <w:num w:numId="23">
    <w:abstractNumId w:val="17"/>
  </w:num>
  <w:num w:numId="24">
    <w:abstractNumId w:val="5"/>
  </w:num>
  <w:num w:numId="25">
    <w:abstractNumId w:val="4"/>
  </w:num>
  <w:num w:numId="26">
    <w:abstractNumId w:val="3"/>
  </w:num>
  <w:num w:numId="27">
    <w:abstractNumId w:val="47"/>
  </w:num>
  <w:num w:numId="28">
    <w:abstractNumId w:val="21"/>
  </w:num>
  <w:num w:numId="29">
    <w:abstractNumId w:val="38"/>
  </w:num>
  <w:num w:numId="30">
    <w:abstractNumId w:val="51"/>
  </w:num>
  <w:num w:numId="31">
    <w:abstractNumId w:val="24"/>
  </w:num>
  <w:num w:numId="32">
    <w:abstractNumId w:val="16"/>
  </w:num>
  <w:num w:numId="33">
    <w:abstractNumId w:val="0"/>
  </w:num>
  <w:num w:numId="34">
    <w:abstractNumId w:val="6"/>
  </w:num>
  <w:num w:numId="35">
    <w:abstractNumId w:val="9"/>
  </w:num>
  <w:num w:numId="36">
    <w:abstractNumId w:val="28"/>
  </w:num>
  <w:num w:numId="37">
    <w:abstractNumId w:val="45"/>
  </w:num>
  <w:num w:numId="38">
    <w:abstractNumId w:val="46"/>
  </w:num>
  <w:num w:numId="39">
    <w:abstractNumId w:val="13"/>
  </w:num>
  <w:num w:numId="40">
    <w:abstractNumId w:val="10"/>
  </w:num>
  <w:num w:numId="41">
    <w:abstractNumId w:val="48"/>
  </w:num>
  <w:num w:numId="42">
    <w:abstractNumId w:val="33"/>
  </w:num>
  <w:num w:numId="43">
    <w:abstractNumId w:val="31"/>
  </w:num>
  <w:num w:numId="44">
    <w:abstractNumId w:val="39"/>
  </w:num>
  <w:num w:numId="45">
    <w:abstractNumId w:val="36"/>
  </w:num>
  <w:num w:numId="46">
    <w:abstractNumId w:val="11"/>
  </w:num>
  <w:num w:numId="47">
    <w:abstractNumId w:val="19"/>
  </w:num>
  <w:num w:numId="48">
    <w:abstractNumId w:val="50"/>
  </w:num>
  <w:num w:numId="49">
    <w:abstractNumId w:val="27"/>
  </w:num>
  <w:num w:numId="50">
    <w:abstractNumId w:val="56"/>
  </w:num>
  <w:num w:numId="51">
    <w:abstractNumId w:val="23"/>
  </w:num>
  <w:num w:numId="52">
    <w:abstractNumId w:val="44"/>
  </w:num>
  <w:num w:numId="53">
    <w:abstractNumId w:val="43"/>
  </w:num>
  <w:num w:numId="54">
    <w:abstractNumId w:val="52"/>
  </w:num>
  <w:num w:numId="55">
    <w:abstractNumId w:val="32"/>
  </w:num>
  <w:num w:numId="56">
    <w:abstractNumId w:val="20"/>
  </w:num>
  <w:num w:numId="57">
    <w:abstractNumId w:val="2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E5E982F2-AFBA-4BBE-83C5-99D08FC68254}"/>
    <w:docVar w:name="KY_MEDREF_VERSION" w:val="3"/>
  </w:docVars>
  <w:rsids>
    <w:rsidRoot w:val="002F6F8E"/>
    <w:rsid w:val="00004251"/>
    <w:rsid w:val="00006A5E"/>
    <w:rsid w:val="00007370"/>
    <w:rsid w:val="00011622"/>
    <w:rsid w:val="00030E66"/>
    <w:rsid w:val="0004179E"/>
    <w:rsid w:val="00043CD5"/>
    <w:rsid w:val="00050CD5"/>
    <w:rsid w:val="00053948"/>
    <w:rsid w:val="00063C5C"/>
    <w:rsid w:val="0006726D"/>
    <w:rsid w:val="000840DC"/>
    <w:rsid w:val="000868A4"/>
    <w:rsid w:val="00087410"/>
    <w:rsid w:val="00090E22"/>
    <w:rsid w:val="00093255"/>
    <w:rsid w:val="00093E5D"/>
    <w:rsid w:val="000B5A1F"/>
    <w:rsid w:val="000D4C72"/>
    <w:rsid w:val="000E3CF5"/>
    <w:rsid w:val="000E4E83"/>
    <w:rsid w:val="000E66DA"/>
    <w:rsid w:val="0010246C"/>
    <w:rsid w:val="00115E8F"/>
    <w:rsid w:val="00123727"/>
    <w:rsid w:val="00124EE7"/>
    <w:rsid w:val="00126189"/>
    <w:rsid w:val="001530EC"/>
    <w:rsid w:val="00156946"/>
    <w:rsid w:val="0017305F"/>
    <w:rsid w:val="0017434F"/>
    <w:rsid w:val="001844E0"/>
    <w:rsid w:val="001A1815"/>
    <w:rsid w:val="001C50D5"/>
    <w:rsid w:val="001D4EE1"/>
    <w:rsid w:val="001F4A5B"/>
    <w:rsid w:val="00212D4B"/>
    <w:rsid w:val="002260EE"/>
    <w:rsid w:val="002266FB"/>
    <w:rsid w:val="002302E7"/>
    <w:rsid w:val="002324B0"/>
    <w:rsid w:val="00233C31"/>
    <w:rsid w:val="00241730"/>
    <w:rsid w:val="0024503B"/>
    <w:rsid w:val="0025080C"/>
    <w:rsid w:val="002634DF"/>
    <w:rsid w:val="002834E5"/>
    <w:rsid w:val="00291DEF"/>
    <w:rsid w:val="00292CD0"/>
    <w:rsid w:val="002967AB"/>
    <w:rsid w:val="002A0CAB"/>
    <w:rsid w:val="002A5A70"/>
    <w:rsid w:val="002B465D"/>
    <w:rsid w:val="002B6FDC"/>
    <w:rsid w:val="002C4526"/>
    <w:rsid w:val="002D0296"/>
    <w:rsid w:val="002D2A0A"/>
    <w:rsid w:val="002D340E"/>
    <w:rsid w:val="002D6436"/>
    <w:rsid w:val="002D690F"/>
    <w:rsid w:val="002E3FF2"/>
    <w:rsid w:val="002F11D8"/>
    <w:rsid w:val="002F6F8E"/>
    <w:rsid w:val="00302B8F"/>
    <w:rsid w:val="003133E0"/>
    <w:rsid w:val="00324CF8"/>
    <w:rsid w:val="00332897"/>
    <w:rsid w:val="003355F8"/>
    <w:rsid w:val="00347D58"/>
    <w:rsid w:val="00361353"/>
    <w:rsid w:val="00373922"/>
    <w:rsid w:val="00384591"/>
    <w:rsid w:val="00393807"/>
    <w:rsid w:val="00393E6E"/>
    <w:rsid w:val="003E2BB0"/>
    <w:rsid w:val="003E32CD"/>
    <w:rsid w:val="003E4CC9"/>
    <w:rsid w:val="004029AF"/>
    <w:rsid w:val="00404ED5"/>
    <w:rsid w:val="00407832"/>
    <w:rsid w:val="00413CFF"/>
    <w:rsid w:val="00413D61"/>
    <w:rsid w:val="00415F61"/>
    <w:rsid w:val="00430439"/>
    <w:rsid w:val="00443720"/>
    <w:rsid w:val="00445C34"/>
    <w:rsid w:val="004607EB"/>
    <w:rsid w:val="004701CA"/>
    <w:rsid w:val="00474B50"/>
    <w:rsid w:val="00475557"/>
    <w:rsid w:val="004802A2"/>
    <w:rsid w:val="0048173A"/>
    <w:rsid w:val="004832D4"/>
    <w:rsid w:val="0049450C"/>
    <w:rsid w:val="004A5DD4"/>
    <w:rsid w:val="004A6FED"/>
    <w:rsid w:val="004D0C1C"/>
    <w:rsid w:val="004D4B50"/>
    <w:rsid w:val="004F2B64"/>
    <w:rsid w:val="0050452A"/>
    <w:rsid w:val="005260A7"/>
    <w:rsid w:val="00527E9D"/>
    <w:rsid w:val="00532A77"/>
    <w:rsid w:val="00534574"/>
    <w:rsid w:val="005453E6"/>
    <w:rsid w:val="00552721"/>
    <w:rsid w:val="00556BC2"/>
    <w:rsid w:val="00557DD4"/>
    <w:rsid w:val="005769E7"/>
    <w:rsid w:val="00577AEB"/>
    <w:rsid w:val="00580A85"/>
    <w:rsid w:val="005A035D"/>
    <w:rsid w:val="005A2B71"/>
    <w:rsid w:val="005A3655"/>
    <w:rsid w:val="005C636D"/>
    <w:rsid w:val="005D1985"/>
    <w:rsid w:val="005D79AF"/>
    <w:rsid w:val="005E1D95"/>
    <w:rsid w:val="005E71B4"/>
    <w:rsid w:val="005F6690"/>
    <w:rsid w:val="006030EE"/>
    <w:rsid w:val="006034D5"/>
    <w:rsid w:val="00605FE3"/>
    <w:rsid w:val="00607897"/>
    <w:rsid w:val="00611412"/>
    <w:rsid w:val="00615793"/>
    <w:rsid w:val="00632D8D"/>
    <w:rsid w:val="0064795D"/>
    <w:rsid w:val="006627F4"/>
    <w:rsid w:val="00666828"/>
    <w:rsid w:val="00671754"/>
    <w:rsid w:val="00677AC4"/>
    <w:rsid w:val="00681FF0"/>
    <w:rsid w:val="00683977"/>
    <w:rsid w:val="00684852"/>
    <w:rsid w:val="00691CFA"/>
    <w:rsid w:val="006947EB"/>
    <w:rsid w:val="006953A3"/>
    <w:rsid w:val="006A6A0F"/>
    <w:rsid w:val="006B053C"/>
    <w:rsid w:val="006D3A00"/>
    <w:rsid w:val="006D3BE5"/>
    <w:rsid w:val="006D3D72"/>
    <w:rsid w:val="006D7B82"/>
    <w:rsid w:val="006F61DA"/>
    <w:rsid w:val="0070005A"/>
    <w:rsid w:val="00702C8D"/>
    <w:rsid w:val="00721C44"/>
    <w:rsid w:val="00727C1B"/>
    <w:rsid w:val="00735CF8"/>
    <w:rsid w:val="00745204"/>
    <w:rsid w:val="00747087"/>
    <w:rsid w:val="00774A95"/>
    <w:rsid w:val="0079132E"/>
    <w:rsid w:val="00794EAD"/>
    <w:rsid w:val="007A6B73"/>
    <w:rsid w:val="007B2B89"/>
    <w:rsid w:val="007B448E"/>
    <w:rsid w:val="007C0E2D"/>
    <w:rsid w:val="007C5CC1"/>
    <w:rsid w:val="007C6D0B"/>
    <w:rsid w:val="007D4DFE"/>
    <w:rsid w:val="007D72F5"/>
    <w:rsid w:val="007E2601"/>
    <w:rsid w:val="007E7F89"/>
    <w:rsid w:val="007F0003"/>
    <w:rsid w:val="007F1171"/>
    <w:rsid w:val="008111A9"/>
    <w:rsid w:val="00811485"/>
    <w:rsid w:val="0081190A"/>
    <w:rsid w:val="00814D70"/>
    <w:rsid w:val="00817F87"/>
    <w:rsid w:val="00826026"/>
    <w:rsid w:val="00834203"/>
    <w:rsid w:val="008414E5"/>
    <w:rsid w:val="0084311F"/>
    <w:rsid w:val="00847BAD"/>
    <w:rsid w:val="0085443F"/>
    <w:rsid w:val="00864EB3"/>
    <w:rsid w:val="0087278A"/>
    <w:rsid w:val="008757CE"/>
    <w:rsid w:val="00875DC3"/>
    <w:rsid w:val="00882D3D"/>
    <w:rsid w:val="008A0AE2"/>
    <w:rsid w:val="008A1AB2"/>
    <w:rsid w:val="008C2350"/>
    <w:rsid w:val="008C7A9B"/>
    <w:rsid w:val="008D4595"/>
    <w:rsid w:val="008E1969"/>
    <w:rsid w:val="008E424A"/>
    <w:rsid w:val="008E77A1"/>
    <w:rsid w:val="009030E0"/>
    <w:rsid w:val="009058D0"/>
    <w:rsid w:val="00915FF3"/>
    <w:rsid w:val="00934DC3"/>
    <w:rsid w:val="00936D75"/>
    <w:rsid w:val="00952C6A"/>
    <w:rsid w:val="00956C78"/>
    <w:rsid w:val="0097028C"/>
    <w:rsid w:val="0097793B"/>
    <w:rsid w:val="00995488"/>
    <w:rsid w:val="009D0C62"/>
    <w:rsid w:val="009D1BBC"/>
    <w:rsid w:val="009D76D3"/>
    <w:rsid w:val="009E2110"/>
    <w:rsid w:val="009E338C"/>
    <w:rsid w:val="009E4892"/>
    <w:rsid w:val="009E6AE0"/>
    <w:rsid w:val="009E74AC"/>
    <w:rsid w:val="009E7B7F"/>
    <w:rsid w:val="00A02D04"/>
    <w:rsid w:val="00A04D25"/>
    <w:rsid w:val="00A057F4"/>
    <w:rsid w:val="00A10F8A"/>
    <w:rsid w:val="00A1728F"/>
    <w:rsid w:val="00A32C19"/>
    <w:rsid w:val="00A3505A"/>
    <w:rsid w:val="00A376BC"/>
    <w:rsid w:val="00A37AA1"/>
    <w:rsid w:val="00A57F88"/>
    <w:rsid w:val="00A62B51"/>
    <w:rsid w:val="00A92626"/>
    <w:rsid w:val="00A95884"/>
    <w:rsid w:val="00AA1873"/>
    <w:rsid w:val="00AB55A5"/>
    <w:rsid w:val="00AB6252"/>
    <w:rsid w:val="00AC54C7"/>
    <w:rsid w:val="00AD1BE2"/>
    <w:rsid w:val="00AD7777"/>
    <w:rsid w:val="00AE2EA8"/>
    <w:rsid w:val="00AE34CA"/>
    <w:rsid w:val="00AF4100"/>
    <w:rsid w:val="00AF7265"/>
    <w:rsid w:val="00B02BF0"/>
    <w:rsid w:val="00B135F2"/>
    <w:rsid w:val="00B151A1"/>
    <w:rsid w:val="00B16F51"/>
    <w:rsid w:val="00B20536"/>
    <w:rsid w:val="00B236C5"/>
    <w:rsid w:val="00B417B5"/>
    <w:rsid w:val="00B46B4F"/>
    <w:rsid w:val="00B52899"/>
    <w:rsid w:val="00B60492"/>
    <w:rsid w:val="00B64121"/>
    <w:rsid w:val="00B64767"/>
    <w:rsid w:val="00B71A75"/>
    <w:rsid w:val="00B8163A"/>
    <w:rsid w:val="00B8334A"/>
    <w:rsid w:val="00B93783"/>
    <w:rsid w:val="00BA40D7"/>
    <w:rsid w:val="00BA5D19"/>
    <w:rsid w:val="00BB1786"/>
    <w:rsid w:val="00BC1349"/>
    <w:rsid w:val="00BC1C48"/>
    <w:rsid w:val="00BC22AB"/>
    <w:rsid w:val="00BC76F9"/>
    <w:rsid w:val="00C0357D"/>
    <w:rsid w:val="00C12A7B"/>
    <w:rsid w:val="00C16720"/>
    <w:rsid w:val="00C21538"/>
    <w:rsid w:val="00C26CFA"/>
    <w:rsid w:val="00C35CA7"/>
    <w:rsid w:val="00C365F9"/>
    <w:rsid w:val="00C45DED"/>
    <w:rsid w:val="00C53693"/>
    <w:rsid w:val="00C656A9"/>
    <w:rsid w:val="00C66157"/>
    <w:rsid w:val="00C700D8"/>
    <w:rsid w:val="00C72F72"/>
    <w:rsid w:val="00C826BE"/>
    <w:rsid w:val="00C9173A"/>
    <w:rsid w:val="00CA4EDE"/>
    <w:rsid w:val="00CA4FBD"/>
    <w:rsid w:val="00CB10A3"/>
    <w:rsid w:val="00CB3BD2"/>
    <w:rsid w:val="00CB3F1C"/>
    <w:rsid w:val="00CB5C54"/>
    <w:rsid w:val="00CB6F5A"/>
    <w:rsid w:val="00CC5D75"/>
    <w:rsid w:val="00CE1AFB"/>
    <w:rsid w:val="00D000D4"/>
    <w:rsid w:val="00D04FCA"/>
    <w:rsid w:val="00D236C1"/>
    <w:rsid w:val="00D24FA7"/>
    <w:rsid w:val="00D31353"/>
    <w:rsid w:val="00D3714D"/>
    <w:rsid w:val="00D45706"/>
    <w:rsid w:val="00D4712D"/>
    <w:rsid w:val="00D53F8A"/>
    <w:rsid w:val="00D66F97"/>
    <w:rsid w:val="00D7514A"/>
    <w:rsid w:val="00D81202"/>
    <w:rsid w:val="00DB7910"/>
    <w:rsid w:val="00DC2471"/>
    <w:rsid w:val="00DD3D2E"/>
    <w:rsid w:val="00DD7EF1"/>
    <w:rsid w:val="00DE6CBB"/>
    <w:rsid w:val="00E0245E"/>
    <w:rsid w:val="00E448EE"/>
    <w:rsid w:val="00E4604A"/>
    <w:rsid w:val="00E46B7E"/>
    <w:rsid w:val="00E53A26"/>
    <w:rsid w:val="00E70A92"/>
    <w:rsid w:val="00E73F2F"/>
    <w:rsid w:val="00E83C81"/>
    <w:rsid w:val="00E9509A"/>
    <w:rsid w:val="00EA12C7"/>
    <w:rsid w:val="00EB2B50"/>
    <w:rsid w:val="00EB609A"/>
    <w:rsid w:val="00EB7BA6"/>
    <w:rsid w:val="00EC2BF0"/>
    <w:rsid w:val="00EC2C87"/>
    <w:rsid w:val="00EC5A6E"/>
    <w:rsid w:val="00EE77E4"/>
    <w:rsid w:val="00EF78A8"/>
    <w:rsid w:val="00F05D4B"/>
    <w:rsid w:val="00F06199"/>
    <w:rsid w:val="00F07599"/>
    <w:rsid w:val="00F1280E"/>
    <w:rsid w:val="00F16728"/>
    <w:rsid w:val="00F1744B"/>
    <w:rsid w:val="00F22F3C"/>
    <w:rsid w:val="00F26B05"/>
    <w:rsid w:val="00F3155D"/>
    <w:rsid w:val="00F445D6"/>
    <w:rsid w:val="00F46077"/>
    <w:rsid w:val="00F648C9"/>
    <w:rsid w:val="00F80423"/>
    <w:rsid w:val="00FA3525"/>
    <w:rsid w:val="00FA7CFB"/>
    <w:rsid w:val="00FB3A55"/>
    <w:rsid w:val="00FB7139"/>
    <w:rsid w:val="00FB7D61"/>
    <w:rsid w:val="00FC1F09"/>
    <w:rsid w:val="00FD286F"/>
    <w:rsid w:val="00FE368F"/>
    <w:rsid w:val="00FF0E45"/>
    <w:rsid w:val="00FF1572"/>
    <w:rsid w:val="00FF410D"/>
    <w:rsid w:val="01FE67BC"/>
    <w:rsid w:val="0C9D563D"/>
    <w:rsid w:val="74D53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326"/>
        <o:r id="V:Rule2" type="connector" idref="#直接箭头连接符 334"/>
        <o:r id="V:Rule3" type="connector" idref="#直接箭头连接符 333"/>
        <o:r id="V:Rule4" type="connector" idref="#直接箭头连接符 310"/>
        <o:r id="V:Rule5" type="connector" idref="#直接箭头连接符 4"/>
        <o:r id="V:Rule6" type="connector" idref="#直接箭头连接符 308"/>
        <o:r id="V:Rule7" type="connector" idref="#直接箭头连接符 311"/>
        <o:r id="V:Rule8" type="connector" idref="#直接箭头连接符 316"/>
        <o:r id="V:Rule9" type="connector" idref="#直接箭头连接符 289"/>
        <o:r id="V:Rule10" type="connector" idref="#直接箭头连接符 27"/>
        <o:r id="V:Rule11" type="connector" idref="#直接箭头连接符 313"/>
        <o:r id="V:Rule12" type="connector" idref="#直接箭头连接符 300"/>
        <o:r id="V:Rule13" type="connector" idref="#直接箭头连接符 295"/>
        <o:r id="V:Rule14" type="connector" idref="#直接箭头连接符 28"/>
        <o:r id="V:Rule15" type="connector" idref="#直接箭头连接符 309"/>
        <o:r id="V:Rule16" type="connector" idref="#直接箭头连接符 299"/>
        <o:r id="V:Rule17" type="connector" idref="#直接箭头连接符 318"/>
        <o:r id="V:Rule18" type="connector" idref="#直接箭头连接符 290"/>
        <o:r id="V:Rule19" type="connector" idref="#直接箭头连接符 294"/>
        <o:r id="V:Rule20" type="connector" idref="#直接箭头连接符 317"/>
      </o:rules>
    </o:shapelayout>
  </w:shapeDefaults>
  <w:decimalSymbol w:val="."/>
  <w:listSeparator w:val=","/>
  <w14:docId w14:val="026F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uiPriority="0"/>
    <w:lsdException w:name="HTML Preformatted" w:uiPriority="0"/>
    <w:lsdException w:name="Balloon Text"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0D4C72"/>
    <w:pPr>
      <w:widowControl w:val="0"/>
      <w:jc w:val="both"/>
    </w:pPr>
    <w:rPr>
      <w:kern w:val="2"/>
      <w:sz w:val="21"/>
      <w:szCs w:val="22"/>
    </w:rPr>
  </w:style>
  <w:style w:type="paragraph" w:styleId="2">
    <w:name w:val="heading 2"/>
    <w:basedOn w:val="aa"/>
    <w:next w:val="aa"/>
    <w:link w:val="2Char"/>
    <w:uiPriority w:val="9"/>
    <w:unhideWhenUsed/>
    <w:qFormat/>
    <w:rsid w:val="002D34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a"/>
    <w:next w:val="aa"/>
    <w:link w:val="6Char"/>
    <w:qFormat/>
    <w:rsid w:val="00CB3F1C"/>
    <w:pPr>
      <w:keepNext/>
      <w:keepLines/>
      <w:spacing w:before="240" w:after="64" w:line="320" w:lineRule="auto"/>
      <w:outlineLvl w:val="5"/>
    </w:pPr>
    <w:rPr>
      <w:rFonts w:ascii="Arial" w:eastAsia="黑体" w:hAnsi="Arial" w:cs="Times New Roman"/>
      <w:b/>
      <w:bCs/>
      <w:sz w:val="24"/>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Char"/>
    <w:uiPriority w:val="99"/>
    <w:unhideWhenUsed/>
    <w:rsid w:val="000D4C72"/>
    <w:rPr>
      <w:sz w:val="18"/>
      <w:szCs w:val="18"/>
    </w:rPr>
  </w:style>
  <w:style w:type="paragraph" w:styleId="af">
    <w:name w:val="footer"/>
    <w:basedOn w:val="aa"/>
    <w:link w:val="Char0"/>
    <w:uiPriority w:val="99"/>
    <w:unhideWhenUsed/>
    <w:rsid w:val="000D4C72"/>
    <w:pPr>
      <w:tabs>
        <w:tab w:val="center" w:pos="4153"/>
        <w:tab w:val="right" w:pos="8306"/>
      </w:tabs>
      <w:snapToGrid w:val="0"/>
      <w:jc w:val="left"/>
    </w:pPr>
    <w:rPr>
      <w:sz w:val="18"/>
      <w:szCs w:val="18"/>
    </w:rPr>
  </w:style>
  <w:style w:type="paragraph" w:styleId="af0">
    <w:name w:val="header"/>
    <w:basedOn w:val="aa"/>
    <w:link w:val="Char1"/>
    <w:uiPriority w:val="99"/>
    <w:unhideWhenUsed/>
    <w:rsid w:val="000D4C72"/>
    <w:pPr>
      <w:pBdr>
        <w:bottom w:val="single" w:sz="6" w:space="1" w:color="auto"/>
      </w:pBdr>
      <w:tabs>
        <w:tab w:val="center" w:pos="4153"/>
        <w:tab w:val="right" w:pos="8306"/>
      </w:tabs>
      <w:snapToGrid w:val="0"/>
      <w:jc w:val="center"/>
    </w:pPr>
    <w:rPr>
      <w:sz w:val="18"/>
      <w:szCs w:val="18"/>
    </w:rPr>
  </w:style>
  <w:style w:type="character" w:styleId="af1">
    <w:name w:val="Hyperlink"/>
    <w:basedOn w:val="ab"/>
    <w:uiPriority w:val="99"/>
    <w:unhideWhenUsed/>
    <w:qFormat/>
    <w:rsid w:val="000D4C72"/>
    <w:rPr>
      <w:color w:val="0000FF"/>
      <w:u w:val="single"/>
    </w:rPr>
  </w:style>
  <w:style w:type="table" w:styleId="af2">
    <w:name w:val="Table Grid"/>
    <w:basedOn w:val="ac"/>
    <w:uiPriority w:val="39"/>
    <w:qFormat/>
    <w:rsid w:val="000D4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b"/>
    <w:link w:val="af0"/>
    <w:uiPriority w:val="99"/>
    <w:rsid w:val="000D4C72"/>
    <w:rPr>
      <w:sz w:val="18"/>
      <w:szCs w:val="18"/>
    </w:rPr>
  </w:style>
  <w:style w:type="character" w:customStyle="1" w:styleId="Char0">
    <w:name w:val="页脚 Char"/>
    <w:basedOn w:val="ab"/>
    <w:link w:val="af"/>
    <w:uiPriority w:val="99"/>
    <w:rsid w:val="000D4C72"/>
    <w:rPr>
      <w:sz w:val="18"/>
      <w:szCs w:val="18"/>
    </w:rPr>
  </w:style>
  <w:style w:type="character" w:customStyle="1" w:styleId="Char">
    <w:name w:val="批注框文本 Char"/>
    <w:basedOn w:val="ab"/>
    <w:link w:val="ae"/>
    <w:uiPriority w:val="99"/>
    <w:semiHidden/>
    <w:qFormat/>
    <w:rsid w:val="000D4C72"/>
    <w:rPr>
      <w:sz w:val="18"/>
      <w:szCs w:val="18"/>
    </w:rPr>
  </w:style>
  <w:style w:type="paragraph" w:styleId="af3">
    <w:name w:val="List Paragraph"/>
    <w:basedOn w:val="aa"/>
    <w:uiPriority w:val="34"/>
    <w:qFormat/>
    <w:rsid w:val="000D4C72"/>
    <w:pPr>
      <w:ind w:firstLineChars="200" w:firstLine="420"/>
    </w:pPr>
  </w:style>
  <w:style w:type="paragraph" w:customStyle="1" w:styleId="af4">
    <w:name w:val="段"/>
    <w:link w:val="Char2"/>
    <w:qFormat/>
    <w:rsid w:val="000D4C72"/>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f4"/>
    <w:qFormat/>
    <w:rsid w:val="000D4C72"/>
    <w:rPr>
      <w:rFonts w:ascii="宋体" w:eastAsia="宋体" w:hAnsi="Times New Roman" w:cs="Times New Roman"/>
      <w:kern w:val="0"/>
      <w:szCs w:val="20"/>
    </w:rPr>
  </w:style>
  <w:style w:type="paragraph" w:customStyle="1" w:styleId="a0">
    <w:name w:val="一级条标题"/>
    <w:next w:val="af4"/>
    <w:qFormat/>
    <w:rsid w:val="000D4C72"/>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4"/>
    <w:rsid w:val="000D4C72"/>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4"/>
    <w:rsid w:val="000D4C72"/>
    <w:pPr>
      <w:numPr>
        <w:ilvl w:val="2"/>
      </w:numPr>
      <w:spacing w:before="50" w:after="50"/>
      <w:outlineLvl w:val="3"/>
    </w:pPr>
  </w:style>
  <w:style w:type="paragraph" w:customStyle="1" w:styleId="a2">
    <w:name w:val="四级条标题"/>
    <w:basedOn w:val="aa"/>
    <w:next w:val="af4"/>
    <w:qFormat/>
    <w:rsid w:val="000D4C72"/>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4"/>
    <w:qFormat/>
    <w:rsid w:val="000D4C72"/>
    <w:pPr>
      <w:numPr>
        <w:ilvl w:val="5"/>
      </w:numPr>
      <w:outlineLvl w:val="6"/>
    </w:pPr>
  </w:style>
  <w:style w:type="character" w:customStyle="1" w:styleId="font01">
    <w:name w:val="font01"/>
    <w:basedOn w:val="ab"/>
    <w:qFormat/>
    <w:rsid w:val="000D4C72"/>
    <w:rPr>
      <w:rFonts w:ascii="宋体" w:eastAsia="宋体" w:hAnsi="宋体" w:cs="宋体" w:hint="eastAsia"/>
      <w:color w:val="000000"/>
      <w:sz w:val="24"/>
      <w:szCs w:val="24"/>
      <w:u w:val="none"/>
    </w:rPr>
  </w:style>
  <w:style w:type="character" w:customStyle="1" w:styleId="font31">
    <w:name w:val="font31"/>
    <w:basedOn w:val="ab"/>
    <w:qFormat/>
    <w:rsid w:val="000D4C72"/>
    <w:rPr>
      <w:rFonts w:ascii="Times New Roman" w:hAnsi="Times New Roman" w:cs="Times New Roman" w:hint="default"/>
      <w:color w:val="000000"/>
      <w:sz w:val="24"/>
      <w:szCs w:val="24"/>
      <w:u w:val="none"/>
    </w:rPr>
  </w:style>
  <w:style w:type="paragraph" w:customStyle="1" w:styleId="Char3">
    <w:name w:val="Char"/>
    <w:basedOn w:val="aa"/>
    <w:qFormat/>
    <w:rsid w:val="000D4C72"/>
    <w:rPr>
      <w:rFonts w:ascii="Tahoma" w:eastAsia="宋体" w:hAnsi="Tahoma" w:cs="Times New Roman"/>
      <w:sz w:val="24"/>
      <w:szCs w:val="20"/>
    </w:rPr>
  </w:style>
  <w:style w:type="paragraph" w:styleId="HTML">
    <w:name w:val="HTML Preformatted"/>
    <w:basedOn w:val="aa"/>
    <w:link w:val="HTMLChar"/>
    <w:rsid w:val="00EA12C7"/>
    <w:rPr>
      <w:rFonts w:ascii="Courier New" w:eastAsia="宋体" w:hAnsi="Courier New" w:cs="Courier New"/>
      <w:sz w:val="20"/>
      <w:szCs w:val="20"/>
    </w:rPr>
  </w:style>
  <w:style w:type="character" w:customStyle="1" w:styleId="HTMLChar">
    <w:name w:val="HTML 预设格式 Char"/>
    <w:basedOn w:val="ab"/>
    <w:link w:val="HTML"/>
    <w:rsid w:val="00EA12C7"/>
    <w:rPr>
      <w:rFonts w:ascii="Courier New" w:eastAsia="宋体" w:hAnsi="Courier New" w:cs="Courier New"/>
      <w:kern w:val="2"/>
    </w:rPr>
  </w:style>
  <w:style w:type="character" w:styleId="HTML0">
    <w:name w:val="HTML Cite"/>
    <w:rsid w:val="008E424A"/>
    <w:rPr>
      <w:i/>
      <w:iCs/>
    </w:rPr>
  </w:style>
  <w:style w:type="character" w:customStyle="1" w:styleId="6Char">
    <w:name w:val="标题 6 Char"/>
    <w:basedOn w:val="ab"/>
    <w:link w:val="6"/>
    <w:rsid w:val="00CB3F1C"/>
    <w:rPr>
      <w:rFonts w:ascii="Arial" w:eastAsia="黑体" w:hAnsi="Arial" w:cs="Times New Roman"/>
      <w:b/>
      <w:bCs/>
      <w:kern w:val="2"/>
      <w:sz w:val="24"/>
      <w:szCs w:val="24"/>
    </w:rPr>
  </w:style>
  <w:style w:type="paragraph" w:customStyle="1" w:styleId="Default">
    <w:name w:val="Default"/>
    <w:rsid w:val="008757CE"/>
    <w:pPr>
      <w:widowControl w:val="0"/>
      <w:autoSpaceDE w:val="0"/>
      <w:autoSpaceDN w:val="0"/>
      <w:adjustRightInd w:val="0"/>
    </w:pPr>
    <w:rPr>
      <w:rFonts w:ascii="微软雅黑" w:eastAsia="微软雅黑" w:cs="微软雅黑"/>
      <w:color w:val="000000"/>
      <w:sz w:val="24"/>
      <w:szCs w:val="24"/>
    </w:rPr>
  </w:style>
  <w:style w:type="paragraph" w:styleId="af5">
    <w:name w:val="Normal (Web)"/>
    <w:basedOn w:val="aa"/>
    <w:uiPriority w:val="99"/>
    <w:rsid w:val="008757CE"/>
    <w:pPr>
      <w:widowControl/>
      <w:spacing w:before="100" w:beforeAutospacing="1" w:after="100" w:afterAutospacing="1"/>
      <w:jc w:val="left"/>
    </w:pPr>
    <w:rPr>
      <w:rFonts w:ascii="宋体" w:eastAsia="宋体" w:hAnsi="宋体" w:cs="宋体"/>
      <w:kern w:val="0"/>
      <w:sz w:val="24"/>
      <w:szCs w:val="24"/>
    </w:rPr>
  </w:style>
  <w:style w:type="paragraph" w:customStyle="1" w:styleId="a5">
    <w:name w:val="附录标识"/>
    <w:basedOn w:val="aa"/>
    <w:rsid w:val="008757CE"/>
    <w:pPr>
      <w:widowControl/>
      <w:numPr>
        <w:numId w:val="54"/>
      </w:numPr>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a6">
    <w:name w:val="附录一级条标题"/>
    <w:basedOn w:val="aa"/>
    <w:next w:val="af4"/>
    <w:rsid w:val="008757CE"/>
    <w:pPr>
      <w:widowControl/>
      <w:numPr>
        <w:ilvl w:val="1"/>
        <w:numId w:val="54"/>
      </w:numPr>
      <w:wordWrap w:val="0"/>
      <w:overflowPunct w:val="0"/>
      <w:autoSpaceDE w:val="0"/>
      <w:autoSpaceDN w:val="0"/>
      <w:textAlignment w:val="baseline"/>
      <w:outlineLvl w:val="2"/>
    </w:pPr>
    <w:rPr>
      <w:rFonts w:ascii="黑体" w:eastAsia="黑体" w:hAnsi="Times New Roman" w:cs="Times New Roman"/>
      <w:kern w:val="21"/>
      <w:szCs w:val="20"/>
    </w:rPr>
  </w:style>
  <w:style w:type="paragraph" w:customStyle="1" w:styleId="a7">
    <w:name w:val="附录二级条标题"/>
    <w:basedOn w:val="a6"/>
    <w:next w:val="af4"/>
    <w:rsid w:val="008757CE"/>
    <w:pPr>
      <w:numPr>
        <w:ilvl w:val="2"/>
      </w:numPr>
      <w:outlineLvl w:val="3"/>
    </w:pPr>
  </w:style>
  <w:style w:type="paragraph" w:customStyle="1" w:styleId="a8">
    <w:name w:val="附录三级条标题"/>
    <w:basedOn w:val="a7"/>
    <w:next w:val="af4"/>
    <w:rsid w:val="008757CE"/>
    <w:pPr>
      <w:numPr>
        <w:ilvl w:val="3"/>
      </w:numPr>
      <w:outlineLvl w:val="4"/>
    </w:pPr>
  </w:style>
  <w:style w:type="paragraph" w:customStyle="1" w:styleId="a9">
    <w:name w:val="附录四级条标题"/>
    <w:basedOn w:val="a8"/>
    <w:next w:val="af4"/>
    <w:rsid w:val="008757CE"/>
    <w:pPr>
      <w:numPr>
        <w:ilvl w:val="4"/>
      </w:numPr>
      <w:outlineLvl w:val="5"/>
    </w:pPr>
  </w:style>
  <w:style w:type="paragraph" w:customStyle="1" w:styleId="a4">
    <w:name w:val="附录图标题"/>
    <w:next w:val="af4"/>
    <w:rsid w:val="008757CE"/>
    <w:pPr>
      <w:numPr>
        <w:numId w:val="55"/>
      </w:numPr>
      <w:jc w:val="center"/>
    </w:pPr>
    <w:rPr>
      <w:rFonts w:ascii="黑体" w:eastAsia="黑体" w:hAnsi="Times New Roman" w:cs="Times New Roman"/>
      <w:sz w:val="21"/>
    </w:rPr>
  </w:style>
  <w:style w:type="character" w:customStyle="1" w:styleId="af6">
    <w:name w:val="个人答复风格"/>
    <w:rsid w:val="008757CE"/>
    <w:rPr>
      <w:rFonts w:ascii="Arial" w:eastAsia="宋体" w:hAnsi="Arial" w:cs="Arial"/>
      <w:color w:val="auto"/>
      <w:sz w:val="20"/>
    </w:rPr>
  </w:style>
  <w:style w:type="character" w:styleId="af7">
    <w:name w:val="annotation reference"/>
    <w:basedOn w:val="ab"/>
    <w:uiPriority w:val="99"/>
    <w:semiHidden/>
    <w:unhideWhenUsed/>
    <w:rsid w:val="008111A9"/>
    <w:rPr>
      <w:sz w:val="21"/>
      <w:szCs w:val="21"/>
    </w:rPr>
  </w:style>
  <w:style w:type="paragraph" w:styleId="af8">
    <w:name w:val="annotation text"/>
    <w:basedOn w:val="aa"/>
    <w:link w:val="Char4"/>
    <w:uiPriority w:val="99"/>
    <w:unhideWhenUsed/>
    <w:rsid w:val="008111A9"/>
    <w:pPr>
      <w:jc w:val="left"/>
    </w:pPr>
  </w:style>
  <w:style w:type="character" w:customStyle="1" w:styleId="Char4">
    <w:name w:val="批注文字 Char"/>
    <w:basedOn w:val="ab"/>
    <w:link w:val="af8"/>
    <w:uiPriority w:val="99"/>
    <w:rsid w:val="008111A9"/>
    <w:rPr>
      <w:kern w:val="2"/>
      <w:sz w:val="21"/>
      <w:szCs w:val="22"/>
    </w:rPr>
  </w:style>
  <w:style w:type="paragraph" w:styleId="af9">
    <w:name w:val="annotation subject"/>
    <w:basedOn w:val="af8"/>
    <w:next w:val="af8"/>
    <w:link w:val="Char5"/>
    <w:uiPriority w:val="99"/>
    <w:semiHidden/>
    <w:unhideWhenUsed/>
    <w:rsid w:val="008111A9"/>
    <w:rPr>
      <w:b/>
      <w:bCs/>
    </w:rPr>
  </w:style>
  <w:style w:type="character" w:customStyle="1" w:styleId="Char5">
    <w:name w:val="批注主题 Char"/>
    <w:basedOn w:val="Char4"/>
    <w:link w:val="af9"/>
    <w:uiPriority w:val="99"/>
    <w:semiHidden/>
    <w:rsid w:val="008111A9"/>
    <w:rPr>
      <w:b/>
      <w:bCs/>
      <w:kern w:val="2"/>
      <w:sz w:val="21"/>
      <w:szCs w:val="22"/>
    </w:rPr>
  </w:style>
  <w:style w:type="character" w:customStyle="1" w:styleId="2Char">
    <w:name w:val="标题 2 Char"/>
    <w:basedOn w:val="ab"/>
    <w:link w:val="2"/>
    <w:uiPriority w:val="9"/>
    <w:rsid w:val="002D340E"/>
    <w:rPr>
      <w:rFonts w:asciiTheme="majorHAnsi" w:eastAsiaTheme="majorEastAsia" w:hAnsiTheme="majorHAnsi" w:cstheme="majorBidi"/>
      <w:b/>
      <w:bCs/>
      <w:kern w:val="2"/>
      <w:sz w:val="32"/>
      <w:szCs w:val="32"/>
    </w:rPr>
  </w:style>
  <w:style w:type="paragraph" w:styleId="afa">
    <w:name w:val="Revision"/>
    <w:hidden/>
    <w:uiPriority w:val="99"/>
    <w:semiHidden/>
    <w:rsid w:val="005D198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pPr>
      <w:widowControl w:val="0"/>
      <w:jc w:val="both"/>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28309">
      <w:bodyDiv w:val="1"/>
      <w:marLeft w:val="0"/>
      <w:marRight w:val="0"/>
      <w:marTop w:val="0"/>
      <w:marBottom w:val="0"/>
      <w:divBdr>
        <w:top w:val="none" w:sz="0" w:space="0" w:color="auto"/>
        <w:left w:val="none" w:sz="0" w:space="0" w:color="auto"/>
        <w:bottom w:val="none" w:sz="0" w:space="0" w:color="auto"/>
        <w:right w:val="none" w:sz="0" w:space="0" w:color="auto"/>
      </w:divBdr>
    </w:div>
    <w:div w:id="1447239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D885A-885D-4C5A-9540-EDDF4D1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87</Pages>
  <Words>21228</Words>
  <Characters>22716</Characters>
  <Application>Microsoft Office Word</Application>
  <DocSecurity>0</DocSecurity>
  <Lines>1135</Lines>
  <Paragraphs>477</Paragraphs>
  <ScaleCrop>false</ScaleCrop>
  <Company>LG</Company>
  <LinksUpToDate>false</LinksUpToDate>
  <CharactersWithSpaces>43467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猴王</dc:creator>
  <cp:lastModifiedBy>医政医管局,医疗管理处,张萌</cp:lastModifiedBy>
  <cp:revision>85</cp:revision>
  <dcterms:created xsi:type="dcterms:W3CDTF">2018-05-19T21:02:00Z</dcterms:created>
  <dcterms:modified xsi:type="dcterms:W3CDTF">2018-12-17T09:29:00Z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