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一、临床试验准备阶段</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7"/>
        <w:gridCol w:w="3714"/>
        <w:gridCol w:w="120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spacing w:val="-6"/>
                <w:kern w:val="0"/>
                <w:sz w:val="24"/>
              </w:rPr>
            </w:pP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b/>
                <w:spacing w:val="-6"/>
                <w:kern w:val="0"/>
                <w:sz w:val="24"/>
              </w:rPr>
            </w:pPr>
            <w:r>
              <w:rPr>
                <w:rFonts w:ascii="仿宋" w:hAnsi="仿宋" w:eastAsia="仿宋"/>
                <w:b/>
                <w:spacing w:val="-6"/>
                <w:kern w:val="0"/>
                <w:sz w:val="24"/>
              </w:rPr>
              <w:t>保存文件</w:t>
            </w:r>
          </w:p>
        </w:tc>
        <w:tc>
          <w:tcPr>
            <w:tcW w:w="371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b/>
                <w:spacing w:val="-6"/>
                <w:kern w:val="0"/>
                <w:sz w:val="24"/>
              </w:rPr>
            </w:pPr>
            <w:r>
              <w:rPr>
                <w:rFonts w:ascii="仿宋" w:hAnsi="仿宋" w:eastAsia="仿宋"/>
                <w:b/>
                <w:spacing w:val="-6"/>
                <w:kern w:val="0"/>
                <w:sz w:val="24"/>
              </w:rPr>
              <w:t>目的</w:t>
            </w:r>
          </w:p>
        </w:tc>
        <w:tc>
          <w:tcPr>
            <w:tcW w:w="2239"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ascii="仿宋" w:hAnsi="仿宋" w:eastAsia="仿宋"/>
                <w:b/>
                <w:spacing w:val="-6"/>
                <w:kern w:val="0"/>
                <w:sz w:val="24"/>
              </w:rPr>
            </w:pPr>
            <w:r>
              <w:rPr>
                <w:rFonts w:ascii="仿宋" w:hAnsi="仿宋" w:eastAsia="仿宋"/>
                <w:b/>
                <w:spacing w:val="-6"/>
                <w:kern w:val="0"/>
                <w:sz w:val="24"/>
              </w:rPr>
              <w:t>归档在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仿宋" w:hAnsi="仿宋" w:eastAsia="仿宋"/>
                <w:spacing w:val="-6"/>
                <w:kern w:val="0"/>
                <w:sz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仿宋" w:hAnsi="仿宋" w:eastAsia="仿宋"/>
                <w:b/>
                <w:spacing w:val="-6"/>
                <w:kern w:val="0"/>
                <w:sz w:val="24"/>
              </w:rPr>
            </w:pPr>
          </w:p>
        </w:tc>
        <w:tc>
          <w:tcPr>
            <w:tcW w:w="371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仿宋" w:hAnsi="仿宋" w:eastAsia="仿宋"/>
                <w:b/>
                <w:spacing w:val="-6"/>
                <w:kern w:val="0"/>
                <w:sz w:val="24"/>
              </w:rPr>
            </w:pPr>
          </w:p>
        </w:tc>
        <w:tc>
          <w:tcPr>
            <w:tcW w:w="1205" w:type="dxa"/>
            <w:tcBorders>
              <w:top w:val="single" w:color="auto" w:sz="4" w:space="0"/>
              <w:left w:val="single" w:color="auto" w:sz="4" w:space="0"/>
              <w:bottom w:val="single" w:color="auto" w:sz="4" w:space="0"/>
              <w:right w:val="single" w:color="auto" w:sz="4" w:space="0"/>
            </w:tcBorders>
          </w:tcPr>
          <w:p>
            <w:pPr>
              <w:adjustRightInd w:val="0"/>
              <w:snapToGrid w:val="0"/>
              <w:ind w:left="-42" w:leftChars="-20" w:right="-42" w:rightChars="-20"/>
              <w:jc w:val="center"/>
              <w:rPr>
                <w:rFonts w:ascii="仿宋" w:hAnsi="仿宋" w:eastAsia="仿宋"/>
                <w:b/>
                <w:spacing w:val="-6"/>
                <w:kern w:val="0"/>
                <w:sz w:val="24"/>
              </w:rPr>
            </w:pPr>
            <w:r>
              <w:rPr>
                <w:rFonts w:ascii="仿宋" w:hAnsi="仿宋" w:eastAsia="仿宋"/>
                <w:b/>
                <w:spacing w:val="-6"/>
                <w:kern w:val="0"/>
                <w:sz w:val="24"/>
              </w:rPr>
              <w:t>研究者/</w:t>
            </w:r>
          </w:p>
          <w:p>
            <w:pPr>
              <w:adjustRightInd w:val="0"/>
              <w:snapToGrid w:val="0"/>
              <w:ind w:left="-42" w:leftChars="-20" w:right="-42" w:rightChars="-20"/>
              <w:jc w:val="center"/>
              <w:rPr>
                <w:rFonts w:ascii="仿宋" w:hAnsi="仿宋" w:eastAsia="仿宋"/>
                <w:b/>
                <w:spacing w:val="-6"/>
                <w:kern w:val="0"/>
                <w:sz w:val="24"/>
              </w:rPr>
            </w:pPr>
            <w:r>
              <w:rPr>
                <w:rFonts w:hint="eastAsia" w:ascii="仿宋" w:hAnsi="仿宋" w:eastAsia="仿宋"/>
                <w:b/>
                <w:spacing w:val="-6"/>
                <w:kern w:val="0"/>
                <w:sz w:val="24"/>
              </w:rPr>
              <w:t>临床试验机构</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ascii="仿宋" w:hAnsi="仿宋" w:eastAsia="仿宋"/>
                <w:b/>
                <w:spacing w:val="-6"/>
                <w:kern w:val="0"/>
                <w:sz w:val="24"/>
              </w:rPr>
            </w:pPr>
            <w:r>
              <w:rPr>
                <w:rFonts w:ascii="仿宋" w:hAnsi="仿宋" w:eastAsia="仿宋"/>
                <w:b/>
                <w:spacing w:val="-6"/>
                <w:kern w:val="0"/>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研究者手册</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证明申办</w:t>
            </w:r>
            <w:r>
              <w:rPr>
                <w:rFonts w:hint="eastAsia" w:ascii="仿宋" w:hAnsi="仿宋" w:eastAsia="仿宋"/>
                <w:spacing w:val="-6"/>
                <w:sz w:val="24"/>
              </w:rPr>
              <w:t>者</w:t>
            </w:r>
            <w:r>
              <w:rPr>
                <w:rFonts w:ascii="仿宋" w:hAnsi="仿宋" w:eastAsia="仿宋"/>
                <w:spacing w:val="-6"/>
                <w:sz w:val="24"/>
              </w:rPr>
              <w:t>已将与试验药</w:t>
            </w:r>
            <w:r>
              <w:rPr>
                <w:rFonts w:hint="eastAsia" w:ascii="仿宋" w:hAnsi="仿宋" w:eastAsia="仿宋"/>
                <w:spacing w:val="-6"/>
                <w:sz w:val="24"/>
              </w:rPr>
              <w:t>物</w:t>
            </w:r>
            <w:r>
              <w:rPr>
                <w:rFonts w:ascii="仿宋" w:hAnsi="仿宋" w:eastAsia="仿宋"/>
                <w:spacing w:val="-6"/>
                <w:sz w:val="24"/>
              </w:rPr>
              <w:t>相关的、最新的科研结果和临床试验对人体可能的损害信息提供给了研究者</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已签字的临床试验方案、方案修</w:t>
            </w:r>
            <w:r>
              <w:rPr>
                <w:rFonts w:hint="eastAsia" w:ascii="仿宋" w:hAnsi="仿宋" w:eastAsia="仿宋"/>
                <w:spacing w:val="-6"/>
                <w:sz w:val="24"/>
              </w:rPr>
              <w:t>订版</w:t>
            </w:r>
            <w:r>
              <w:rPr>
                <w:rFonts w:ascii="仿宋" w:hAnsi="仿宋" w:eastAsia="仿宋"/>
                <w:spacing w:val="-6"/>
                <w:sz w:val="24"/>
              </w:rPr>
              <w:t>、病例报告表样本</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证明研究者和申办者同意已签字的临床试验方案、方案修</w:t>
            </w:r>
            <w:r>
              <w:rPr>
                <w:rFonts w:hint="eastAsia" w:ascii="仿宋" w:hAnsi="仿宋" w:eastAsia="仿宋"/>
                <w:spacing w:val="-6"/>
                <w:sz w:val="24"/>
              </w:rPr>
              <w:t>订版</w:t>
            </w:r>
            <w:r>
              <w:rPr>
                <w:rFonts w:ascii="仿宋" w:hAnsi="仿宋" w:eastAsia="仿宋"/>
                <w:spacing w:val="-6"/>
                <w:sz w:val="24"/>
              </w:rPr>
              <w:t>、病例报告表样本</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提供给受试者的信息</w:t>
            </w:r>
            <w:r>
              <w:rPr>
                <w:rFonts w:hint="eastAsia" w:ascii="仿宋" w:hAnsi="仿宋" w:eastAsia="仿宋"/>
                <w:spacing w:val="-6"/>
                <w:sz w:val="24"/>
              </w:rPr>
              <w:t>（样本）</w:t>
            </w:r>
          </w:p>
          <w:p>
            <w:pPr>
              <w:adjustRightInd w:val="0"/>
              <w:snapToGrid w:val="0"/>
              <w:ind w:right="-20"/>
              <w:rPr>
                <w:rFonts w:ascii="仿宋" w:hAnsi="仿宋" w:eastAsia="仿宋"/>
                <w:spacing w:val="-6"/>
                <w:sz w:val="24"/>
              </w:rPr>
            </w:pPr>
            <w:r>
              <w:rPr>
                <w:rFonts w:ascii="仿宋" w:hAnsi="仿宋" w:eastAsia="仿宋"/>
                <w:spacing w:val="-6"/>
                <w:sz w:val="24"/>
              </w:rPr>
              <w:t>— 知情同意书（包括所有适用的译文）</w:t>
            </w:r>
          </w:p>
          <w:p>
            <w:pPr>
              <w:adjustRightInd w:val="0"/>
              <w:snapToGrid w:val="0"/>
              <w:ind w:right="-20"/>
              <w:rPr>
                <w:rFonts w:ascii="仿宋" w:hAnsi="仿宋" w:eastAsia="仿宋"/>
                <w:spacing w:val="-6"/>
                <w:sz w:val="24"/>
              </w:rPr>
            </w:pPr>
            <w:r>
              <w:rPr>
                <w:rFonts w:ascii="仿宋" w:hAnsi="仿宋" w:eastAsia="仿宋"/>
                <w:spacing w:val="-6"/>
                <w:sz w:val="24"/>
              </w:rPr>
              <w:t>—其他提供给受试者的任何书面资料</w:t>
            </w:r>
          </w:p>
          <w:p>
            <w:pPr>
              <w:adjustRightInd w:val="0"/>
              <w:snapToGrid w:val="0"/>
              <w:ind w:right="-20"/>
              <w:rPr>
                <w:rFonts w:ascii="仿宋" w:hAnsi="仿宋" w:eastAsia="仿宋"/>
                <w:spacing w:val="-6"/>
                <w:sz w:val="24"/>
              </w:rPr>
            </w:pPr>
            <w:r>
              <w:rPr>
                <w:rFonts w:ascii="仿宋" w:hAnsi="仿宋" w:eastAsia="仿宋"/>
                <w:spacing w:val="-6"/>
                <w:sz w:val="24"/>
              </w:rPr>
              <w:t>— 受试者的招募广告（若使用）</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证明知情同意</w:t>
            </w:r>
          </w:p>
          <w:p>
            <w:pPr>
              <w:adjustRightInd w:val="0"/>
              <w:snapToGrid w:val="0"/>
              <w:ind w:right="-20"/>
              <w:rPr>
                <w:rFonts w:ascii="仿宋" w:hAnsi="仿宋" w:eastAsia="仿宋"/>
                <w:spacing w:val="-6"/>
                <w:sz w:val="24"/>
              </w:rPr>
            </w:pPr>
            <w:r>
              <w:rPr>
                <w:rFonts w:ascii="仿宋" w:hAnsi="仿宋" w:eastAsia="仿宋"/>
                <w:spacing w:val="-6"/>
                <w:sz w:val="24"/>
              </w:rPr>
              <w:t>证明受试者获得内容及措辞恰当的书面信息，支持受试者对临床试验有完全知情同意的能力</w:t>
            </w:r>
          </w:p>
          <w:p>
            <w:pPr>
              <w:adjustRightInd w:val="0"/>
              <w:snapToGrid w:val="0"/>
              <w:ind w:right="-20"/>
              <w:rPr>
                <w:rFonts w:ascii="仿宋" w:hAnsi="仿宋" w:eastAsia="仿宋"/>
                <w:spacing w:val="-6"/>
                <w:sz w:val="24"/>
              </w:rPr>
            </w:pPr>
            <w:r>
              <w:rPr>
                <w:rFonts w:ascii="仿宋" w:hAnsi="仿宋" w:eastAsia="仿宋"/>
                <w:spacing w:val="-6"/>
                <w:sz w:val="24"/>
              </w:rPr>
              <w:t>证明招募受试者的方法是合适的和正当的</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临床试验的财务</w:t>
            </w:r>
            <w:r>
              <w:rPr>
                <w:rFonts w:hint="eastAsia" w:ascii="仿宋" w:hAnsi="仿宋" w:eastAsia="仿宋"/>
                <w:spacing w:val="-6"/>
                <w:sz w:val="24"/>
              </w:rPr>
              <w:t>合同</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证明研究者</w:t>
            </w:r>
            <w:r>
              <w:rPr>
                <w:rFonts w:hint="eastAsia" w:ascii="仿宋" w:hAnsi="仿宋" w:eastAsia="仿宋"/>
                <w:spacing w:val="-6"/>
                <w:sz w:val="24"/>
              </w:rPr>
              <w:t>和临床试验</w:t>
            </w:r>
            <w:r>
              <w:rPr>
                <w:rFonts w:ascii="仿宋" w:hAnsi="仿宋" w:eastAsia="仿宋"/>
                <w:spacing w:val="-6"/>
                <w:sz w:val="24"/>
              </w:rPr>
              <w:t>机构与申办者之间的有关临床试验的财务规定，并签署合同</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受试者保险的相关文件（如果有）</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证明受试者发生与试验相关损害时，可获得补偿</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参与临床试验各方之间签署的研究合同</w:t>
            </w:r>
            <w:r>
              <w:rPr>
                <w:rFonts w:hint="eastAsia" w:ascii="仿宋" w:hAnsi="仿宋" w:eastAsia="仿宋"/>
                <w:spacing w:val="-6"/>
                <w:sz w:val="24"/>
              </w:rPr>
              <w:t>（或包括经费合同）</w:t>
            </w:r>
            <w:r>
              <w:rPr>
                <w:rFonts w:ascii="仿宋" w:hAnsi="仿宋" w:eastAsia="仿宋"/>
                <w:spacing w:val="-6"/>
                <w:sz w:val="24"/>
              </w:rPr>
              <w:t>，包括：</w:t>
            </w:r>
          </w:p>
          <w:p>
            <w:pPr>
              <w:adjustRightInd w:val="0"/>
              <w:snapToGrid w:val="0"/>
              <w:ind w:right="-20"/>
              <w:rPr>
                <w:rFonts w:ascii="仿宋" w:hAnsi="仿宋" w:eastAsia="仿宋"/>
                <w:spacing w:val="-6"/>
                <w:sz w:val="24"/>
              </w:rPr>
            </w:pPr>
            <w:r>
              <w:rPr>
                <w:rFonts w:ascii="仿宋" w:hAnsi="仿宋" w:eastAsia="仿宋"/>
                <w:spacing w:val="-6"/>
                <w:sz w:val="24"/>
              </w:rPr>
              <w:t>— 研究者</w:t>
            </w:r>
            <w:r>
              <w:rPr>
                <w:rFonts w:hint="eastAsia" w:ascii="仿宋" w:hAnsi="仿宋" w:eastAsia="仿宋"/>
                <w:spacing w:val="-6"/>
                <w:sz w:val="24"/>
              </w:rPr>
              <w:t>和临床试验</w:t>
            </w:r>
            <w:r>
              <w:rPr>
                <w:rFonts w:ascii="仿宋" w:hAnsi="仿宋" w:eastAsia="仿宋"/>
                <w:spacing w:val="-6"/>
                <w:sz w:val="24"/>
              </w:rPr>
              <w:t>机构与申办者签署的合同</w:t>
            </w:r>
          </w:p>
          <w:p>
            <w:pPr>
              <w:adjustRightInd w:val="0"/>
              <w:snapToGrid w:val="0"/>
              <w:ind w:right="-20"/>
              <w:rPr>
                <w:rFonts w:ascii="仿宋" w:hAnsi="仿宋" w:eastAsia="仿宋"/>
                <w:spacing w:val="-6"/>
                <w:sz w:val="24"/>
              </w:rPr>
            </w:pPr>
            <w:r>
              <w:rPr>
                <w:rFonts w:ascii="仿宋" w:hAnsi="仿宋" w:eastAsia="仿宋"/>
                <w:spacing w:val="-6"/>
                <w:sz w:val="24"/>
              </w:rPr>
              <w:t>—研究者</w:t>
            </w:r>
            <w:r>
              <w:rPr>
                <w:rFonts w:hint="eastAsia" w:ascii="仿宋" w:hAnsi="仿宋" w:eastAsia="仿宋"/>
                <w:spacing w:val="-6"/>
                <w:sz w:val="24"/>
              </w:rPr>
              <w:t>和临床试验</w:t>
            </w:r>
            <w:r>
              <w:rPr>
                <w:rFonts w:ascii="仿宋" w:hAnsi="仿宋" w:eastAsia="仿宋"/>
                <w:spacing w:val="-6"/>
                <w:sz w:val="24"/>
              </w:rPr>
              <w:t>机构与</w:t>
            </w:r>
            <w:r>
              <w:rPr>
                <w:rFonts w:hint="eastAsia" w:ascii="仿宋" w:hAnsi="仿宋" w:eastAsia="仿宋"/>
                <w:spacing w:val="-6"/>
                <w:sz w:val="24"/>
              </w:rPr>
              <w:t>合同研究组织</w:t>
            </w:r>
            <w:r>
              <w:rPr>
                <w:rFonts w:ascii="仿宋" w:hAnsi="仿宋" w:eastAsia="仿宋"/>
                <w:spacing w:val="-6"/>
                <w:sz w:val="24"/>
              </w:rPr>
              <w:t>签署的合同</w:t>
            </w:r>
          </w:p>
          <w:p>
            <w:pPr>
              <w:adjustRightInd w:val="0"/>
              <w:snapToGrid w:val="0"/>
              <w:ind w:right="-20"/>
              <w:rPr>
                <w:rFonts w:ascii="仿宋" w:hAnsi="仿宋" w:eastAsia="仿宋"/>
                <w:spacing w:val="-6"/>
                <w:sz w:val="24"/>
              </w:rPr>
            </w:pPr>
            <w:r>
              <w:rPr>
                <w:rFonts w:ascii="仿宋" w:hAnsi="仿宋" w:eastAsia="仿宋"/>
                <w:spacing w:val="-6"/>
                <w:sz w:val="24"/>
              </w:rPr>
              <w:t>— 申办者与</w:t>
            </w:r>
            <w:r>
              <w:rPr>
                <w:rFonts w:hint="eastAsia" w:ascii="仿宋" w:hAnsi="仿宋" w:eastAsia="仿宋"/>
                <w:spacing w:val="-6"/>
                <w:sz w:val="24"/>
              </w:rPr>
              <w:t>合同研究组织</w:t>
            </w:r>
            <w:r>
              <w:rPr>
                <w:rFonts w:ascii="仿宋" w:hAnsi="仿宋" w:eastAsia="仿宋"/>
                <w:spacing w:val="-6"/>
                <w:sz w:val="24"/>
              </w:rPr>
              <w:t>签署的合同</w:t>
            </w:r>
          </w:p>
          <w:p>
            <w:pPr>
              <w:adjustRightInd w:val="0"/>
              <w:snapToGrid w:val="0"/>
              <w:ind w:right="-20"/>
              <w:rPr>
                <w:rFonts w:ascii="仿宋" w:hAnsi="仿宋" w:eastAsia="仿宋"/>
                <w:spacing w:val="-6"/>
                <w:sz w:val="24"/>
              </w:rPr>
            </w:pPr>
            <w:r>
              <w:rPr>
                <w:rFonts w:ascii="仿宋" w:hAnsi="仿宋" w:eastAsia="仿宋"/>
                <w:spacing w:val="-6"/>
                <w:sz w:val="24"/>
              </w:rPr>
              <w:t>—研究者</w:t>
            </w:r>
            <w:r>
              <w:rPr>
                <w:rFonts w:hint="eastAsia" w:ascii="仿宋" w:hAnsi="仿宋" w:eastAsia="仿宋"/>
                <w:spacing w:val="-6"/>
                <w:sz w:val="24"/>
              </w:rPr>
              <w:t>和临床试验</w:t>
            </w:r>
            <w:r>
              <w:rPr>
                <w:rFonts w:ascii="仿宋" w:hAnsi="仿宋" w:eastAsia="仿宋"/>
                <w:spacing w:val="-6"/>
                <w:sz w:val="24"/>
              </w:rPr>
              <w:t>机构与管理部门签署的合同（必要时）</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证明签署了合同</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X（必要时）</w:t>
            </w: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p>
            <w:pPr>
              <w:adjustRightInd w:val="0"/>
              <w:snapToGrid w:val="0"/>
              <w:ind w:left="-42" w:leftChars="-20" w:right="-42" w:rightChars="-20"/>
              <w:jc w:val="center"/>
              <w:rPr>
                <w:rFonts w:ascii="仿宋" w:hAnsi="仿宋" w:eastAsia="仿宋"/>
                <w:spacing w:val="-6"/>
                <w:kern w:val="0"/>
                <w:sz w:val="24"/>
              </w:rPr>
            </w:pPr>
          </w:p>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伦理委员会对以下各项内容的书面审查、</w:t>
            </w:r>
            <w:r>
              <w:rPr>
                <w:rFonts w:hint="eastAsia" w:ascii="仿宋" w:hAnsi="仿宋" w:eastAsia="仿宋"/>
                <w:spacing w:val="-6"/>
                <w:sz w:val="24"/>
              </w:rPr>
              <w:t>同意</w:t>
            </w:r>
            <w:r>
              <w:rPr>
                <w:rFonts w:ascii="仿宋" w:hAnsi="仿宋" w:eastAsia="仿宋"/>
                <w:spacing w:val="-6"/>
                <w:sz w:val="24"/>
              </w:rPr>
              <w:t>文件，具签名、注明日期</w:t>
            </w:r>
          </w:p>
          <w:p>
            <w:pPr>
              <w:pStyle w:val="2"/>
              <w:spacing w:line="240" w:lineRule="auto"/>
              <w:ind w:left="1" w:leftChars="0" w:right="-20" w:rightChars="0" w:firstLine="0" w:firstLineChars="0"/>
              <w:rPr>
                <w:rFonts w:ascii="仿宋" w:hAnsi="仿宋" w:eastAsia="仿宋"/>
                <w:spacing w:val="-6"/>
                <w:sz w:val="24"/>
              </w:rPr>
            </w:pPr>
            <w:r>
              <w:rPr>
                <w:rFonts w:ascii="仿宋" w:hAnsi="仿宋" w:eastAsia="仿宋"/>
                <w:spacing w:val="-6"/>
                <w:sz w:val="24"/>
              </w:rPr>
              <w:t>—试验方案及其修</w:t>
            </w:r>
            <w:r>
              <w:rPr>
                <w:rFonts w:hint="eastAsia" w:ascii="仿宋" w:hAnsi="仿宋" w:eastAsia="仿宋"/>
                <w:spacing w:val="-6"/>
                <w:sz w:val="24"/>
              </w:rPr>
              <w:t>订版</w:t>
            </w:r>
          </w:p>
          <w:p>
            <w:pPr>
              <w:pStyle w:val="2"/>
              <w:spacing w:line="240" w:lineRule="auto"/>
              <w:ind w:leftChars="0" w:right="-20" w:rightChars="0" w:hanging="251" w:firstLineChars="0"/>
              <w:rPr>
                <w:rFonts w:ascii="仿宋" w:hAnsi="仿宋" w:eastAsia="仿宋"/>
                <w:spacing w:val="-6"/>
                <w:sz w:val="24"/>
              </w:rPr>
            </w:pPr>
            <w:r>
              <w:rPr>
                <w:rFonts w:ascii="仿宋" w:hAnsi="仿宋" w:eastAsia="仿宋"/>
                <w:spacing w:val="-6"/>
                <w:sz w:val="24"/>
              </w:rPr>
              <w:t>—知情同意书</w:t>
            </w:r>
          </w:p>
          <w:p>
            <w:pPr>
              <w:pStyle w:val="2"/>
              <w:spacing w:line="240" w:lineRule="auto"/>
              <w:ind w:leftChars="0" w:right="-20" w:rightChars="0" w:hanging="251" w:firstLineChars="0"/>
              <w:rPr>
                <w:rFonts w:ascii="仿宋" w:hAnsi="仿宋" w:eastAsia="仿宋"/>
                <w:spacing w:val="-6"/>
                <w:sz w:val="24"/>
              </w:rPr>
            </w:pPr>
            <w:r>
              <w:rPr>
                <w:rFonts w:ascii="仿宋" w:hAnsi="仿宋" w:eastAsia="仿宋"/>
                <w:spacing w:val="-6"/>
                <w:sz w:val="24"/>
              </w:rPr>
              <w:t>—其他提供给受试者的任何书面资料</w:t>
            </w:r>
          </w:p>
          <w:p>
            <w:pPr>
              <w:pStyle w:val="2"/>
              <w:spacing w:line="240" w:lineRule="auto"/>
              <w:ind w:leftChars="0" w:right="-20" w:rightChars="0" w:hanging="251" w:firstLineChars="0"/>
              <w:rPr>
                <w:rFonts w:ascii="仿宋" w:hAnsi="仿宋" w:eastAsia="仿宋"/>
                <w:spacing w:val="-6"/>
                <w:sz w:val="24"/>
              </w:rPr>
            </w:pPr>
            <w:r>
              <w:rPr>
                <w:rFonts w:ascii="仿宋" w:hAnsi="仿宋" w:eastAsia="仿宋"/>
                <w:spacing w:val="-6"/>
                <w:sz w:val="24"/>
              </w:rPr>
              <w:t>—受试者的招募广告（若使用）</w:t>
            </w:r>
          </w:p>
          <w:p>
            <w:pPr>
              <w:pStyle w:val="2"/>
              <w:spacing w:line="240" w:lineRule="auto"/>
              <w:ind w:leftChars="0" w:right="-20" w:rightChars="0" w:hanging="251" w:firstLineChars="0"/>
              <w:rPr>
                <w:rFonts w:ascii="仿宋" w:hAnsi="仿宋" w:eastAsia="仿宋"/>
                <w:spacing w:val="-6"/>
                <w:sz w:val="24"/>
              </w:rPr>
            </w:pPr>
            <w:r>
              <w:rPr>
                <w:rFonts w:ascii="仿宋" w:hAnsi="仿宋" w:eastAsia="仿宋"/>
                <w:spacing w:val="-6"/>
                <w:sz w:val="24"/>
              </w:rPr>
              <w:t>—对受试者的补偿（包括</w:t>
            </w:r>
            <w:r>
              <w:rPr>
                <w:rFonts w:hint="eastAsia" w:ascii="仿宋" w:hAnsi="仿宋" w:eastAsia="仿宋"/>
                <w:spacing w:val="-6"/>
                <w:sz w:val="24"/>
              </w:rPr>
              <w:t>补偿的</w:t>
            </w:r>
            <w:r>
              <w:rPr>
                <w:rFonts w:ascii="仿宋" w:hAnsi="仿宋" w:eastAsia="仿宋"/>
                <w:spacing w:val="-6"/>
                <w:sz w:val="24"/>
              </w:rPr>
              <w:t>所有</w:t>
            </w:r>
            <w:r>
              <w:rPr>
                <w:rFonts w:hint="eastAsia" w:ascii="仿宋" w:hAnsi="仿宋" w:eastAsia="仿宋"/>
                <w:spacing w:val="-6"/>
                <w:sz w:val="24"/>
              </w:rPr>
              <w:t>方</w:t>
            </w:r>
            <w:r>
              <w:rPr>
                <w:rFonts w:ascii="仿宋" w:hAnsi="仿宋" w:eastAsia="仿宋"/>
                <w:spacing w:val="-6"/>
                <w:sz w:val="24"/>
              </w:rPr>
              <w:t>式）</w:t>
            </w:r>
          </w:p>
          <w:p>
            <w:pPr>
              <w:pStyle w:val="2"/>
              <w:spacing w:line="240" w:lineRule="auto"/>
              <w:ind w:leftChars="0" w:right="-20" w:rightChars="0" w:hanging="251" w:firstLineChars="0"/>
              <w:rPr>
                <w:rFonts w:ascii="仿宋" w:hAnsi="仿宋" w:eastAsia="仿宋"/>
                <w:spacing w:val="-6"/>
                <w:sz w:val="24"/>
              </w:rPr>
            </w:pPr>
            <w:r>
              <w:rPr>
                <w:rFonts w:ascii="仿宋" w:hAnsi="仿宋" w:eastAsia="仿宋"/>
                <w:spacing w:val="-6"/>
                <w:sz w:val="24"/>
              </w:rPr>
              <w:t>—伦理委员会其他审查，</w:t>
            </w:r>
            <w:r>
              <w:rPr>
                <w:rFonts w:hint="eastAsia" w:ascii="仿宋" w:hAnsi="仿宋" w:eastAsia="仿宋"/>
                <w:spacing w:val="-6"/>
                <w:sz w:val="24"/>
              </w:rPr>
              <w:t>同意</w:t>
            </w:r>
            <w:r>
              <w:rPr>
                <w:rFonts w:ascii="仿宋" w:hAnsi="仿宋" w:eastAsia="仿宋"/>
                <w:spacing w:val="-6"/>
                <w:sz w:val="24"/>
              </w:rPr>
              <w:t>的文件</w:t>
            </w:r>
            <w:r>
              <w:rPr>
                <w:rFonts w:hint="eastAsia" w:ascii="仿宋" w:hAnsi="仿宋" w:eastAsia="仿宋"/>
                <w:spacing w:val="-6"/>
                <w:sz w:val="24"/>
              </w:rPr>
              <w:t>（如</w:t>
            </w:r>
            <w:r>
              <w:rPr>
                <w:rFonts w:ascii="仿宋" w:hAnsi="仿宋" w:eastAsia="仿宋"/>
                <w:spacing w:val="-6"/>
                <w:sz w:val="24"/>
              </w:rPr>
              <w:t>病例报告表样本</w:t>
            </w:r>
            <w:r>
              <w:rPr>
                <w:rFonts w:hint="eastAsia" w:ascii="仿宋" w:hAnsi="仿宋" w:eastAsia="仿宋"/>
                <w:spacing w:val="-6"/>
                <w:sz w:val="24"/>
              </w:rPr>
              <w:t>）</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20"/>
              <w:rPr>
                <w:rFonts w:ascii="仿宋" w:hAnsi="仿宋" w:eastAsia="仿宋"/>
                <w:spacing w:val="-6"/>
                <w:sz w:val="24"/>
              </w:rPr>
            </w:pPr>
            <w:bookmarkStart w:id="0" w:name="OLE_LINK9"/>
            <w:r>
              <w:rPr>
                <w:rFonts w:ascii="仿宋" w:hAnsi="仿宋" w:eastAsia="仿宋"/>
                <w:spacing w:val="-6"/>
                <w:sz w:val="24"/>
              </w:rPr>
              <w:t>证明临床试验经过伦理委员会的审查、</w:t>
            </w:r>
            <w:r>
              <w:rPr>
                <w:rFonts w:hint="eastAsia" w:ascii="仿宋" w:hAnsi="仿宋" w:eastAsia="仿宋"/>
                <w:spacing w:val="-6"/>
                <w:sz w:val="24"/>
              </w:rPr>
              <w:t>同意</w:t>
            </w:r>
            <w:r>
              <w:rPr>
                <w:rFonts w:ascii="仿宋" w:hAnsi="仿宋" w:eastAsia="仿宋"/>
                <w:spacing w:val="-6"/>
                <w:sz w:val="24"/>
              </w:rPr>
              <w:t>。确认文件的版本号和日期</w:t>
            </w:r>
            <w:bookmarkEnd w:id="0"/>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伦理委员会的人员组成</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证明伦理委员会的人员组成符合</w:t>
            </w:r>
            <w:r>
              <w:rPr>
                <w:rFonts w:hint="eastAsia" w:ascii="仿宋" w:hAnsi="仿宋" w:eastAsia="仿宋"/>
                <w:spacing w:val="-6"/>
                <w:sz w:val="24"/>
              </w:rPr>
              <w:t>本规范</w:t>
            </w:r>
            <w:r>
              <w:rPr>
                <w:rFonts w:ascii="仿宋" w:hAnsi="仿宋" w:eastAsia="仿宋"/>
                <w:spacing w:val="-6"/>
                <w:sz w:val="24"/>
              </w:rPr>
              <w:t>要求</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药品监督管理部门对临床试验方案的</w:t>
            </w:r>
            <w:r>
              <w:rPr>
                <w:rFonts w:hint="eastAsia" w:ascii="仿宋" w:hAnsi="仿宋" w:eastAsia="仿宋"/>
                <w:spacing w:val="-6"/>
                <w:sz w:val="24"/>
              </w:rPr>
              <w:t>许可</w:t>
            </w:r>
            <w:r>
              <w:rPr>
                <w:rFonts w:ascii="仿宋" w:hAnsi="仿宋" w:eastAsia="仿宋"/>
                <w:spacing w:val="-6"/>
                <w:sz w:val="24"/>
              </w:rPr>
              <w:t>、备案</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证明在临床试验开始前，获得了药</w:t>
            </w:r>
            <w:r>
              <w:rPr>
                <w:rFonts w:hint="eastAsia" w:ascii="仿宋" w:hAnsi="仿宋" w:eastAsia="仿宋"/>
                <w:spacing w:val="-6"/>
                <w:sz w:val="24"/>
              </w:rPr>
              <w:t>品</w:t>
            </w:r>
            <w:r>
              <w:rPr>
                <w:rFonts w:ascii="仿宋" w:hAnsi="仿宋" w:eastAsia="仿宋"/>
                <w:spacing w:val="-6"/>
                <w:sz w:val="24"/>
              </w:rPr>
              <w:t>监督管理部门的</w:t>
            </w:r>
            <w:r>
              <w:rPr>
                <w:rFonts w:hint="eastAsia" w:ascii="仿宋" w:hAnsi="仿宋" w:eastAsia="仿宋"/>
                <w:spacing w:val="-6"/>
                <w:sz w:val="24"/>
              </w:rPr>
              <w:t>许可</w:t>
            </w:r>
            <w:r>
              <w:rPr>
                <w:rFonts w:ascii="仿宋" w:hAnsi="仿宋" w:eastAsia="仿宋"/>
                <w:spacing w:val="-6"/>
                <w:sz w:val="24"/>
              </w:rPr>
              <w:t>、备案</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研究者签名的履历和其他的资</w:t>
            </w:r>
            <w:r>
              <w:rPr>
                <w:rFonts w:hint="eastAsia" w:ascii="仿宋" w:hAnsi="仿宋" w:eastAsia="仿宋"/>
                <w:spacing w:val="-6"/>
                <w:sz w:val="24"/>
              </w:rPr>
              <w:t>格</w:t>
            </w:r>
            <w:r>
              <w:rPr>
                <w:rFonts w:ascii="仿宋" w:hAnsi="仿宋" w:eastAsia="仿宋"/>
                <w:spacing w:val="-6"/>
                <w:sz w:val="24"/>
              </w:rPr>
              <w:t>文件</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证明研究者有资质和能力完成该临床试验，和能够对受试者进行医疗监管</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在试验方案中涉及的</w:t>
            </w:r>
            <w:bookmarkStart w:id="1" w:name="OLE_LINK8"/>
            <w:bookmarkStart w:id="2" w:name="OLE_LINK7"/>
            <w:r>
              <w:rPr>
                <w:rFonts w:ascii="仿宋" w:hAnsi="仿宋" w:eastAsia="仿宋"/>
                <w:spacing w:val="-6"/>
                <w:sz w:val="24"/>
              </w:rPr>
              <w:t>医学、实验室、专业技术操作和相关检测</w:t>
            </w:r>
            <w:bookmarkEnd w:id="1"/>
            <w:bookmarkEnd w:id="2"/>
            <w:r>
              <w:rPr>
                <w:rFonts w:ascii="仿宋" w:hAnsi="仿宋" w:eastAsia="仿宋"/>
                <w:spacing w:val="-6"/>
                <w:sz w:val="24"/>
              </w:rPr>
              <w:t>的参考值和参考值范围</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证明各项检测的参考值和参考值范围及有效期</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医学、实验室、专业技术操作和相关检测的资质证明</w:t>
            </w:r>
          </w:p>
          <w:p>
            <w:pPr>
              <w:adjustRightInd w:val="0"/>
              <w:snapToGrid w:val="0"/>
              <w:ind w:right="-2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资质认可证书</w:t>
            </w:r>
            <w:r>
              <w:rPr>
                <w:rFonts w:hint="eastAsia" w:ascii="仿宋" w:hAnsi="仿宋" w:eastAsia="仿宋"/>
                <w:spacing w:val="-6"/>
                <w:sz w:val="24"/>
              </w:rPr>
              <w:t>或者</w:t>
            </w:r>
            <w:r>
              <w:rPr>
                <w:rFonts w:ascii="仿宋" w:hAnsi="仿宋" w:eastAsia="仿宋"/>
                <w:spacing w:val="-6"/>
                <w:sz w:val="24"/>
              </w:rPr>
              <w:t>资质认证证书</w:t>
            </w:r>
            <w:r>
              <w:rPr>
                <w:rFonts w:hint="eastAsia" w:ascii="仿宋" w:hAnsi="仿宋" w:eastAsia="仿宋"/>
                <w:spacing w:val="-6"/>
                <w:sz w:val="24"/>
              </w:rPr>
              <w:t>或者</w:t>
            </w:r>
            <w:r>
              <w:rPr>
                <w:rFonts w:ascii="仿宋" w:hAnsi="仿宋" w:eastAsia="仿宋"/>
                <w:spacing w:val="-6"/>
                <w:sz w:val="24"/>
              </w:rPr>
              <w:t>已建立质量控制体系</w:t>
            </w:r>
            <w:r>
              <w:rPr>
                <w:rFonts w:hint="eastAsia" w:ascii="仿宋" w:hAnsi="仿宋" w:eastAsia="仿宋"/>
                <w:spacing w:val="-6"/>
                <w:sz w:val="24"/>
              </w:rPr>
              <w:t>或者</w:t>
            </w:r>
            <w:r>
              <w:rPr>
                <w:rFonts w:ascii="仿宋" w:hAnsi="仿宋" w:eastAsia="仿宋"/>
                <w:spacing w:val="-6"/>
                <w:sz w:val="24"/>
              </w:rPr>
              <w:t>外部质量评价体系</w:t>
            </w:r>
          </w:p>
          <w:p>
            <w:pPr>
              <w:adjustRightInd w:val="0"/>
              <w:snapToGrid w:val="0"/>
              <w:ind w:right="-20"/>
              <w:rPr>
                <w:rFonts w:ascii="仿宋" w:hAnsi="仿宋" w:eastAsia="仿宋"/>
                <w:spacing w:val="-6"/>
                <w:sz w:val="24"/>
              </w:rPr>
            </w:pPr>
            <w:r>
              <w:rPr>
                <w:rFonts w:hint="eastAsia" w:ascii="仿宋" w:hAnsi="仿宋" w:eastAsia="仿宋"/>
                <w:spacing w:val="-6"/>
                <w:sz w:val="24"/>
              </w:rPr>
              <w:t>或者</w:t>
            </w:r>
            <w:r>
              <w:rPr>
                <w:rFonts w:ascii="仿宋" w:hAnsi="仿宋" w:eastAsia="仿宋"/>
                <w:spacing w:val="-6"/>
                <w:sz w:val="24"/>
              </w:rPr>
              <w:t>其他验证体系</w:t>
            </w:r>
            <w:r>
              <w:rPr>
                <w:rFonts w:hint="eastAsia" w:ascii="仿宋" w:hAnsi="仿宋" w:eastAsia="仿宋"/>
                <w:spacing w:val="-6"/>
                <w:sz w:val="24"/>
              </w:rPr>
              <w:t>）</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证明完成试验的医学、实验室、专业技术操作和相关检测设施和能力能够满足要求，保证检测结果的可靠性</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X（必要时）</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试验用药</w:t>
            </w:r>
            <w:r>
              <w:rPr>
                <w:rFonts w:hint="eastAsia" w:ascii="仿宋" w:hAnsi="仿宋" w:eastAsia="仿宋"/>
                <w:spacing w:val="-6"/>
                <w:sz w:val="24"/>
              </w:rPr>
              <w:t>品</w:t>
            </w:r>
            <w:r>
              <w:rPr>
                <w:rFonts w:ascii="仿宋" w:hAnsi="仿宋" w:eastAsia="仿宋"/>
                <w:spacing w:val="-6"/>
                <w:sz w:val="24"/>
              </w:rPr>
              <w:t>的</w:t>
            </w:r>
            <w:r>
              <w:rPr>
                <w:rFonts w:hint="eastAsia" w:ascii="仿宋" w:hAnsi="仿宋" w:eastAsia="仿宋"/>
                <w:spacing w:val="-6"/>
                <w:sz w:val="24"/>
              </w:rPr>
              <w:t>包装盒</w:t>
            </w:r>
            <w:r>
              <w:rPr>
                <w:rFonts w:ascii="仿宋" w:hAnsi="仿宋" w:eastAsia="仿宋"/>
                <w:spacing w:val="-6"/>
                <w:sz w:val="24"/>
              </w:rPr>
              <w:t>标签</w:t>
            </w:r>
            <w:r>
              <w:rPr>
                <w:rFonts w:hint="eastAsia" w:ascii="仿宋" w:hAnsi="仿宋" w:eastAsia="仿宋"/>
                <w:spacing w:val="-6"/>
                <w:sz w:val="24"/>
              </w:rPr>
              <w:t>样本</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20"/>
              <w:rPr>
                <w:rFonts w:ascii="仿宋" w:hAnsi="仿宋" w:eastAsia="仿宋"/>
                <w:spacing w:val="-6"/>
                <w:sz w:val="24"/>
              </w:rPr>
            </w:pPr>
            <w:r>
              <w:rPr>
                <w:rFonts w:ascii="仿宋" w:hAnsi="仿宋" w:eastAsia="仿宋"/>
                <w:spacing w:val="-6"/>
                <w:sz w:val="24"/>
              </w:rPr>
              <w:t>证明试验用药</w:t>
            </w:r>
            <w:r>
              <w:rPr>
                <w:rFonts w:hint="eastAsia" w:ascii="仿宋" w:hAnsi="仿宋" w:eastAsia="仿宋"/>
                <w:spacing w:val="-6"/>
                <w:sz w:val="24"/>
              </w:rPr>
              <w:t>品</w:t>
            </w:r>
            <w:r>
              <w:rPr>
                <w:rFonts w:ascii="仿宋" w:hAnsi="仿宋" w:eastAsia="仿宋"/>
                <w:spacing w:val="-6"/>
                <w:sz w:val="24"/>
              </w:rPr>
              <w:t>的标签符合相关规定，向受试者恰当的说明用法</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试验用药</w:t>
            </w:r>
            <w:r>
              <w:rPr>
                <w:rFonts w:hint="eastAsia" w:ascii="仿宋" w:hAnsi="仿宋" w:eastAsia="仿宋"/>
                <w:spacing w:val="-6"/>
                <w:sz w:val="24"/>
              </w:rPr>
              <w:t>品</w:t>
            </w:r>
            <w:r>
              <w:rPr>
                <w:rFonts w:ascii="仿宋" w:hAnsi="仿宋" w:eastAsia="仿宋"/>
                <w:spacing w:val="-6"/>
                <w:sz w:val="24"/>
              </w:rPr>
              <w:t>及其他试验相关材料的说明（若未在试验方案或研究者手册中说明）</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证明试验用药</w:t>
            </w:r>
            <w:r>
              <w:rPr>
                <w:rFonts w:hint="eastAsia" w:ascii="仿宋" w:hAnsi="仿宋" w:eastAsia="仿宋"/>
                <w:spacing w:val="-6"/>
                <w:sz w:val="24"/>
              </w:rPr>
              <w:t>品</w:t>
            </w:r>
            <w:r>
              <w:rPr>
                <w:rFonts w:ascii="仿宋" w:hAnsi="仿宋" w:eastAsia="仿宋"/>
                <w:spacing w:val="-6"/>
                <w:sz w:val="24"/>
              </w:rPr>
              <w:t>和其他试验相关材料均给予妥当的贮存、包装、分发和处置</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试验用药</w:t>
            </w:r>
            <w:r>
              <w:rPr>
                <w:rFonts w:hint="eastAsia" w:ascii="仿宋" w:hAnsi="仿宋" w:eastAsia="仿宋"/>
                <w:spacing w:val="-6"/>
                <w:sz w:val="24"/>
              </w:rPr>
              <w:t>品</w:t>
            </w:r>
            <w:r>
              <w:rPr>
                <w:rFonts w:ascii="仿宋" w:hAnsi="仿宋" w:eastAsia="仿宋"/>
                <w:spacing w:val="-6"/>
                <w:sz w:val="24"/>
              </w:rPr>
              <w:t>及其他试验相关材料的运送记录</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证明试验用药</w:t>
            </w:r>
            <w:r>
              <w:rPr>
                <w:rFonts w:hint="eastAsia" w:ascii="仿宋" w:hAnsi="仿宋" w:eastAsia="仿宋"/>
                <w:spacing w:val="-6"/>
                <w:sz w:val="24"/>
              </w:rPr>
              <w:t>品</w:t>
            </w:r>
            <w:r>
              <w:rPr>
                <w:rFonts w:ascii="仿宋" w:hAnsi="仿宋" w:eastAsia="仿宋"/>
                <w:spacing w:val="-6"/>
                <w:sz w:val="24"/>
              </w:rPr>
              <w:t>及其他试验相关材料的运送日期、批编号和运送方式。可追踪</w:t>
            </w:r>
            <w:r>
              <w:rPr>
                <w:rFonts w:hint="eastAsia" w:ascii="仿宋" w:hAnsi="仿宋" w:eastAsia="仿宋"/>
                <w:spacing w:val="-6"/>
                <w:sz w:val="24"/>
              </w:rPr>
              <w:t>试验用药品</w:t>
            </w:r>
            <w:r>
              <w:rPr>
                <w:rFonts w:ascii="仿宋" w:hAnsi="仿宋" w:eastAsia="仿宋"/>
                <w:spacing w:val="-6"/>
                <w:sz w:val="24"/>
              </w:rPr>
              <w:t>批号、运送状况和可进行问责</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试验用药</w:t>
            </w:r>
            <w:r>
              <w:rPr>
                <w:rFonts w:hint="eastAsia" w:ascii="仿宋" w:hAnsi="仿宋" w:eastAsia="仿宋"/>
                <w:spacing w:val="-6"/>
                <w:sz w:val="24"/>
              </w:rPr>
              <w:t>品</w:t>
            </w:r>
            <w:r>
              <w:rPr>
                <w:rFonts w:ascii="仿宋" w:hAnsi="仿宋" w:eastAsia="仿宋"/>
                <w:spacing w:val="-6"/>
                <w:sz w:val="24"/>
              </w:rPr>
              <w:t>的</w:t>
            </w:r>
            <w:r>
              <w:rPr>
                <w:rFonts w:hint="eastAsia" w:ascii="仿宋" w:hAnsi="仿宋" w:eastAsia="仿宋"/>
                <w:spacing w:val="-6"/>
                <w:sz w:val="24"/>
              </w:rPr>
              <w:t>检验报告</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证明试验用药</w:t>
            </w:r>
            <w:r>
              <w:rPr>
                <w:rFonts w:hint="eastAsia" w:ascii="仿宋" w:hAnsi="仿宋" w:eastAsia="仿宋"/>
                <w:spacing w:val="-6"/>
                <w:sz w:val="24"/>
              </w:rPr>
              <w:t>品</w:t>
            </w:r>
            <w:r>
              <w:rPr>
                <w:rFonts w:ascii="仿宋" w:hAnsi="仿宋" w:eastAsia="仿宋"/>
                <w:spacing w:val="-6"/>
                <w:sz w:val="24"/>
              </w:rPr>
              <w:t>的成分、纯度和</w:t>
            </w:r>
            <w:r>
              <w:rPr>
                <w:rFonts w:hint="eastAsia" w:ascii="仿宋" w:hAnsi="仿宋" w:eastAsia="仿宋"/>
                <w:spacing w:val="-6"/>
                <w:sz w:val="24"/>
              </w:rPr>
              <w:t>规格</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盲法试验的</w:t>
            </w:r>
            <w:r>
              <w:rPr>
                <w:rFonts w:hint="eastAsia" w:ascii="仿宋" w:hAnsi="仿宋" w:eastAsia="仿宋"/>
                <w:spacing w:val="-6"/>
                <w:sz w:val="24"/>
              </w:rPr>
              <w:t>揭</w:t>
            </w:r>
            <w:r>
              <w:rPr>
                <w:rFonts w:ascii="仿宋" w:hAnsi="仿宋" w:eastAsia="仿宋"/>
                <w:spacing w:val="-6"/>
                <w:sz w:val="24"/>
              </w:rPr>
              <w:t>盲</w:t>
            </w:r>
            <w:r>
              <w:rPr>
                <w:rFonts w:hint="eastAsia" w:ascii="仿宋" w:hAnsi="仿宋" w:eastAsia="仿宋"/>
                <w:spacing w:val="-6"/>
                <w:sz w:val="24"/>
              </w:rPr>
              <w:t>程序</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证明紧急状况时，如何</w:t>
            </w:r>
            <w:r>
              <w:rPr>
                <w:rFonts w:hint="eastAsia" w:ascii="仿宋" w:hAnsi="仿宋" w:eastAsia="仿宋"/>
                <w:spacing w:val="-6"/>
                <w:sz w:val="24"/>
              </w:rPr>
              <w:t>识别已设盲的试验药物信息，并且不会破坏其他受试者的盲态</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X（若可行应有第三方）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总随机表</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证明受试人群的随机化方法</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X（若可行应有第三方）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申办者</w:t>
            </w:r>
            <w:r>
              <w:rPr>
                <w:rFonts w:hint="eastAsia" w:ascii="仿宋" w:hAnsi="仿宋" w:eastAsia="仿宋"/>
                <w:spacing w:val="-6"/>
                <w:sz w:val="24"/>
              </w:rPr>
              <w:t>试验前监查</w:t>
            </w:r>
            <w:r>
              <w:rPr>
                <w:rFonts w:ascii="仿宋" w:hAnsi="仿宋" w:eastAsia="仿宋"/>
                <w:spacing w:val="-6"/>
                <w:sz w:val="24"/>
              </w:rPr>
              <w:t>报告</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证明申办者所考察的</w:t>
            </w:r>
            <w:r>
              <w:rPr>
                <w:rFonts w:hint="eastAsia" w:ascii="仿宋" w:hAnsi="仿宋" w:eastAsia="仿宋"/>
                <w:spacing w:val="-6"/>
                <w:sz w:val="24"/>
              </w:rPr>
              <w:t>临床试验</w:t>
            </w:r>
            <w:r>
              <w:rPr>
                <w:rFonts w:ascii="仿宋" w:hAnsi="仿宋" w:eastAsia="仿宋"/>
                <w:spacing w:val="-6"/>
                <w:sz w:val="24"/>
              </w:rPr>
              <w:t>机构适合进行临床试验</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1"/>
              </w:numPr>
              <w:adjustRightInd w:val="0"/>
              <w:snapToGrid w:val="0"/>
              <w:spacing w:line="360" w:lineRule="auto"/>
              <w:ind w:right="-42" w:rightChars="-20" w:firstLineChars="0"/>
              <w:jc w:val="center"/>
              <w:rPr>
                <w:rFonts w:ascii="仿宋" w:hAnsi="仿宋" w:eastAsia="仿宋"/>
                <w:spacing w:val="-6"/>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试验启动监查报告</w:t>
            </w:r>
          </w:p>
        </w:tc>
        <w:tc>
          <w:tcPr>
            <w:tcW w:w="3714"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证明所有的研究者及其</w:t>
            </w:r>
            <w:r>
              <w:rPr>
                <w:rFonts w:hint="eastAsia" w:ascii="仿宋" w:hAnsi="仿宋" w:eastAsia="仿宋"/>
                <w:spacing w:val="-6"/>
                <w:sz w:val="24"/>
              </w:rPr>
              <w:t>团队</w:t>
            </w:r>
            <w:r>
              <w:rPr>
                <w:rFonts w:ascii="仿宋" w:hAnsi="仿宋" w:eastAsia="仿宋"/>
                <w:spacing w:val="-6"/>
                <w:sz w:val="24"/>
              </w:rPr>
              <w:t>对临床试验的流程进行了评估</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jc w:val="center"/>
              <w:rPr>
                <w:rFonts w:ascii="仿宋" w:hAnsi="仿宋" w:eastAsia="仿宋"/>
                <w:spacing w:val="-6"/>
                <w:kern w:val="0"/>
                <w:sz w:val="24"/>
              </w:rPr>
            </w:pPr>
            <w:r>
              <w:rPr>
                <w:rFonts w:ascii="仿宋" w:hAnsi="仿宋" w:eastAsia="仿宋"/>
                <w:spacing w:val="-6"/>
                <w:kern w:val="0"/>
                <w:sz w:val="24"/>
              </w:rPr>
              <w:t>X</w:t>
            </w:r>
          </w:p>
        </w:tc>
      </w:tr>
    </w:tbl>
    <w:p>
      <w:pPr>
        <w:rPr>
          <w:rFonts w:ascii="黑体" w:hAnsi="黑体" w:eastAsia="黑体"/>
          <w:sz w:val="32"/>
          <w:szCs w:val="32"/>
        </w:rPr>
      </w:pPr>
      <w:bookmarkStart w:id="3" w:name="_Toc443995842"/>
      <w:bookmarkStart w:id="4" w:name="_Toc443995499"/>
      <w:bookmarkStart w:id="5" w:name="_Toc441830753"/>
      <w:bookmarkStart w:id="6" w:name="_Toc452726134"/>
      <w:bookmarkStart w:id="7" w:name="_Toc454451373"/>
    </w:p>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临床试验进行阶段</w:t>
      </w:r>
      <w:bookmarkEnd w:id="3"/>
      <w:bookmarkEnd w:id="4"/>
      <w:bookmarkEnd w:id="5"/>
      <w:bookmarkEnd w:id="6"/>
      <w:bookmarkEnd w:id="7"/>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7"/>
        <w:gridCol w:w="3685"/>
        <w:gridCol w:w="12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spacing w:val="6"/>
                <w:sz w:val="24"/>
              </w:rPr>
            </w:pP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保存文件</w:t>
            </w:r>
          </w:p>
        </w:tc>
        <w:tc>
          <w:tcPr>
            <w:tcW w:w="36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目的</w:t>
            </w:r>
          </w:p>
        </w:tc>
        <w:tc>
          <w:tcPr>
            <w:tcW w:w="226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归档在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仿宋" w:hAnsi="仿宋" w:eastAsia="仿宋"/>
                <w:spacing w:val="6"/>
                <w:sz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仿宋" w:hAnsi="仿宋" w:eastAsia="仿宋"/>
                <w:b/>
                <w:spacing w:val="6"/>
                <w:sz w:val="24"/>
              </w:rPr>
            </w:pPr>
          </w:p>
        </w:tc>
        <w:tc>
          <w:tcPr>
            <w:tcW w:w="368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仿宋" w:hAnsi="仿宋" w:eastAsia="仿宋"/>
                <w:b/>
                <w:spacing w:val="6"/>
                <w:sz w:val="24"/>
              </w:rPr>
            </w:pP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left="-42" w:leftChars="-20" w:right="-42" w:rightChars="-20"/>
              <w:jc w:val="center"/>
              <w:rPr>
                <w:rFonts w:ascii="仿宋" w:hAnsi="仿宋" w:eastAsia="仿宋"/>
                <w:b/>
                <w:spacing w:val="6"/>
                <w:sz w:val="24"/>
              </w:rPr>
            </w:pPr>
            <w:r>
              <w:rPr>
                <w:rFonts w:ascii="仿宋" w:hAnsi="仿宋" w:eastAsia="仿宋"/>
                <w:b/>
                <w:spacing w:val="6"/>
                <w:sz w:val="24"/>
              </w:rPr>
              <w:t>研究者/</w:t>
            </w:r>
          </w:p>
          <w:p>
            <w:pPr>
              <w:adjustRightInd w:val="0"/>
              <w:snapToGrid w:val="0"/>
              <w:ind w:left="-42" w:leftChars="-20" w:right="-42" w:rightChars="-20"/>
              <w:jc w:val="center"/>
              <w:rPr>
                <w:rFonts w:ascii="仿宋" w:hAnsi="仿宋" w:eastAsia="仿宋"/>
                <w:b/>
                <w:spacing w:val="6"/>
                <w:sz w:val="24"/>
              </w:rPr>
            </w:pPr>
            <w:r>
              <w:rPr>
                <w:rFonts w:hint="eastAsia" w:ascii="仿宋" w:hAnsi="仿宋" w:eastAsia="仿宋"/>
                <w:b/>
                <w:spacing w:val="6"/>
                <w:sz w:val="24"/>
              </w:rPr>
              <w:t>临床试验机构</w:t>
            </w:r>
          </w:p>
        </w:tc>
        <w:tc>
          <w:tcPr>
            <w:tcW w:w="10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更新的研究者手册</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证明所获得的相关信息被及时反馈给研究者</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对下列内容的任何更改：</w:t>
            </w:r>
          </w:p>
          <w:p>
            <w:pPr>
              <w:adjustRightInd w:val="0"/>
              <w:snapToGrid w:val="0"/>
              <w:ind w:right="-20"/>
              <w:rPr>
                <w:rFonts w:ascii="仿宋" w:hAnsi="仿宋" w:eastAsia="仿宋"/>
                <w:spacing w:val="-6"/>
                <w:sz w:val="24"/>
              </w:rPr>
            </w:pPr>
            <w:r>
              <w:rPr>
                <w:rFonts w:ascii="仿宋" w:hAnsi="仿宋" w:eastAsia="仿宋"/>
                <w:spacing w:val="-6"/>
                <w:sz w:val="24"/>
              </w:rPr>
              <w:t>—试验方案及其修</w:t>
            </w:r>
            <w:r>
              <w:rPr>
                <w:rFonts w:hint="eastAsia" w:ascii="仿宋" w:hAnsi="仿宋" w:eastAsia="仿宋"/>
                <w:spacing w:val="-6"/>
                <w:sz w:val="24"/>
              </w:rPr>
              <w:t>订版</w:t>
            </w:r>
            <w:r>
              <w:rPr>
                <w:rFonts w:ascii="仿宋" w:hAnsi="仿宋" w:eastAsia="仿宋"/>
                <w:spacing w:val="-6"/>
                <w:sz w:val="24"/>
              </w:rPr>
              <w:t>，病例报告表</w:t>
            </w:r>
          </w:p>
          <w:p>
            <w:pPr>
              <w:adjustRightInd w:val="0"/>
              <w:snapToGrid w:val="0"/>
              <w:ind w:right="-20"/>
              <w:rPr>
                <w:rFonts w:ascii="仿宋" w:hAnsi="仿宋" w:eastAsia="仿宋"/>
                <w:spacing w:val="-6"/>
                <w:sz w:val="24"/>
              </w:rPr>
            </w:pPr>
            <w:r>
              <w:rPr>
                <w:rFonts w:ascii="仿宋" w:hAnsi="仿宋" w:eastAsia="仿宋"/>
                <w:spacing w:val="-6"/>
                <w:sz w:val="24"/>
              </w:rPr>
              <w:t>—知情同意书</w:t>
            </w:r>
          </w:p>
          <w:p>
            <w:pPr>
              <w:adjustRightInd w:val="0"/>
              <w:snapToGrid w:val="0"/>
              <w:ind w:right="-20"/>
              <w:rPr>
                <w:rFonts w:ascii="仿宋" w:hAnsi="仿宋" w:eastAsia="仿宋"/>
                <w:spacing w:val="-6"/>
                <w:sz w:val="24"/>
              </w:rPr>
            </w:pPr>
            <w:r>
              <w:rPr>
                <w:rFonts w:ascii="仿宋" w:hAnsi="仿宋" w:eastAsia="仿宋"/>
                <w:spacing w:val="-6"/>
                <w:sz w:val="24"/>
              </w:rPr>
              <w:t>—其他提供给受试者的任何书面资料</w:t>
            </w:r>
          </w:p>
          <w:p>
            <w:pPr>
              <w:adjustRightInd w:val="0"/>
              <w:snapToGrid w:val="0"/>
              <w:ind w:right="-20"/>
              <w:rPr>
                <w:rFonts w:ascii="仿宋" w:hAnsi="仿宋" w:eastAsia="仿宋"/>
                <w:spacing w:val="-6"/>
                <w:sz w:val="24"/>
              </w:rPr>
            </w:pPr>
            <w:r>
              <w:rPr>
                <w:rFonts w:ascii="仿宋" w:hAnsi="仿宋" w:eastAsia="仿宋"/>
                <w:spacing w:val="-6"/>
                <w:sz w:val="24"/>
              </w:rPr>
              <w:t>—受试者招募广告（若使用）</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w:t>
            </w:r>
            <w:r>
              <w:rPr>
                <w:rFonts w:hint="eastAsia" w:ascii="仿宋" w:hAnsi="仿宋" w:eastAsia="仿宋"/>
                <w:spacing w:val="-6"/>
                <w:sz w:val="24"/>
              </w:rPr>
              <w:t>临床</w:t>
            </w:r>
            <w:r>
              <w:rPr>
                <w:rFonts w:ascii="仿宋" w:hAnsi="仿宋" w:eastAsia="仿宋"/>
                <w:spacing w:val="-6"/>
                <w:sz w:val="24"/>
              </w:rPr>
              <w:t>试验</w:t>
            </w:r>
            <w:r>
              <w:rPr>
                <w:rFonts w:hint="eastAsia" w:ascii="仿宋" w:hAnsi="仿宋" w:eastAsia="仿宋"/>
                <w:spacing w:val="-6"/>
                <w:sz w:val="24"/>
              </w:rPr>
              <w:t>期间，生效文件的修订信息</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伦理委员会对以下各项内容的书面审查、</w:t>
            </w:r>
            <w:r>
              <w:rPr>
                <w:rFonts w:hint="eastAsia" w:ascii="仿宋" w:hAnsi="仿宋" w:eastAsia="仿宋"/>
                <w:spacing w:val="-6"/>
                <w:sz w:val="24"/>
              </w:rPr>
              <w:t>同意</w:t>
            </w:r>
            <w:r>
              <w:rPr>
                <w:rFonts w:ascii="仿宋" w:hAnsi="仿宋" w:eastAsia="仿宋"/>
                <w:spacing w:val="-6"/>
                <w:sz w:val="24"/>
              </w:rPr>
              <w:t>文件，具签名、注明日期</w:t>
            </w:r>
          </w:p>
          <w:p>
            <w:pPr>
              <w:pStyle w:val="6"/>
              <w:autoSpaceDE w:val="0"/>
              <w:autoSpaceDN w:val="0"/>
              <w:adjustRightInd w:val="0"/>
              <w:snapToGrid w:val="0"/>
              <w:ind w:left="1" w:right="-20" w:firstLine="0" w:firstLineChars="0"/>
              <w:rPr>
                <w:rFonts w:ascii="仿宋" w:hAnsi="仿宋" w:eastAsia="仿宋"/>
                <w:spacing w:val="-6"/>
                <w:sz w:val="24"/>
                <w:szCs w:val="24"/>
              </w:rPr>
            </w:pPr>
            <w:r>
              <w:rPr>
                <w:rFonts w:ascii="仿宋" w:hAnsi="仿宋" w:eastAsia="仿宋"/>
                <w:spacing w:val="-6"/>
                <w:sz w:val="24"/>
                <w:szCs w:val="24"/>
              </w:rPr>
              <w:t>—试验方案修改</w:t>
            </w:r>
          </w:p>
          <w:p>
            <w:pPr>
              <w:pStyle w:val="6"/>
              <w:autoSpaceDE w:val="0"/>
              <w:autoSpaceDN w:val="0"/>
              <w:adjustRightInd w:val="0"/>
              <w:snapToGrid w:val="0"/>
              <w:ind w:right="-20" w:firstLine="0" w:firstLineChars="0"/>
              <w:rPr>
                <w:rFonts w:ascii="仿宋" w:hAnsi="仿宋" w:eastAsia="仿宋"/>
                <w:spacing w:val="-6"/>
                <w:sz w:val="24"/>
                <w:szCs w:val="24"/>
              </w:rPr>
            </w:pPr>
            <w:r>
              <w:rPr>
                <w:rFonts w:ascii="仿宋" w:hAnsi="仿宋" w:eastAsia="仿宋"/>
                <w:spacing w:val="-6"/>
                <w:sz w:val="24"/>
                <w:szCs w:val="24"/>
              </w:rPr>
              <w:t>—下列文件修订本</w:t>
            </w:r>
          </w:p>
          <w:p>
            <w:pPr>
              <w:adjustRightInd w:val="0"/>
              <w:snapToGrid w:val="0"/>
              <w:ind w:right="-20"/>
              <w:rPr>
                <w:rFonts w:ascii="仿宋" w:hAnsi="仿宋" w:eastAsia="仿宋"/>
                <w:spacing w:val="-6"/>
                <w:sz w:val="24"/>
              </w:rPr>
            </w:pPr>
            <w:r>
              <w:rPr>
                <w:rFonts w:ascii="仿宋" w:hAnsi="仿宋" w:eastAsia="仿宋"/>
                <w:spacing w:val="-6"/>
                <w:sz w:val="24"/>
              </w:rPr>
              <w:t>— 知情同意书</w:t>
            </w:r>
          </w:p>
          <w:p>
            <w:pPr>
              <w:adjustRightInd w:val="0"/>
              <w:snapToGrid w:val="0"/>
              <w:ind w:right="-20"/>
              <w:rPr>
                <w:rFonts w:ascii="仿宋" w:hAnsi="仿宋" w:eastAsia="仿宋"/>
                <w:spacing w:val="-6"/>
                <w:sz w:val="24"/>
              </w:rPr>
            </w:pPr>
            <w:r>
              <w:rPr>
                <w:rFonts w:ascii="仿宋" w:hAnsi="仿宋" w:eastAsia="仿宋"/>
                <w:spacing w:val="-6"/>
                <w:sz w:val="24"/>
              </w:rPr>
              <w:t>—其他提供给受试者的任何书面资料</w:t>
            </w:r>
          </w:p>
          <w:p>
            <w:pPr>
              <w:adjustRightInd w:val="0"/>
              <w:snapToGrid w:val="0"/>
              <w:ind w:right="-20"/>
              <w:rPr>
                <w:rFonts w:ascii="仿宋" w:hAnsi="仿宋" w:eastAsia="仿宋"/>
                <w:spacing w:val="-6"/>
                <w:sz w:val="24"/>
              </w:rPr>
            </w:pPr>
            <w:r>
              <w:rPr>
                <w:rFonts w:ascii="仿宋" w:hAnsi="仿宋" w:eastAsia="仿宋"/>
                <w:spacing w:val="-6"/>
                <w:sz w:val="24"/>
              </w:rPr>
              <w:t>— 受试者招募广告（若使用）</w:t>
            </w:r>
          </w:p>
          <w:p>
            <w:pPr>
              <w:pStyle w:val="6"/>
              <w:autoSpaceDE w:val="0"/>
              <w:autoSpaceDN w:val="0"/>
              <w:adjustRightInd w:val="0"/>
              <w:snapToGrid w:val="0"/>
              <w:ind w:right="-20" w:firstLine="0" w:firstLineChars="0"/>
              <w:rPr>
                <w:rFonts w:ascii="仿宋" w:hAnsi="仿宋" w:eastAsia="仿宋"/>
                <w:spacing w:val="-6"/>
                <w:sz w:val="24"/>
                <w:szCs w:val="24"/>
              </w:rPr>
            </w:pPr>
            <w:r>
              <w:rPr>
                <w:rFonts w:ascii="仿宋" w:hAnsi="仿宋" w:eastAsia="仿宋"/>
                <w:spacing w:val="-6"/>
                <w:sz w:val="24"/>
                <w:szCs w:val="24"/>
              </w:rPr>
              <w:t>—伦理委员会任何其他审查，</w:t>
            </w:r>
            <w:r>
              <w:rPr>
                <w:rFonts w:hint="eastAsia" w:ascii="仿宋" w:hAnsi="仿宋" w:eastAsia="仿宋"/>
                <w:spacing w:val="-6"/>
                <w:sz w:val="24"/>
                <w:szCs w:val="24"/>
              </w:rPr>
              <w:t>同意</w:t>
            </w:r>
            <w:r>
              <w:rPr>
                <w:rFonts w:ascii="仿宋" w:hAnsi="仿宋" w:eastAsia="仿宋"/>
                <w:spacing w:val="-6"/>
                <w:sz w:val="24"/>
                <w:szCs w:val="24"/>
              </w:rPr>
              <w:t>的文件</w:t>
            </w:r>
          </w:p>
          <w:p>
            <w:pPr>
              <w:pStyle w:val="6"/>
              <w:autoSpaceDE w:val="0"/>
              <w:autoSpaceDN w:val="0"/>
              <w:adjustRightInd w:val="0"/>
              <w:snapToGrid w:val="0"/>
              <w:ind w:right="-20" w:firstLine="0" w:firstLineChars="0"/>
              <w:rPr>
                <w:rFonts w:ascii="仿宋" w:hAnsi="仿宋" w:eastAsia="仿宋"/>
                <w:spacing w:val="-6"/>
                <w:sz w:val="24"/>
                <w:szCs w:val="24"/>
              </w:rPr>
            </w:pPr>
            <w:r>
              <w:rPr>
                <w:rFonts w:ascii="仿宋" w:hAnsi="仿宋" w:eastAsia="仿宋"/>
                <w:spacing w:val="-6"/>
                <w:sz w:val="24"/>
                <w:szCs w:val="24"/>
              </w:rPr>
              <w:t>—对</w:t>
            </w:r>
            <w:r>
              <w:rPr>
                <w:rFonts w:hint="eastAsia" w:ascii="仿宋" w:hAnsi="仿宋" w:eastAsia="仿宋"/>
                <w:spacing w:val="-6"/>
                <w:sz w:val="24"/>
                <w:szCs w:val="24"/>
              </w:rPr>
              <w:t>临床</w:t>
            </w:r>
            <w:r>
              <w:rPr>
                <w:rFonts w:ascii="仿宋" w:hAnsi="仿宋" w:eastAsia="仿宋"/>
                <w:spacing w:val="-6"/>
                <w:sz w:val="24"/>
                <w:szCs w:val="24"/>
              </w:rPr>
              <w:t>试验的</w:t>
            </w:r>
            <w:r>
              <w:rPr>
                <w:rFonts w:hint="eastAsia" w:ascii="仿宋" w:hAnsi="仿宋" w:eastAsia="仿宋"/>
                <w:spacing w:val="-6"/>
                <w:sz w:val="24"/>
                <w:szCs w:val="24"/>
              </w:rPr>
              <w:t>跟踪审查</w:t>
            </w:r>
            <w:r>
              <w:rPr>
                <w:rFonts w:ascii="仿宋" w:hAnsi="仿宋" w:eastAsia="仿宋"/>
                <w:spacing w:val="-6"/>
                <w:sz w:val="24"/>
                <w:szCs w:val="24"/>
              </w:rPr>
              <w:t>（必要时）</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证明临床试验修改和/修订的文件经过伦理委员会的审查、</w:t>
            </w:r>
            <w:r>
              <w:rPr>
                <w:rFonts w:hint="eastAsia" w:ascii="仿宋" w:hAnsi="仿宋" w:eastAsia="仿宋"/>
                <w:spacing w:val="-6"/>
                <w:sz w:val="24"/>
              </w:rPr>
              <w:t>同意</w:t>
            </w:r>
            <w:r>
              <w:rPr>
                <w:rFonts w:ascii="仿宋" w:hAnsi="仿宋" w:eastAsia="仿宋"/>
                <w:spacing w:val="-6"/>
                <w:sz w:val="24"/>
              </w:rPr>
              <w:t>。确认文件的版本号和日期</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药品监督管理部门对试验方案修改及其他文件的</w:t>
            </w:r>
            <w:r>
              <w:rPr>
                <w:rFonts w:hint="eastAsia" w:ascii="仿宋" w:hAnsi="仿宋" w:eastAsia="仿宋"/>
                <w:spacing w:val="-6"/>
                <w:sz w:val="24"/>
              </w:rPr>
              <w:t>许</w:t>
            </w:r>
            <w:r>
              <w:rPr>
                <w:rFonts w:ascii="仿宋" w:hAnsi="仿宋" w:eastAsia="仿宋"/>
                <w:spacing w:val="-6"/>
                <w:sz w:val="24"/>
              </w:rPr>
              <w:t>可、备案</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证明符合药品监督管理部门的要求</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X（必要时）</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研究者更新的履历和其他的资</w:t>
            </w:r>
            <w:r>
              <w:rPr>
                <w:rFonts w:hint="eastAsia" w:ascii="仿宋" w:hAnsi="仿宋" w:eastAsia="仿宋"/>
                <w:spacing w:val="-6"/>
                <w:sz w:val="24"/>
              </w:rPr>
              <w:t>格</w:t>
            </w:r>
            <w:r>
              <w:rPr>
                <w:rFonts w:ascii="仿宋" w:hAnsi="仿宋" w:eastAsia="仿宋"/>
                <w:spacing w:val="-6"/>
                <w:sz w:val="24"/>
              </w:rPr>
              <w:t>文件</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2" w:leftChars="-20" w:right="-42" w:rightChars="-20"/>
              <w:rPr>
                <w:rFonts w:ascii="仿宋" w:hAnsi="仿宋" w:eastAsia="仿宋"/>
                <w:spacing w:val="-6"/>
                <w:sz w:val="24"/>
              </w:rPr>
            </w:pPr>
            <w:r>
              <w:rPr>
                <w:rFonts w:ascii="仿宋" w:hAnsi="仿宋" w:eastAsia="仿宋"/>
                <w:spacing w:val="-6"/>
                <w:sz w:val="24"/>
              </w:rPr>
              <w:t>证明研究者有资质和能力完成该临床试验，和能够对受试者进行医疗监管</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更新的医学、实验室、专业技术操作和相关检测的参考值和参考值范围</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证明各项修订的检测的参考值和参考值范围</w:t>
            </w:r>
            <w:r>
              <w:rPr>
                <w:rFonts w:hint="eastAsia" w:ascii="仿宋" w:hAnsi="仿宋" w:eastAsia="仿宋"/>
                <w:spacing w:val="-6"/>
                <w:sz w:val="24"/>
              </w:rPr>
              <w:t>及有效期</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更新的医学、实验室、专业技术操作和相关检测的资质证明</w:t>
            </w:r>
          </w:p>
          <w:p>
            <w:pPr>
              <w:adjustRightInd w:val="0"/>
              <w:snapToGrid w:val="0"/>
              <w:ind w:right="-2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资质认可证书</w:t>
            </w:r>
            <w:r>
              <w:rPr>
                <w:rFonts w:hint="eastAsia" w:ascii="仿宋" w:hAnsi="仿宋" w:eastAsia="仿宋"/>
                <w:spacing w:val="-6"/>
                <w:sz w:val="24"/>
              </w:rPr>
              <w:t>或者</w:t>
            </w:r>
            <w:r>
              <w:rPr>
                <w:rFonts w:ascii="仿宋" w:hAnsi="仿宋" w:eastAsia="仿宋"/>
                <w:spacing w:val="-6"/>
                <w:sz w:val="24"/>
              </w:rPr>
              <w:t>资质认证证书</w:t>
            </w:r>
            <w:r>
              <w:rPr>
                <w:rFonts w:hint="eastAsia" w:ascii="仿宋" w:hAnsi="仿宋" w:eastAsia="仿宋"/>
                <w:spacing w:val="-6"/>
                <w:sz w:val="24"/>
              </w:rPr>
              <w:t>或者</w:t>
            </w:r>
            <w:r>
              <w:rPr>
                <w:rFonts w:ascii="仿宋" w:hAnsi="仿宋" w:eastAsia="仿宋"/>
                <w:spacing w:val="-6"/>
                <w:sz w:val="24"/>
              </w:rPr>
              <w:t>已建立质量控制体系</w:t>
            </w:r>
            <w:r>
              <w:rPr>
                <w:rFonts w:hint="eastAsia" w:ascii="仿宋" w:hAnsi="仿宋" w:eastAsia="仿宋"/>
                <w:spacing w:val="-6"/>
                <w:sz w:val="24"/>
              </w:rPr>
              <w:t>或者</w:t>
            </w:r>
            <w:r>
              <w:rPr>
                <w:rFonts w:ascii="仿宋" w:hAnsi="仿宋" w:eastAsia="仿宋"/>
                <w:spacing w:val="-6"/>
                <w:sz w:val="24"/>
              </w:rPr>
              <w:t>外部质量评价体系</w:t>
            </w:r>
          </w:p>
          <w:p>
            <w:pPr>
              <w:adjustRightInd w:val="0"/>
              <w:snapToGrid w:val="0"/>
              <w:ind w:right="-20"/>
              <w:rPr>
                <w:rFonts w:ascii="仿宋" w:hAnsi="仿宋" w:eastAsia="仿宋"/>
                <w:spacing w:val="-6"/>
                <w:sz w:val="24"/>
              </w:rPr>
            </w:pPr>
            <w:r>
              <w:rPr>
                <w:rFonts w:hint="eastAsia" w:ascii="仿宋" w:hAnsi="仿宋" w:eastAsia="仿宋"/>
                <w:spacing w:val="-6"/>
                <w:sz w:val="24"/>
              </w:rPr>
              <w:t>或者</w:t>
            </w:r>
            <w:r>
              <w:rPr>
                <w:rFonts w:ascii="仿宋" w:hAnsi="仿宋" w:eastAsia="仿宋"/>
                <w:spacing w:val="-6"/>
                <w:sz w:val="24"/>
              </w:rPr>
              <w:t>其他验证体系</w:t>
            </w:r>
            <w:r>
              <w:rPr>
                <w:rFonts w:hint="eastAsia" w:ascii="仿宋" w:hAnsi="仿宋" w:eastAsia="仿宋"/>
                <w:spacing w:val="-6"/>
                <w:sz w:val="24"/>
              </w:rPr>
              <w:t>）</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证明完成试验的医学、实验室、专业技术操作和相关检测设施和能力能够满足要求，保证检测结果的可靠性</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p>
            <w:pPr>
              <w:adjustRightInd w:val="0"/>
              <w:snapToGrid w:val="0"/>
              <w:ind w:right="-20"/>
              <w:jc w:val="center"/>
              <w:rPr>
                <w:rFonts w:ascii="仿宋" w:hAnsi="仿宋" w:eastAsia="仿宋"/>
                <w:spacing w:val="-6"/>
                <w:sz w:val="24"/>
              </w:rPr>
            </w:pPr>
            <w:r>
              <w:rPr>
                <w:rFonts w:ascii="仿宋" w:hAnsi="仿宋" w:eastAsia="仿宋"/>
                <w:spacing w:val="-6"/>
                <w:sz w:val="24"/>
              </w:rPr>
              <w:t>（必要时）</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试验用药</w:t>
            </w:r>
            <w:r>
              <w:rPr>
                <w:rFonts w:hint="eastAsia" w:ascii="仿宋" w:hAnsi="仿宋" w:eastAsia="仿宋"/>
                <w:spacing w:val="-6"/>
                <w:sz w:val="24"/>
              </w:rPr>
              <w:t>品</w:t>
            </w:r>
            <w:r>
              <w:rPr>
                <w:rFonts w:ascii="仿宋" w:hAnsi="仿宋" w:eastAsia="仿宋"/>
                <w:spacing w:val="-6"/>
                <w:sz w:val="24"/>
              </w:rPr>
              <w:t>及其他试验相关材料的运送记录</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证明试验用药</w:t>
            </w:r>
            <w:r>
              <w:rPr>
                <w:rFonts w:hint="eastAsia" w:ascii="仿宋" w:hAnsi="仿宋" w:eastAsia="仿宋"/>
                <w:spacing w:val="-6"/>
                <w:sz w:val="24"/>
              </w:rPr>
              <w:t>品</w:t>
            </w:r>
            <w:r>
              <w:rPr>
                <w:rFonts w:ascii="仿宋" w:hAnsi="仿宋" w:eastAsia="仿宋"/>
                <w:spacing w:val="-6"/>
                <w:sz w:val="24"/>
              </w:rPr>
              <w:t>及其他试验相关材料的运送日期、批编号和运送方式。可追踪</w:t>
            </w:r>
            <w:r>
              <w:rPr>
                <w:rFonts w:hint="eastAsia" w:ascii="仿宋" w:hAnsi="仿宋" w:eastAsia="仿宋"/>
                <w:spacing w:val="-6"/>
                <w:sz w:val="24"/>
              </w:rPr>
              <w:t>试验用药品</w:t>
            </w:r>
            <w:r>
              <w:rPr>
                <w:rFonts w:ascii="仿宋" w:hAnsi="仿宋" w:eastAsia="仿宋"/>
                <w:spacing w:val="-6"/>
                <w:sz w:val="24"/>
              </w:rPr>
              <w:t>批号、运送状况和可进行问责</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新批号试验用药</w:t>
            </w:r>
            <w:r>
              <w:rPr>
                <w:rFonts w:hint="eastAsia" w:ascii="仿宋" w:hAnsi="仿宋" w:eastAsia="仿宋"/>
                <w:spacing w:val="-6"/>
                <w:sz w:val="24"/>
              </w:rPr>
              <w:t>品</w:t>
            </w:r>
            <w:r>
              <w:rPr>
                <w:rFonts w:ascii="仿宋" w:hAnsi="仿宋" w:eastAsia="仿宋"/>
                <w:spacing w:val="-6"/>
                <w:sz w:val="24"/>
              </w:rPr>
              <w:t>的</w:t>
            </w:r>
            <w:r>
              <w:rPr>
                <w:rFonts w:hint="eastAsia" w:ascii="仿宋" w:hAnsi="仿宋" w:eastAsia="仿宋"/>
                <w:spacing w:val="-6"/>
                <w:sz w:val="24"/>
              </w:rPr>
              <w:t>检验</w:t>
            </w:r>
            <w:r>
              <w:rPr>
                <w:rFonts w:ascii="仿宋" w:hAnsi="仿宋" w:eastAsia="仿宋"/>
                <w:spacing w:val="-6"/>
                <w:sz w:val="24"/>
              </w:rPr>
              <w:t>证明</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证明试验用药</w:t>
            </w:r>
            <w:r>
              <w:rPr>
                <w:rFonts w:hint="eastAsia" w:ascii="仿宋" w:hAnsi="仿宋" w:eastAsia="仿宋"/>
                <w:spacing w:val="-6"/>
                <w:sz w:val="24"/>
              </w:rPr>
              <w:t>品</w:t>
            </w:r>
            <w:r>
              <w:rPr>
                <w:rFonts w:ascii="仿宋" w:hAnsi="仿宋" w:eastAsia="仿宋"/>
                <w:spacing w:val="-6"/>
                <w:sz w:val="24"/>
              </w:rPr>
              <w:t>的成分、纯度和</w:t>
            </w:r>
            <w:r>
              <w:rPr>
                <w:rFonts w:hint="eastAsia" w:ascii="仿宋" w:hAnsi="仿宋" w:eastAsia="仿宋"/>
                <w:spacing w:val="-6"/>
                <w:sz w:val="24"/>
              </w:rPr>
              <w:t>规格</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监查访视报告</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证明监查员的现场访视和监查结果</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现场访视之外的相关通讯、联络记录</w:t>
            </w:r>
          </w:p>
          <w:p>
            <w:pPr>
              <w:pStyle w:val="6"/>
              <w:autoSpaceDE w:val="0"/>
              <w:autoSpaceDN w:val="0"/>
              <w:adjustRightInd w:val="0"/>
              <w:snapToGrid w:val="0"/>
              <w:ind w:right="-20" w:firstLine="0" w:firstLineChars="0"/>
              <w:rPr>
                <w:rFonts w:ascii="仿宋" w:hAnsi="仿宋" w:eastAsia="仿宋"/>
                <w:spacing w:val="-6"/>
                <w:sz w:val="24"/>
                <w:szCs w:val="24"/>
              </w:rPr>
            </w:pPr>
            <w:r>
              <w:rPr>
                <w:rFonts w:ascii="仿宋" w:hAnsi="仿宋" w:eastAsia="仿宋"/>
                <w:spacing w:val="-6"/>
                <w:sz w:val="24"/>
                <w:szCs w:val="24"/>
              </w:rPr>
              <w:t>—往来信件</w:t>
            </w:r>
          </w:p>
          <w:p>
            <w:pPr>
              <w:pStyle w:val="6"/>
              <w:autoSpaceDE w:val="0"/>
              <w:autoSpaceDN w:val="0"/>
              <w:adjustRightInd w:val="0"/>
              <w:snapToGrid w:val="0"/>
              <w:ind w:right="-20" w:firstLine="0" w:firstLineChars="0"/>
              <w:rPr>
                <w:rFonts w:ascii="仿宋" w:hAnsi="仿宋" w:eastAsia="仿宋"/>
                <w:spacing w:val="-6"/>
                <w:sz w:val="24"/>
                <w:szCs w:val="24"/>
              </w:rPr>
            </w:pPr>
            <w:r>
              <w:rPr>
                <w:rFonts w:ascii="仿宋" w:hAnsi="仿宋" w:eastAsia="仿宋"/>
                <w:spacing w:val="-6"/>
                <w:sz w:val="24"/>
                <w:szCs w:val="24"/>
              </w:rPr>
              <w:t>—会议记录</w:t>
            </w:r>
          </w:p>
          <w:p>
            <w:pPr>
              <w:pStyle w:val="6"/>
              <w:autoSpaceDE w:val="0"/>
              <w:autoSpaceDN w:val="0"/>
              <w:adjustRightInd w:val="0"/>
              <w:snapToGrid w:val="0"/>
              <w:ind w:right="-20" w:firstLine="0" w:firstLineChars="0"/>
              <w:rPr>
                <w:rFonts w:ascii="仿宋" w:hAnsi="仿宋" w:eastAsia="仿宋"/>
                <w:spacing w:val="-6"/>
                <w:sz w:val="24"/>
                <w:szCs w:val="24"/>
              </w:rPr>
            </w:pPr>
            <w:r>
              <w:rPr>
                <w:rFonts w:ascii="仿宋" w:hAnsi="仿宋" w:eastAsia="仿宋"/>
                <w:spacing w:val="-6"/>
                <w:sz w:val="24"/>
                <w:szCs w:val="24"/>
              </w:rPr>
              <w:t>—电话记录</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证明有关临床试验的管理、方案违背、试验实施、不良事件的报告等方面的共识或</w:t>
            </w:r>
            <w:r>
              <w:rPr>
                <w:rFonts w:hint="eastAsia" w:ascii="仿宋" w:hAnsi="仿宋" w:eastAsia="仿宋"/>
                <w:spacing w:val="-6"/>
                <w:sz w:val="24"/>
              </w:rPr>
              <w:t>者</w:t>
            </w:r>
            <w:r>
              <w:rPr>
                <w:rFonts w:ascii="仿宋" w:hAnsi="仿宋" w:eastAsia="仿宋"/>
                <w:spacing w:val="-6"/>
                <w:sz w:val="24"/>
              </w:rPr>
              <w:t>重要问题的讨论</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签署的知情同意书</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证明每个受试者的知情同意是在参加临床试验前，按照</w:t>
            </w:r>
            <w:r>
              <w:rPr>
                <w:rFonts w:hint="eastAsia" w:ascii="仿宋" w:hAnsi="仿宋" w:eastAsia="仿宋"/>
                <w:spacing w:val="-6"/>
                <w:sz w:val="24"/>
              </w:rPr>
              <w:t>本</w:t>
            </w:r>
            <w:r>
              <w:rPr>
                <w:rFonts w:ascii="仿宋" w:hAnsi="仿宋" w:eastAsia="仿宋"/>
                <w:spacing w:val="-6"/>
                <w:sz w:val="24"/>
              </w:rPr>
              <w:t>规范和试验方案的要求获得的</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原始医疗文件</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证明临床试验中采集受试者数据的真实性和完整性。包括受试者与试验相关的所有</w:t>
            </w:r>
            <w:r>
              <w:rPr>
                <w:rFonts w:hint="eastAsia" w:ascii="仿宋" w:hAnsi="仿宋" w:eastAsia="仿宋"/>
                <w:spacing w:val="-6"/>
                <w:sz w:val="24"/>
              </w:rPr>
              <w:t>源文件</w:t>
            </w:r>
            <w:r>
              <w:rPr>
                <w:rFonts w:ascii="仿宋" w:hAnsi="仿宋" w:eastAsia="仿宋"/>
                <w:spacing w:val="-6"/>
                <w:sz w:val="24"/>
              </w:rPr>
              <w:t>、医疗记录和病史</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已签署研究者姓名、记录日期和填写完整的病例报告表</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证明研究者或</w:t>
            </w:r>
            <w:r>
              <w:rPr>
                <w:rFonts w:hint="eastAsia" w:ascii="仿宋" w:hAnsi="仿宋" w:eastAsia="仿宋"/>
                <w:spacing w:val="-6"/>
                <w:sz w:val="24"/>
              </w:rPr>
              <w:t>者</w:t>
            </w:r>
            <w:r>
              <w:rPr>
                <w:rFonts w:ascii="仿宋" w:hAnsi="仿宋" w:eastAsia="仿宋"/>
                <w:spacing w:val="-6"/>
                <w:sz w:val="24"/>
              </w:rPr>
              <w:t>研究团队的人员已确认病例报告表中填写的数值</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p>
            <w:pPr>
              <w:adjustRightInd w:val="0"/>
              <w:snapToGrid w:val="0"/>
              <w:ind w:right="-20"/>
              <w:jc w:val="center"/>
              <w:rPr>
                <w:rFonts w:ascii="仿宋" w:hAnsi="仿宋" w:eastAsia="仿宋"/>
                <w:spacing w:val="-6"/>
                <w:sz w:val="24"/>
              </w:rPr>
            </w:pPr>
            <w:r>
              <w:rPr>
                <w:rFonts w:ascii="仿宋" w:hAnsi="仿宋" w:eastAsia="仿宋"/>
                <w:spacing w:val="-6"/>
                <w:sz w:val="24"/>
              </w:rPr>
              <w:t>（复印件）</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病例报告表修</w:t>
            </w:r>
            <w:r>
              <w:rPr>
                <w:rFonts w:hint="eastAsia" w:ascii="仿宋" w:hAnsi="仿宋" w:eastAsia="仿宋"/>
                <w:spacing w:val="-6"/>
                <w:sz w:val="24"/>
              </w:rPr>
              <w:t>改</w:t>
            </w:r>
            <w:r>
              <w:rPr>
                <w:rFonts w:ascii="仿宋" w:hAnsi="仿宋" w:eastAsia="仿宋"/>
                <w:spacing w:val="-6"/>
                <w:sz w:val="24"/>
              </w:rPr>
              <w:t>记录</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证明所有的CRF在首次填写记录后，进行的任何修</w:t>
            </w:r>
            <w:r>
              <w:rPr>
                <w:rFonts w:hint="eastAsia" w:ascii="仿宋" w:hAnsi="仿宋" w:eastAsia="仿宋"/>
                <w:spacing w:val="-6"/>
                <w:sz w:val="24"/>
              </w:rPr>
              <w:t>改</w:t>
            </w:r>
            <w:r>
              <w:rPr>
                <w:rFonts w:ascii="仿宋" w:hAnsi="仿宋" w:eastAsia="仿宋"/>
                <w:spacing w:val="-6"/>
                <w:sz w:val="24"/>
              </w:rPr>
              <w:t>记录</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p>
            <w:pPr>
              <w:adjustRightInd w:val="0"/>
              <w:snapToGrid w:val="0"/>
              <w:ind w:right="-20"/>
              <w:jc w:val="center"/>
              <w:rPr>
                <w:rFonts w:ascii="仿宋" w:hAnsi="仿宋" w:eastAsia="仿宋"/>
                <w:spacing w:val="-6"/>
                <w:sz w:val="24"/>
              </w:rPr>
            </w:pPr>
            <w:r>
              <w:rPr>
                <w:rFonts w:ascii="仿宋" w:hAnsi="仿宋" w:eastAsia="仿宋"/>
                <w:spacing w:val="-6"/>
                <w:sz w:val="24"/>
              </w:rPr>
              <w:t>（复印件）</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研究者向申办者报告的严重不良事件</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研究者致申办者严重不良事件的报告，及其他相关问题的报告</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申办者</w:t>
            </w:r>
            <w:r>
              <w:rPr>
                <w:rFonts w:hint="eastAsia" w:ascii="仿宋" w:hAnsi="仿宋" w:eastAsia="仿宋"/>
                <w:spacing w:val="-6"/>
                <w:sz w:val="24"/>
              </w:rPr>
              <w:t>或者</w:t>
            </w:r>
            <w:r>
              <w:rPr>
                <w:rFonts w:ascii="仿宋" w:hAnsi="仿宋" w:eastAsia="仿宋"/>
                <w:spacing w:val="-6"/>
                <w:sz w:val="24"/>
              </w:rPr>
              <w:t>研究者向药品监督管理部门、伦理委员会提交的</w:t>
            </w:r>
            <w:r>
              <w:rPr>
                <w:rFonts w:hint="eastAsia" w:ascii="仿宋" w:hAnsi="仿宋" w:eastAsia="仿宋"/>
                <w:spacing w:val="-6"/>
                <w:sz w:val="24"/>
              </w:rPr>
              <w:t>可疑</w:t>
            </w:r>
            <w:r>
              <w:rPr>
                <w:rFonts w:ascii="仿宋" w:hAnsi="仿宋" w:eastAsia="仿宋"/>
                <w:spacing w:val="-6"/>
                <w:sz w:val="24"/>
              </w:rPr>
              <w:t>非预期严重不良</w:t>
            </w:r>
            <w:r>
              <w:rPr>
                <w:rFonts w:hint="eastAsia" w:ascii="仿宋" w:hAnsi="仿宋" w:eastAsia="仿宋"/>
                <w:spacing w:val="-6"/>
                <w:sz w:val="24"/>
              </w:rPr>
              <w:t>反应</w:t>
            </w:r>
            <w:r>
              <w:rPr>
                <w:rFonts w:ascii="仿宋" w:hAnsi="仿宋" w:eastAsia="仿宋"/>
                <w:spacing w:val="-6"/>
                <w:sz w:val="24"/>
              </w:rPr>
              <w:t>及其他安全性资料</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申办者</w:t>
            </w:r>
            <w:r>
              <w:rPr>
                <w:rFonts w:hint="eastAsia" w:ascii="仿宋" w:hAnsi="仿宋" w:eastAsia="仿宋"/>
                <w:spacing w:val="-6"/>
                <w:sz w:val="24"/>
              </w:rPr>
              <w:t>或者</w:t>
            </w:r>
            <w:r>
              <w:rPr>
                <w:rFonts w:ascii="仿宋" w:hAnsi="仿宋" w:eastAsia="仿宋"/>
                <w:spacing w:val="-6"/>
                <w:sz w:val="24"/>
              </w:rPr>
              <w:t>研究者向药品监督管理部门、伦理委员会提交的</w:t>
            </w:r>
            <w:r>
              <w:rPr>
                <w:rFonts w:hint="eastAsia" w:ascii="仿宋" w:hAnsi="仿宋" w:eastAsia="仿宋"/>
                <w:spacing w:val="-6"/>
                <w:sz w:val="24"/>
              </w:rPr>
              <w:t>可疑</w:t>
            </w:r>
            <w:r>
              <w:rPr>
                <w:rFonts w:ascii="仿宋" w:hAnsi="仿宋" w:eastAsia="仿宋"/>
                <w:spacing w:val="-6"/>
                <w:sz w:val="24"/>
              </w:rPr>
              <w:t>非预期严重不良</w:t>
            </w:r>
            <w:r>
              <w:rPr>
                <w:rFonts w:hint="eastAsia" w:ascii="仿宋" w:hAnsi="仿宋" w:eastAsia="仿宋"/>
                <w:spacing w:val="-6"/>
                <w:sz w:val="24"/>
              </w:rPr>
              <w:t>反应</w:t>
            </w:r>
            <w:r>
              <w:rPr>
                <w:rFonts w:ascii="仿宋" w:hAnsi="仿宋" w:eastAsia="仿宋"/>
                <w:spacing w:val="-6"/>
                <w:sz w:val="24"/>
              </w:rPr>
              <w:t>及其他安全性资料</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X（必要时）</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申办者向研究者通报的安全性资料</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申办者向研究者通报的安全性资料</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申办者向伦理委员会和药品监督管理部门提交的</w:t>
            </w:r>
            <w:r>
              <w:rPr>
                <w:rFonts w:hint="eastAsia" w:ascii="仿宋" w:hAnsi="仿宋" w:eastAsia="仿宋"/>
                <w:spacing w:val="-6"/>
                <w:sz w:val="24"/>
              </w:rPr>
              <w:t>阶段性</w:t>
            </w:r>
            <w:r>
              <w:rPr>
                <w:rFonts w:ascii="仿宋" w:hAnsi="仿宋" w:eastAsia="仿宋"/>
                <w:spacing w:val="-6"/>
                <w:sz w:val="24"/>
              </w:rPr>
              <w:t>报告</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申办者向伦理委员会和药品监督管理部门提交的中期报告或年度报告</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p>
            <w:pPr>
              <w:adjustRightInd w:val="0"/>
              <w:snapToGrid w:val="0"/>
              <w:ind w:right="-20"/>
              <w:jc w:val="center"/>
              <w:rPr>
                <w:rFonts w:ascii="仿宋" w:hAnsi="仿宋" w:eastAsia="仿宋"/>
                <w:spacing w:val="-6"/>
                <w:sz w:val="24"/>
              </w:rPr>
            </w:pPr>
            <w:r>
              <w:rPr>
                <w:rFonts w:ascii="仿宋" w:hAnsi="仿宋" w:eastAsia="仿宋"/>
                <w:spacing w:val="-6"/>
                <w:sz w:val="24"/>
              </w:rPr>
              <w:t>（必要时）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受试者筛选表</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证明进入试验前筛选程序的受试者身份</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受试者鉴认代码表</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w:t>
            </w:r>
            <w:r>
              <w:rPr>
                <w:rFonts w:hint="eastAsia" w:ascii="仿宋" w:hAnsi="仿宋" w:eastAsia="仿宋"/>
                <w:spacing w:val="-6"/>
                <w:sz w:val="24"/>
              </w:rPr>
              <w:t>和临床试验</w:t>
            </w:r>
            <w:r>
              <w:rPr>
                <w:rFonts w:ascii="仿宋" w:hAnsi="仿宋" w:eastAsia="仿宋"/>
                <w:spacing w:val="-6"/>
                <w:sz w:val="24"/>
              </w:rPr>
              <w:t>机构要保存所有入选试验的受试者的名单及其对应的识别编码表，以备研究者和</w:t>
            </w:r>
            <w:r>
              <w:rPr>
                <w:rFonts w:hint="eastAsia" w:ascii="仿宋" w:hAnsi="仿宋" w:eastAsia="仿宋"/>
                <w:spacing w:val="-6"/>
                <w:sz w:val="24"/>
              </w:rPr>
              <w:t>临床试验</w:t>
            </w:r>
            <w:r>
              <w:rPr>
                <w:rFonts w:ascii="仿宋" w:hAnsi="仿宋" w:eastAsia="仿宋"/>
                <w:spacing w:val="-6"/>
                <w:sz w:val="24"/>
              </w:rPr>
              <w:t>机构对受试者的识别</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受试者入选表</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证明临床试验的受试者是按照时间先后顺序依次入组</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bookmarkStart w:id="8" w:name="OLE_LINK12"/>
            <w:r>
              <w:rPr>
                <w:rFonts w:ascii="仿宋" w:hAnsi="仿宋" w:eastAsia="仿宋"/>
                <w:spacing w:val="-6"/>
                <w:sz w:val="24"/>
              </w:rPr>
              <w:t>试验用药</w:t>
            </w:r>
            <w:r>
              <w:rPr>
                <w:rFonts w:hint="eastAsia" w:ascii="仿宋" w:hAnsi="仿宋" w:eastAsia="仿宋"/>
                <w:spacing w:val="-6"/>
                <w:sz w:val="24"/>
              </w:rPr>
              <w:t>品</w:t>
            </w:r>
            <w:r>
              <w:rPr>
                <w:rFonts w:ascii="仿宋" w:hAnsi="仿宋" w:eastAsia="仿宋"/>
                <w:spacing w:val="-6"/>
                <w:sz w:val="24"/>
              </w:rPr>
              <w:t>在</w:t>
            </w:r>
            <w:r>
              <w:rPr>
                <w:rFonts w:hint="eastAsia" w:ascii="仿宋" w:hAnsi="仿宋" w:eastAsia="仿宋"/>
                <w:spacing w:val="-6"/>
                <w:sz w:val="24"/>
              </w:rPr>
              <w:t>临床试验机构</w:t>
            </w:r>
            <w:r>
              <w:rPr>
                <w:rFonts w:ascii="仿宋" w:hAnsi="仿宋" w:eastAsia="仿宋"/>
                <w:spacing w:val="-6"/>
                <w:sz w:val="24"/>
              </w:rPr>
              <w:t>的登记表</w:t>
            </w:r>
            <w:bookmarkEnd w:id="8"/>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证明试验用药</w:t>
            </w:r>
            <w:r>
              <w:rPr>
                <w:rFonts w:hint="eastAsia" w:ascii="仿宋" w:hAnsi="仿宋" w:eastAsia="仿宋"/>
                <w:spacing w:val="-6"/>
                <w:sz w:val="24"/>
              </w:rPr>
              <w:t>品</w:t>
            </w:r>
            <w:r>
              <w:rPr>
                <w:rFonts w:ascii="仿宋" w:hAnsi="仿宋" w:eastAsia="仿宋"/>
                <w:spacing w:val="-6"/>
                <w:sz w:val="24"/>
              </w:rPr>
              <w:t>是按照方案使用的</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研究者职责分工及签名页</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证明所有参加临床试验研究人员被授权的职责和签名样张</w:t>
            </w:r>
            <w:r>
              <w:rPr>
                <w:rFonts w:hint="eastAsia" w:ascii="仿宋" w:hAnsi="仿宋" w:eastAsia="仿宋"/>
                <w:spacing w:val="-6"/>
                <w:sz w:val="24"/>
              </w:rPr>
              <w:t>，</w:t>
            </w:r>
            <w:r>
              <w:rPr>
                <w:rFonts w:ascii="仿宋" w:hAnsi="仿宋" w:eastAsia="仿宋"/>
                <w:spacing w:val="-6"/>
                <w:sz w:val="24"/>
              </w:rPr>
              <w:t>包括填写或修正病例报告表人员的签名</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体液/组织样本的留存记录（若有）</w:t>
            </w:r>
          </w:p>
        </w:tc>
        <w:tc>
          <w:tcPr>
            <w:tcW w:w="3685"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证明重复分析时，留存样本的存放位置和标识</w:t>
            </w:r>
          </w:p>
        </w:tc>
        <w:tc>
          <w:tcPr>
            <w:tcW w:w="12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1034" w:type="dxa"/>
            <w:tcBorders>
              <w:top w:val="single" w:color="auto" w:sz="4" w:space="0"/>
              <w:left w:val="single" w:color="auto" w:sz="4" w:space="0"/>
              <w:bottom w:val="single" w:color="auto" w:sz="4" w:space="0"/>
              <w:right w:val="single" w:color="auto" w:sz="4" w:space="0"/>
            </w:tcBorders>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bl>
    <w:p>
      <w:pPr>
        <w:rPr>
          <w:rFonts w:ascii="黑体" w:hAnsi="黑体" w:eastAsia="黑体"/>
          <w:sz w:val="32"/>
          <w:szCs w:val="32"/>
        </w:rPr>
      </w:pPr>
      <w:bookmarkStart w:id="9" w:name="_Toc441830754"/>
      <w:bookmarkStart w:id="10" w:name="_Toc443995500"/>
      <w:bookmarkStart w:id="11" w:name="_Toc443995843"/>
      <w:bookmarkStart w:id="12" w:name="_Toc452726135"/>
      <w:bookmarkStart w:id="13" w:name="_Toc454451374"/>
    </w:p>
    <w:p>
      <w:pP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临床试验完成后阶段</w:t>
      </w:r>
      <w:bookmarkEnd w:id="9"/>
      <w:bookmarkEnd w:id="10"/>
      <w:bookmarkEnd w:id="11"/>
      <w:bookmarkEnd w:id="12"/>
      <w:bookmarkEnd w:id="13"/>
    </w:p>
    <w:tbl>
      <w:tblPr>
        <w:tblStyle w:val="5"/>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977"/>
        <w:gridCol w:w="3686"/>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5"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ascii="仿宋" w:hAnsi="仿宋" w:eastAsia="仿宋"/>
                <w:spacing w:val="-6"/>
                <w:sz w:val="24"/>
              </w:rPr>
            </w:pP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保存文件</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目的</w:t>
            </w:r>
          </w:p>
        </w:tc>
        <w:tc>
          <w:tcPr>
            <w:tcW w:w="2268"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归档在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仿宋" w:hAnsi="仿宋" w:eastAsia="仿宋"/>
                <w:spacing w:val="-6"/>
                <w:sz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仿宋" w:hAnsi="仿宋" w:eastAsia="仿宋"/>
                <w:b/>
                <w:spacing w:val="-6"/>
                <w:sz w:val="24"/>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rFonts w:ascii="仿宋" w:hAnsi="仿宋" w:eastAsia="仿宋"/>
                <w:b/>
                <w:spacing w:val="-6"/>
                <w:sz w:val="24"/>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ind w:left="-42" w:leftChars="-20" w:right="-42" w:rightChars="-20"/>
              <w:jc w:val="center"/>
              <w:rPr>
                <w:rFonts w:ascii="仿宋" w:hAnsi="仿宋" w:eastAsia="仿宋"/>
                <w:b/>
                <w:spacing w:val="-6"/>
                <w:sz w:val="24"/>
              </w:rPr>
            </w:pPr>
            <w:r>
              <w:rPr>
                <w:rFonts w:ascii="仿宋" w:hAnsi="仿宋" w:eastAsia="仿宋"/>
                <w:b/>
                <w:spacing w:val="-6"/>
                <w:sz w:val="24"/>
              </w:rPr>
              <w:t>研究者/</w:t>
            </w:r>
          </w:p>
          <w:p>
            <w:pPr>
              <w:adjustRightInd w:val="0"/>
              <w:snapToGrid w:val="0"/>
              <w:ind w:left="-42" w:leftChars="-20" w:right="-42" w:rightChars="-20"/>
              <w:jc w:val="center"/>
              <w:rPr>
                <w:rFonts w:ascii="仿宋" w:hAnsi="仿宋" w:eastAsia="仿宋"/>
                <w:b/>
                <w:spacing w:val="-6"/>
                <w:sz w:val="24"/>
              </w:rPr>
            </w:pPr>
            <w:r>
              <w:rPr>
                <w:rFonts w:hint="eastAsia" w:ascii="仿宋" w:hAnsi="仿宋" w:eastAsia="仿宋"/>
                <w:b/>
                <w:spacing w:val="-6"/>
                <w:sz w:val="24"/>
              </w:rPr>
              <w:t>临床试验机构</w:t>
            </w:r>
          </w:p>
        </w:tc>
        <w:tc>
          <w:tcPr>
            <w:tcW w:w="99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2" w:leftChars="-20" w:right="-42" w:rightChars="-20"/>
              <w:jc w:val="center"/>
              <w:rPr>
                <w:rFonts w:ascii="仿宋" w:hAnsi="仿宋" w:eastAsia="仿宋"/>
                <w:b/>
                <w:spacing w:val="-6"/>
                <w:sz w:val="24"/>
              </w:rPr>
            </w:pPr>
            <w:r>
              <w:rPr>
                <w:rFonts w:ascii="仿宋" w:hAnsi="仿宋" w:eastAsia="仿宋"/>
                <w:b/>
                <w:spacing w:val="-6"/>
                <w:sz w:val="24"/>
              </w:rPr>
              <w:t>申办者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试验用药</w:t>
            </w:r>
            <w:r>
              <w:rPr>
                <w:rFonts w:hint="eastAsia" w:ascii="仿宋" w:hAnsi="仿宋" w:eastAsia="仿宋"/>
                <w:spacing w:val="-6"/>
                <w:sz w:val="24"/>
              </w:rPr>
              <w:t>品</w:t>
            </w:r>
            <w:r>
              <w:rPr>
                <w:rFonts w:ascii="仿宋" w:hAnsi="仿宋" w:eastAsia="仿宋"/>
                <w:spacing w:val="-6"/>
                <w:sz w:val="24"/>
              </w:rPr>
              <w:t>在</w:t>
            </w:r>
            <w:r>
              <w:rPr>
                <w:rFonts w:hint="eastAsia" w:ascii="仿宋" w:hAnsi="仿宋" w:eastAsia="仿宋"/>
                <w:spacing w:val="-6"/>
                <w:sz w:val="24"/>
              </w:rPr>
              <w:t>临床试验</w:t>
            </w:r>
            <w:r>
              <w:rPr>
                <w:rFonts w:ascii="仿宋" w:hAnsi="仿宋" w:eastAsia="仿宋"/>
                <w:spacing w:val="-6"/>
                <w:sz w:val="24"/>
              </w:rPr>
              <w:t>机构的登记表</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w:t>
            </w:r>
            <w:r>
              <w:rPr>
                <w:rFonts w:hint="eastAsia" w:ascii="仿宋" w:hAnsi="仿宋" w:eastAsia="仿宋"/>
                <w:spacing w:val="-6"/>
                <w:sz w:val="24"/>
              </w:rPr>
              <w:t>用药品</w:t>
            </w:r>
            <w:r>
              <w:rPr>
                <w:rFonts w:ascii="仿宋" w:hAnsi="仿宋" w:eastAsia="仿宋"/>
                <w:spacing w:val="-6"/>
                <w:sz w:val="24"/>
              </w:rPr>
              <w:t>按照试验方案要求使用</w:t>
            </w:r>
          </w:p>
          <w:p>
            <w:pPr>
              <w:adjustRightInd w:val="0"/>
              <w:snapToGrid w:val="0"/>
              <w:ind w:right="-20"/>
              <w:rPr>
                <w:rFonts w:ascii="仿宋" w:hAnsi="仿宋" w:eastAsia="仿宋"/>
                <w:spacing w:val="-6"/>
                <w:sz w:val="24"/>
              </w:rPr>
            </w:pPr>
            <w:r>
              <w:rPr>
                <w:rFonts w:ascii="仿宋" w:hAnsi="仿宋" w:eastAsia="仿宋"/>
                <w:spacing w:val="-6"/>
                <w:sz w:val="24"/>
              </w:rPr>
              <w:t>证明在</w:t>
            </w:r>
            <w:r>
              <w:rPr>
                <w:rFonts w:hint="eastAsia" w:ascii="仿宋" w:hAnsi="仿宋" w:eastAsia="仿宋"/>
                <w:spacing w:val="-6"/>
                <w:sz w:val="24"/>
              </w:rPr>
              <w:t>临床试验</w:t>
            </w:r>
            <w:r>
              <w:rPr>
                <w:rFonts w:ascii="仿宋" w:hAnsi="仿宋" w:eastAsia="仿宋"/>
                <w:spacing w:val="-6"/>
                <w:sz w:val="24"/>
              </w:rPr>
              <w:t>机构所接收的试验用药</w:t>
            </w:r>
            <w:r>
              <w:rPr>
                <w:rFonts w:hint="eastAsia" w:ascii="仿宋" w:hAnsi="仿宋" w:eastAsia="仿宋"/>
                <w:spacing w:val="-6"/>
                <w:sz w:val="24"/>
              </w:rPr>
              <w:t>品</w:t>
            </w:r>
            <w:r>
              <w:rPr>
                <w:rFonts w:ascii="仿宋" w:hAnsi="仿宋" w:eastAsia="仿宋"/>
                <w:spacing w:val="-6"/>
                <w:sz w:val="24"/>
              </w:rPr>
              <w:t>的最终计数，包括发放给受试者的计数，从受试者回收的计数，和返还给申办者的计数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w:t>
            </w:r>
            <w:r>
              <w:rPr>
                <w:rFonts w:hint="eastAsia" w:ascii="仿宋" w:hAnsi="仿宋" w:eastAsia="仿宋"/>
                <w:spacing w:val="-6"/>
                <w:sz w:val="24"/>
              </w:rPr>
              <w:t>用药品</w:t>
            </w:r>
            <w:r>
              <w:rPr>
                <w:rFonts w:ascii="仿宋" w:hAnsi="仿宋" w:eastAsia="仿宋"/>
                <w:spacing w:val="-6"/>
                <w:sz w:val="24"/>
              </w:rPr>
              <w:t>销毁证明</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证明未被使用的试验</w:t>
            </w:r>
            <w:r>
              <w:rPr>
                <w:rFonts w:hint="eastAsia" w:ascii="仿宋" w:hAnsi="仿宋" w:eastAsia="仿宋"/>
                <w:spacing w:val="-6"/>
                <w:sz w:val="24"/>
              </w:rPr>
              <w:t>用药品</w:t>
            </w:r>
            <w:r>
              <w:rPr>
                <w:rFonts w:ascii="仿宋" w:hAnsi="仿宋" w:eastAsia="仿宋"/>
                <w:spacing w:val="-6"/>
                <w:sz w:val="24"/>
              </w:rPr>
              <w:t>，由申办者销毁，或</w:t>
            </w:r>
            <w:r>
              <w:rPr>
                <w:rFonts w:hint="eastAsia" w:ascii="仿宋" w:hAnsi="仿宋" w:eastAsia="仿宋"/>
                <w:spacing w:val="-6"/>
                <w:sz w:val="24"/>
              </w:rPr>
              <w:t>临床试验机构</w:t>
            </w:r>
            <w:r>
              <w:rPr>
                <w:rFonts w:ascii="仿宋" w:hAnsi="仿宋" w:eastAsia="仿宋"/>
                <w:spacing w:val="-6"/>
                <w:sz w:val="24"/>
              </w:rPr>
              <w:t>销毁</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X（若在</w:t>
            </w:r>
            <w:r>
              <w:rPr>
                <w:rFonts w:hint="eastAsia" w:ascii="仿宋" w:hAnsi="仿宋" w:eastAsia="仿宋"/>
                <w:spacing w:val="-6"/>
                <w:sz w:val="24"/>
              </w:rPr>
              <w:t>临床试验机构</w:t>
            </w:r>
            <w:r>
              <w:rPr>
                <w:rFonts w:ascii="仿宋" w:hAnsi="仿宋" w:eastAsia="仿宋"/>
                <w:spacing w:val="-6"/>
                <w:sz w:val="24"/>
              </w:rPr>
              <w:t>销毁）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完成试验的受试者鉴认代码表</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记录所有入组受试者信息的编码表，以便后续随访时使用。编码表应当保密并存放至约定时间</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稽查证明（如需要）</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证明进行过稽查</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试验结束监查报告</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证明临床试验所有的工作已完成，试验结束；临床试验必备文件保存妥当</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试验分组和揭盲证明</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将所有发生过的揭盲证明返还给申办者</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研究者向伦理委员会、药品监督管理部门提交的试验完成报告</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证明试验的完成</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cBorders>
            <w:vAlign w:val="center"/>
          </w:tcPr>
          <w:p>
            <w:pPr>
              <w:pStyle w:val="6"/>
              <w:numPr>
                <w:ilvl w:val="0"/>
                <w:numId w:val="3"/>
              </w:numPr>
              <w:adjustRightInd w:val="0"/>
              <w:snapToGrid w:val="0"/>
              <w:spacing w:line="360" w:lineRule="auto"/>
              <w:ind w:right="-20" w:firstLineChars="0"/>
              <w:jc w:val="center"/>
              <w:rPr>
                <w:rFonts w:ascii="仿宋" w:hAnsi="仿宋" w:eastAsia="仿宋"/>
                <w:spacing w:val="-6"/>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临床试验总结报告</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rPr>
                <w:rFonts w:ascii="仿宋" w:hAnsi="仿宋" w:eastAsia="仿宋"/>
                <w:spacing w:val="-6"/>
                <w:sz w:val="24"/>
              </w:rPr>
            </w:pPr>
            <w:r>
              <w:rPr>
                <w:rFonts w:ascii="仿宋" w:hAnsi="仿宋" w:eastAsia="仿宋"/>
                <w:spacing w:val="-6"/>
                <w:sz w:val="24"/>
              </w:rPr>
              <w:t>证明临床试验的结果和解释</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 w:hAnsi="仿宋" w:eastAsia="仿宋"/>
                <w:spacing w:val="-6"/>
                <w:sz w:val="24"/>
              </w:rPr>
            </w:pPr>
            <w:r>
              <w:rPr>
                <w:rFonts w:ascii="仿宋" w:hAnsi="仿宋" w:eastAsia="仿宋"/>
                <w:spacing w:val="-6"/>
                <w:sz w:val="24"/>
              </w:rPr>
              <w:t>X</w:t>
            </w:r>
          </w:p>
        </w:tc>
      </w:tr>
    </w:tbl>
    <w:p>
      <w:bookmarkStart w:id="14" w:name="_GoBack"/>
      <w:bookmarkEnd w:id="1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8514"/>
    </w:sdtPr>
    <w:sdtContent>
      <w:p>
        <w:pPr>
          <w:pStyle w:val="3"/>
          <w:jc w:val="center"/>
        </w:pPr>
        <w:r>
          <w:fldChar w:fldCharType="begin"/>
        </w:r>
        <w:r>
          <w:instrText xml:space="preserve"> PAGE   \* MERGEFORMAT </w:instrText>
        </w:r>
        <w:r>
          <w:fldChar w:fldCharType="separate"/>
        </w:r>
        <w:r>
          <w:rPr>
            <w:lang w:val="zh-CN"/>
          </w:rPr>
          <w:t>57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F591A"/>
    <w:multiLevelType w:val="multilevel"/>
    <w:tmpl w:val="2D0F59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365F39"/>
    <w:multiLevelType w:val="multilevel"/>
    <w:tmpl w:val="3A365F39"/>
    <w:lvl w:ilvl="0" w:tentative="0">
      <w:start w:val="1"/>
      <w:numFmt w:val="decimal"/>
      <w:lvlText w:val="%1"/>
      <w:lvlJc w:val="left"/>
      <w:pPr>
        <w:ind w:left="378" w:hanging="420"/>
      </w:pPr>
      <w:rPr>
        <w:rFonts w:hint="eastAsia"/>
      </w:rPr>
    </w:lvl>
    <w:lvl w:ilvl="1" w:tentative="0">
      <w:start w:val="1"/>
      <w:numFmt w:val="lowerLetter"/>
      <w:lvlText w:val="%2)"/>
      <w:lvlJc w:val="left"/>
      <w:pPr>
        <w:ind w:left="798" w:hanging="420"/>
      </w:pPr>
    </w:lvl>
    <w:lvl w:ilvl="2" w:tentative="0">
      <w:start w:val="1"/>
      <w:numFmt w:val="lowerRoman"/>
      <w:lvlText w:val="%3."/>
      <w:lvlJc w:val="right"/>
      <w:pPr>
        <w:ind w:left="1218" w:hanging="420"/>
      </w:pPr>
    </w:lvl>
    <w:lvl w:ilvl="3" w:tentative="0">
      <w:start w:val="1"/>
      <w:numFmt w:val="decimal"/>
      <w:lvlText w:val="%4."/>
      <w:lvlJc w:val="left"/>
      <w:pPr>
        <w:ind w:left="1638" w:hanging="420"/>
      </w:pPr>
    </w:lvl>
    <w:lvl w:ilvl="4" w:tentative="0">
      <w:start w:val="1"/>
      <w:numFmt w:val="lowerLetter"/>
      <w:lvlText w:val="%5)"/>
      <w:lvlJc w:val="left"/>
      <w:pPr>
        <w:ind w:left="2058" w:hanging="420"/>
      </w:pPr>
    </w:lvl>
    <w:lvl w:ilvl="5" w:tentative="0">
      <w:start w:val="1"/>
      <w:numFmt w:val="lowerRoman"/>
      <w:lvlText w:val="%6."/>
      <w:lvlJc w:val="right"/>
      <w:pPr>
        <w:ind w:left="2478" w:hanging="420"/>
      </w:pPr>
    </w:lvl>
    <w:lvl w:ilvl="6" w:tentative="0">
      <w:start w:val="1"/>
      <w:numFmt w:val="decimal"/>
      <w:lvlText w:val="%7."/>
      <w:lvlJc w:val="left"/>
      <w:pPr>
        <w:ind w:left="2898" w:hanging="420"/>
      </w:pPr>
    </w:lvl>
    <w:lvl w:ilvl="7" w:tentative="0">
      <w:start w:val="1"/>
      <w:numFmt w:val="lowerLetter"/>
      <w:lvlText w:val="%8)"/>
      <w:lvlJc w:val="left"/>
      <w:pPr>
        <w:ind w:left="3318" w:hanging="420"/>
      </w:pPr>
    </w:lvl>
    <w:lvl w:ilvl="8" w:tentative="0">
      <w:start w:val="1"/>
      <w:numFmt w:val="lowerRoman"/>
      <w:lvlText w:val="%9."/>
      <w:lvlJc w:val="right"/>
      <w:pPr>
        <w:ind w:left="3738" w:hanging="420"/>
      </w:pPr>
    </w:lvl>
  </w:abstractNum>
  <w:abstractNum w:abstractNumId="2">
    <w:nsid w:val="676260A5"/>
    <w:multiLevelType w:val="multilevel"/>
    <w:tmpl w:val="676260A5"/>
    <w:lvl w:ilvl="0" w:tentative="0">
      <w:start w:val="1"/>
      <w:numFmt w:val="decimal"/>
      <w:lvlText w:val="%1"/>
      <w:lvlJc w:val="left"/>
      <w:pPr>
        <w:ind w:left="454" w:hanging="420"/>
      </w:pPr>
      <w:rPr>
        <w:rFonts w:hint="eastAsia"/>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D0541"/>
    <w:rsid w:val="58DD05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lock Text"/>
    <w:basedOn w:val="1"/>
    <w:uiPriority w:val="0"/>
    <w:pPr>
      <w:adjustRightInd w:val="0"/>
      <w:snapToGrid w:val="0"/>
      <w:spacing w:line="260" w:lineRule="exact"/>
      <w:ind w:left="251" w:leftChars="-19" w:right="-42" w:rightChars="-20" w:hanging="291" w:hangingChars="153"/>
    </w:pPr>
    <w:rPr>
      <w:sz w:val="19"/>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2018-07-13T06:33:00Z</dcterms:created>
  <dc:creator>jo</dc:creator>
  <cp:lastModifiedBy>jo</cp:lastModifiedBy>
  <dcterms:modified xsi:type="dcterms:W3CDTF">2018-07-13T06:33:36Z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