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49" w:rsidRDefault="00BB0349" w:rsidP="00D563E6">
      <w:pPr>
        <w:jc w:val="left"/>
        <w:rPr>
          <w:rFonts w:ascii="黑体" w:eastAsia="黑体"/>
          <w:sz w:val="32"/>
          <w:szCs w:val="32"/>
        </w:rPr>
      </w:pPr>
      <w:r w:rsidRPr="00AD62AD">
        <w:rPr>
          <w:rFonts w:ascii="黑体" w:eastAsia="黑体" w:hint="eastAsia"/>
          <w:sz w:val="32"/>
          <w:szCs w:val="32"/>
        </w:rPr>
        <w:t>附件</w:t>
      </w:r>
    </w:p>
    <w:p w:rsidR="00D563E6" w:rsidRPr="00D563E6" w:rsidRDefault="00D563E6" w:rsidP="00D563E6">
      <w:pPr>
        <w:jc w:val="left"/>
        <w:rPr>
          <w:rFonts w:ascii="黑体" w:eastAsia="黑体"/>
          <w:sz w:val="32"/>
          <w:szCs w:val="32"/>
        </w:rPr>
      </w:pPr>
    </w:p>
    <w:p w:rsidR="00BB0349" w:rsidRPr="00D563E6" w:rsidRDefault="00BB0349" w:rsidP="00D563E6">
      <w:pPr>
        <w:spacing w:line="660" w:lineRule="exact"/>
        <w:jc w:val="center"/>
        <w:rPr>
          <w:rFonts w:ascii="方正小标宋简体" w:eastAsia="方正小标宋简体" w:hAnsi="宋体"/>
          <w:sz w:val="44"/>
          <w:szCs w:val="44"/>
        </w:rPr>
      </w:pPr>
      <w:r w:rsidRPr="00D563E6">
        <w:rPr>
          <w:rFonts w:ascii="方正小标宋简体" w:eastAsia="方正小标宋简体" w:hAnsi="宋体" w:hint="eastAsia"/>
          <w:sz w:val="44"/>
          <w:szCs w:val="44"/>
        </w:rPr>
        <w:t>201</w:t>
      </w:r>
      <w:r w:rsidR="00DB6198">
        <w:rPr>
          <w:rFonts w:ascii="方正小标宋简体" w:eastAsia="方正小标宋简体" w:hAnsi="宋体" w:hint="eastAsia"/>
          <w:sz w:val="44"/>
          <w:szCs w:val="44"/>
        </w:rPr>
        <w:t>7</w:t>
      </w:r>
      <w:r w:rsidRPr="00D563E6">
        <w:rPr>
          <w:rFonts w:ascii="方正小标宋简体" w:eastAsia="方正小标宋简体" w:hAnsi="宋体" w:hint="eastAsia"/>
          <w:sz w:val="44"/>
          <w:szCs w:val="44"/>
        </w:rPr>
        <w:t>年国家执业药师资格考试大纲</w:t>
      </w:r>
    </w:p>
    <w:p w:rsidR="00BB0349" w:rsidRDefault="00BB0349" w:rsidP="00D563E6">
      <w:pPr>
        <w:spacing w:line="660" w:lineRule="exact"/>
        <w:jc w:val="center"/>
        <w:rPr>
          <w:rFonts w:ascii="方正小标宋简体" w:eastAsia="方正小标宋简体" w:hAnsi="宋体"/>
          <w:sz w:val="44"/>
          <w:szCs w:val="44"/>
        </w:rPr>
      </w:pPr>
      <w:r w:rsidRPr="00D563E6">
        <w:rPr>
          <w:rFonts w:ascii="方正小标宋简体" w:eastAsia="方正小标宋简体" w:hAnsi="宋体" w:hint="eastAsia"/>
          <w:sz w:val="44"/>
          <w:szCs w:val="44"/>
        </w:rPr>
        <w:t>药事管理与法规科目调整内容</w:t>
      </w:r>
    </w:p>
    <w:p w:rsidR="00BB0349" w:rsidRPr="00D563E6" w:rsidRDefault="00BB0349" w:rsidP="00BB0349">
      <w:pPr>
        <w:jc w:val="center"/>
        <w:rPr>
          <w:rFonts w:ascii="宋体" w:hAnsi="宋体"/>
          <w:sz w:val="36"/>
          <w:szCs w:val="36"/>
        </w:rPr>
      </w:pPr>
    </w:p>
    <w:tbl>
      <w:tblPr>
        <w:tblW w:w="893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60"/>
        <w:gridCol w:w="1730"/>
        <w:gridCol w:w="2409"/>
        <w:gridCol w:w="3231"/>
      </w:tblGrid>
      <w:tr w:rsidR="00D563E6" w:rsidRPr="004635A9" w:rsidTr="00106A75">
        <w:trPr>
          <w:jc w:val="center"/>
        </w:trPr>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BB0349" w:rsidP="00D413F0">
            <w:pPr>
              <w:spacing w:line="560" w:lineRule="exact"/>
              <w:jc w:val="center"/>
              <w:rPr>
                <w:rFonts w:ascii="仿宋" w:eastAsia="仿宋" w:hAnsi="仿宋"/>
                <w:sz w:val="28"/>
                <w:szCs w:val="28"/>
              </w:rPr>
            </w:pPr>
            <w:r w:rsidRPr="004635A9">
              <w:rPr>
                <w:rFonts w:ascii="仿宋" w:eastAsia="仿宋" w:hAnsi="仿宋" w:hint="eastAsia"/>
                <w:sz w:val="28"/>
                <w:szCs w:val="28"/>
              </w:rPr>
              <w:t>大单元</w:t>
            </w:r>
          </w:p>
        </w:tc>
        <w:tc>
          <w:tcPr>
            <w:tcW w:w="17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BB0349" w:rsidP="00D413F0">
            <w:pPr>
              <w:spacing w:line="560" w:lineRule="exact"/>
              <w:jc w:val="center"/>
              <w:rPr>
                <w:rFonts w:ascii="仿宋" w:eastAsia="仿宋" w:hAnsi="仿宋"/>
                <w:sz w:val="28"/>
                <w:szCs w:val="28"/>
              </w:rPr>
            </w:pPr>
            <w:r w:rsidRPr="004635A9">
              <w:rPr>
                <w:rFonts w:ascii="仿宋" w:eastAsia="仿宋" w:hAnsi="仿宋" w:hint="eastAsia"/>
                <w:sz w:val="28"/>
                <w:szCs w:val="28"/>
              </w:rPr>
              <w:t>小单元</w:t>
            </w:r>
          </w:p>
        </w:tc>
        <w:tc>
          <w:tcPr>
            <w:tcW w:w="2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BB0349" w:rsidP="00D413F0">
            <w:pPr>
              <w:spacing w:line="560" w:lineRule="exact"/>
              <w:jc w:val="center"/>
              <w:rPr>
                <w:rFonts w:ascii="仿宋" w:eastAsia="仿宋" w:hAnsi="仿宋"/>
                <w:sz w:val="28"/>
                <w:szCs w:val="28"/>
              </w:rPr>
            </w:pPr>
            <w:r w:rsidRPr="004635A9">
              <w:rPr>
                <w:rFonts w:ascii="仿宋" w:eastAsia="仿宋" w:hAnsi="仿宋" w:hint="eastAsia"/>
                <w:sz w:val="28"/>
                <w:szCs w:val="28"/>
              </w:rPr>
              <w:t>细  目</w:t>
            </w: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BB0349" w:rsidP="00D413F0">
            <w:pPr>
              <w:spacing w:line="560" w:lineRule="exact"/>
              <w:jc w:val="center"/>
              <w:rPr>
                <w:rFonts w:ascii="仿宋" w:eastAsia="仿宋" w:hAnsi="仿宋"/>
                <w:sz w:val="28"/>
                <w:szCs w:val="28"/>
              </w:rPr>
            </w:pPr>
            <w:r w:rsidRPr="004635A9">
              <w:rPr>
                <w:rFonts w:ascii="仿宋" w:eastAsia="仿宋" w:hAnsi="仿宋" w:hint="eastAsia"/>
                <w:sz w:val="28"/>
                <w:szCs w:val="28"/>
              </w:rPr>
              <w:t>要   点</w:t>
            </w:r>
          </w:p>
        </w:tc>
      </w:tr>
      <w:tr w:rsidR="00D563E6" w:rsidRPr="004635A9" w:rsidTr="00106A75">
        <w:trPr>
          <w:trHeight w:val="2016"/>
          <w:jc w:val="center"/>
        </w:trPr>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0D6B5D" w:rsidP="007F1B87">
            <w:pPr>
              <w:spacing w:line="560" w:lineRule="exact"/>
              <w:rPr>
                <w:rFonts w:ascii="仿宋" w:eastAsia="仿宋" w:hAnsi="仿宋"/>
                <w:sz w:val="28"/>
                <w:szCs w:val="28"/>
              </w:rPr>
            </w:pPr>
            <w:r w:rsidRPr="004635A9">
              <w:rPr>
                <w:rFonts w:ascii="仿宋" w:eastAsia="仿宋" w:hAnsi="仿宋" w:hint="eastAsia"/>
                <w:sz w:val="28"/>
                <w:szCs w:val="28"/>
              </w:rPr>
              <w:t>一</w:t>
            </w:r>
            <w:r w:rsidR="00587D20" w:rsidRPr="004635A9">
              <w:rPr>
                <w:rFonts w:ascii="仿宋" w:eastAsia="仿宋" w:hAnsi="仿宋" w:hint="eastAsia"/>
                <w:sz w:val="28"/>
                <w:szCs w:val="28"/>
              </w:rPr>
              <w:t xml:space="preserve"> 执业药师与药品安全</w:t>
            </w:r>
          </w:p>
        </w:tc>
        <w:tc>
          <w:tcPr>
            <w:tcW w:w="17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587D20" w:rsidP="00587D20">
            <w:pPr>
              <w:spacing w:line="560" w:lineRule="exact"/>
              <w:rPr>
                <w:rFonts w:ascii="仿宋" w:eastAsia="仿宋" w:hAnsi="仿宋"/>
                <w:sz w:val="28"/>
                <w:szCs w:val="28"/>
              </w:rPr>
            </w:pPr>
            <w:r w:rsidRPr="004635A9">
              <w:rPr>
                <w:rFonts w:ascii="仿宋" w:eastAsia="仿宋" w:hAnsi="仿宋" w:hint="eastAsia"/>
                <w:sz w:val="28"/>
                <w:szCs w:val="28"/>
              </w:rPr>
              <w:t>（三）药品</w:t>
            </w:r>
            <w:r w:rsidR="007748E2">
              <w:rPr>
                <w:rFonts w:ascii="仿宋" w:eastAsia="仿宋" w:hAnsi="仿宋" w:hint="eastAsia"/>
                <w:sz w:val="28"/>
                <w:szCs w:val="28"/>
              </w:rPr>
              <w:t>与药品</w:t>
            </w:r>
            <w:r w:rsidRPr="004635A9">
              <w:rPr>
                <w:rFonts w:ascii="仿宋" w:eastAsia="仿宋" w:hAnsi="仿宋" w:hint="eastAsia"/>
                <w:sz w:val="28"/>
                <w:szCs w:val="28"/>
              </w:rPr>
              <w:t>安全管理</w:t>
            </w:r>
          </w:p>
        </w:tc>
        <w:tc>
          <w:tcPr>
            <w:tcW w:w="2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7F612D" w:rsidP="00587D20">
            <w:pPr>
              <w:spacing w:line="560" w:lineRule="exact"/>
              <w:rPr>
                <w:rFonts w:ascii="仿宋" w:eastAsia="仿宋" w:hAnsi="仿宋"/>
                <w:sz w:val="28"/>
                <w:szCs w:val="28"/>
              </w:rPr>
            </w:pPr>
            <w:r w:rsidRPr="004635A9">
              <w:rPr>
                <w:rFonts w:ascii="仿宋" w:eastAsia="仿宋" w:hAnsi="仿宋" w:hint="eastAsia"/>
                <w:sz w:val="28"/>
                <w:szCs w:val="28"/>
              </w:rPr>
              <w:t>4.</w:t>
            </w:r>
            <w:r w:rsidR="00EF5546">
              <w:rPr>
                <w:rFonts w:ascii="仿宋" w:eastAsia="仿宋" w:hAnsi="仿宋" w:hint="eastAsia"/>
                <w:sz w:val="28"/>
                <w:szCs w:val="28"/>
              </w:rPr>
              <w:t>国家改革</w:t>
            </w:r>
            <w:r w:rsidR="00587D20" w:rsidRPr="004635A9">
              <w:rPr>
                <w:rFonts w:ascii="仿宋" w:eastAsia="仿宋" w:hAnsi="仿宋"/>
                <w:sz w:val="28"/>
                <w:szCs w:val="28"/>
              </w:rPr>
              <w:t>完善药品生产流通使用政策</w:t>
            </w: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587D20" w:rsidP="003F4131">
            <w:pPr>
              <w:spacing w:line="560" w:lineRule="exact"/>
              <w:rPr>
                <w:rFonts w:ascii="仿宋" w:eastAsia="仿宋" w:hAnsi="仿宋"/>
                <w:sz w:val="28"/>
                <w:szCs w:val="28"/>
              </w:rPr>
            </w:pPr>
            <w:r w:rsidRPr="004635A9">
              <w:rPr>
                <w:rFonts w:ascii="仿宋" w:eastAsia="仿宋" w:hAnsi="仿宋" w:hint="eastAsia"/>
                <w:sz w:val="28"/>
                <w:szCs w:val="28"/>
              </w:rPr>
              <w:t>《</w:t>
            </w:r>
            <w:r w:rsidR="007F612D" w:rsidRPr="004635A9">
              <w:rPr>
                <w:rFonts w:ascii="仿宋" w:eastAsia="仿宋" w:hAnsi="仿宋" w:hint="eastAsia"/>
                <w:sz w:val="28"/>
                <w:szCs w:val="28"/>
              </w:rPr>
              <w:t>关于进一</w:t>
            </w:r>
            <w:r w:rsidRPr="004635A9">
              <w:rPr>
                <w:rFonts w:ascii="仿宋" w:eastAsia="仿宋" w:hAnsi="仿宋"/>
                <w:sz w:val="28"/>
                <w:szCs w:val="28"/>
              </w:rPr>
              <w:t>步改革完善药品生产流通使用政策的若干意见</w:t>
            </w:r>
            <w:r w:rsidRPr="004635A9">
              <w:rPr>
                <w:rFonts w:ascii="仿宋" w:eastAsia="仿宋" w:hAnsi="仿宋" w:hint="eastAsia"/>
                <w:sz w:val="28"/>
                <w:szCs w:val="28"/>
              </w:rPr>
              <w:t>》</w:t>
            </w:r>
            <w:r w:rsidR="003F4131" w:rsidRPr="004635A9">
              <w:rPr>
                <w:rFonts w:ascii="仿宋" w:eastAsia="仿宋" w:hAnsi="仿宋" w:hint="eastAsia"/>
                <w:sz w:val="28"/>
                <w:szCs w:val="28"/>
              </w:rPr>
              <w:t>的主要内容</w:t>
            </w:r>
          </w:p>
        </w:tc>
      </w:tr>
      <w:tr w:rsidR="00FA0BC6" w:rsidRPr="004635A9" w:rsidTr="00106A75">
        <w:trPr>
          <w:trHeight w:val="2016"/>
          <w:jc w:val="center"/>
        </w:trPr>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FA0BC6" w:rsidRPr="004635A9" w:rsidRDefault="00FA0BC6" w:rsidP="007F1B87">
            <w:pPr>
              <w:spacing w:line="560" w:lineRule="exact"/>
              <w:rPr>
                <w:rFonts w:ascii="仿宋" w:eastAsia="仿宋" w:hAnsi="仿宋"/>
                <w:sz w:val="28"/>
                <w:szCs w:val="28"/>
              </w:rPr>
            </w:pPr>
            <w:r>
              <w:rPr>
                <w:rFonts w:ascii="仿宋" w:eastAsia="仿宋" w:hAnsi="仿宋" w:hint="eastAsia"/>
                <w:sz w:val="28"/>
                <w:szCs w:val="28"/>
              </w:rPr>
              <w:t>二 医药卫生体制改革与国家基本药物制度</w:t>
            </w:r>
          </w:p>
        </w:tc>
        <w:tc>
          <w:tcPr>
            <w:tcW w:w="17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FA0BC6" w:rsidRPr="00FA0BC6" w:rsidRDefault="00FA0BC6" w:rsidP="00587D20">
            <w:pPr>
              <w:spacing w:line="560" w:lineRule="exact"/>
              <w:rPr>
                <w:rFonts w:ascii="仿宋" w:eastAsia="仿宋" w:hAnsi="仿宋"/>
                <w:sz w:val="28"/>
                <w:szCs w:val="28"/>
              </w:rPr>
            </w:pPr>
            <w:r>
              <w:rPr>
                <w:rFonts w:ascii="仿宋" w:eastAsia="仿宋" w:hAnsi="仿宋" w:hint="eastAsia"/>
                <w:sz w:val="28"/>
                <w:szCs w:val="28"/>
              </w:rPr>
              <w:t>（二）国家基本药物制度</w:t>
            </w:r>
          </w:p>
        </w:tc>
        <w:tc>
          <w:tcPr>
            <w:tcW w:w="2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FA0BC6" w:rsidRPr="00FA0BC6" w:rsidRDefault="00FA0BC6" w:rsidP="00587D20">
            <w:pPr>
              <w:spacing w:line="560" w:lineRule="exact"/>
              <w:rPr>
                <w:rFonts w:ascii="仿宋" w:eastAsia="仿宋" w:hAnsi="仿宋"/>
                <w:sz w:val="28"/>
                <w:szCs w:val="28"/>
              </w:rPr>
            </w:pPr>
            <w:r>
              <w:rPr>
                <w:rFonts w:ascii="仿宋" w:eastAsia="仿宋" w:hAnsi="仿宋" w:hint="eastAsia"/>
                <w:sz w:val="28"/>
                <w:szCs w:val="28"/>
              </w:rPr>
              <w:t>3.基本药物质量监督管理</w:t>
            </w: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FA0BC6" w:rsidRPr="00FA0BC6" w:rsidRDefault="00FA0BC6" w:rsidP="00CF67A2">
            <w:pPr>
              <w:spacing w:line="560" w:lineRule="exact"/>
              <w:rPr>
                <w:rFonts w:ascii="仿宋" w:eastAsia="仿宋" w:hAnsi="仿宋"/>
                <w:sz w:val="28"/>
                <w:szCs w:val="28"/>
              </w:rPr>
            </w:pPr>
            <w:r>
              <w:rPr>
                <w:rFonts w:ascii="仿宋" w:eastAsia="仿宋" w:hAnsi="仿宋" w:hint="eastAsia"/>
                <w:sz w:val="28"/>
                <w:szCs w:val="28"/>
              </w:rPr>
              <w:t>（3）</w:t>
            </w:r>
            <w:r w:rsidRPr="00FA0BC6">
              <w:rPr>
                <w:rFonts w:ascii="仿宋" w:eastAsia="仿宋" w:hAnsi="仿宋" w:hint="eastAsia"/>
                <w:sz w:val="28"/>
                <w:szCs w:val="28"/>
              </w:rPr>
              <w:t>药品追溯体系</w:t>
            </w:r>
            <w:r w:rsidR="00CF67A2">
              <w:rPr>
                <w:rFonts w:ascii="仿宋" w:eastAsia="仿宋" w:hAnsi="仿宋" w:hint="eastAsia"/>
                <w:sz w:val="28"/>
                <w:szCs w:val="28"/>
              </w:rPr>
              <w:t>的规定</w:t>
            </w:r>
          </w:p>
        </w:tc>
      </w:tr>
      <w:tr w:rsidR="00D563E6" w:rsidRPr="004635A9" w:rsidTr="00106A75">
        <w:trPr>
          <w:trHeight w:val="1119"/>
          <w:jc w:val="center"/>
        </w:trPr>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0D6B5D" w:rsidP="00D413F0">
            <w:pPr>
              <w:spacing w:line="560" w:lineRule="exact"/>
              <w:rPr>
                <w:rFonts w:ascii="仿宋" w:eastAsia="仿宋" w:hAnsi="仿宋"/>
                <w:sz w:val="28"/>
                <w:szCs w:val="28"/>
              </w:rPr>
            </w:pPr>
            <w:r w:rsidRPr="004635A9">
              <w:rPr>
                <w:rFonts w:ascii="仿宋" w:eastAsia="仿宋" w:hAnsi="仿宋" w:hint="eastAsia"/>
                <w:sz w:val="28"/>
                <w:szCs w:val="28"/>
              </w:rPr>
              <w:t>四</w:t>
            </w:r>
            <w:r w:rsidR="007F612D" w:rsidRPr="004635A9">
              <w:rPr>
                <w:rFonts w:ascii="仿宋" w:eastAsia="仿宋" w:hAnsi="仿宋" w:hint="eastAsia"/>
                <w:sz w:val="28"/>
                <w:szCs w:val="28"/>
              </w:rPr>
              <w:t xml:space="preserve"> 药品研制与生产管理</w:t>
            </w:r>
          </w:p>
        </w:tc>
        <w:tc>
          <w:tcPr>
            <w:tcW w:w="17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7F612D" w:rsidP="000D6B5D">
            <w:pPr>
              <w:spacing w:line="560" w:lineRule="exact"/>
              <w:rPr>
                <w:rFonts w:ascii="仿宋" w:eastAsia="仿宋" w:hAnsi="仿宋"/>
                <w:sz w:val="28"/>
                <w:szCs w:val="28"/>
              </w:rPr>
            </w:pPr>
            <w:r w:rsidRPr="004635A9">
              <w:rPr>
                <w:rFonts w:ascii="仿宋" w:eastAsia="仿宋" w:hAnsi="仿宋" w:hint="eastAsia"/>
                <w:sz w:val="28"/>
                <w:szCs w:val="28"/>
              </w:rPr>
              <w:t>（一）</w:t>
            </w:r>
            <w:r w:rsidR="000D6B5D" w:rsidRPr="004635A9">
              <w:rPr>
                <w:rFonts w:ascii="仿宋" w:eastAsia="仿宋" w:hAnsi="仿宋" w:hint="eastAsia"/>
                <w:sz w:val="28"/>
                <w:szCs w:val="28"/>
              </w:rPr>
              <w:t>药品研制与注册管理</w:t>
            </w:r>
          </w:p>
        </w:tc>
        <w:tc>
          <w:tcPr>
            <w:tcW w:w="2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7F612D" w:rsidP="00D413F0">
            <w:pPr>
              <w:spacing w:line="560" w:lineRule="exact"/>
              <w:rPr>
                <w:rFonts w:ascii="仿宋" w:eastAsia="仿宋" w:hAnsi="仿宋"/>
                <w:sz w:val="28"/>
                <w:szCs w:val="28"/>
              </w:rPr>
            </w:pPr>
            <w:r w:rsidRPr="004635A9">
              <w:rPr>
                <w:rFonts w:ascii="仿宋" w:eastAsia="仿宋" w:hAnsi="仿宋" w:hint="eastAsia"/>
                <w:sz w:val="28"/>
                <w:szCs w:val="28"/>
              </w:rPr>
              <w:t>2.</w:t>
            </w:r>
            <w:r w:rsidR="000D6B5D" w:rsidRPr="004635A9">
              <w:rPr>
                <w:rFonts w:ascii="仿宋" w:eastAsia="仿宋" w:hAnsi="仿宋" w:hint="eastAsia"/>
                <w:sz w:val="28"/>
                <w:szCs w:val="28"/>
              </w:rPr>
              <w:t>药品注册管理与审评审批制度改革</w:t>
            </w: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BB0349" w:rsidRPr="004635A9" w:rsidRDefault="007F612D" w:rsidP="00076CD5">
            <w:pPr>
              <w:spacing w:line="560" w:lineRule="exact"/>
              <w:rPr>
                <w:rFonts w:ascii="仿宋" w:eastAsia="仿宋" w:hAnsi="仿宋"/>
                <w:sz w:val="28"/>
                <w:szCs w:val="28"/>
              </w:rPr>
            </w:pPr>
            <w:r w:rsidRPr="004635A9">
              <w:rPr>
                <w:rFonts w:ascii="仿宋" w:eastAsia="仿宋" w:hAnsi="仿宋" w:hint="eastAsia"/>
                <w:sz w:val="28"/>
                <w:szCs w:val="28"/>
              </w:rPr>
              <w:t>（1）</w:t>
            </w:r>
            <w:r w:rsidR="003F4131" w:rsidRPr="004635A9">
              <w:rPr>
                <w:rFonts w:ascii="仿宋" w:eastAsia="仿宋" w:hAnsi="仿宋" w:hint="eastAsia"/>
                <w:sz w:val="28"/>
                <w:szCs w:val="28"/>
              </w:rPr>
              <w:t>药品</w:t>
            </w:r>
            <w:r w:rsidR="004635A9" w:rsidRPr="004635A9">
              <w:rPr>
                <w:rFonts w:ascii="仿宋" w:eastAsia="仿宋" w:hAnsi="仿宋" w:hint="eastAsia"/>
                <w:sz w:val="28"/>
                <w:szCs w:val="28"/>
              </w:rPr>
              <w:t>医疗器械</w:t>
            </w:r>
            <w:r w:rsidR="003F4131" w:rsidRPr="004635A9">
              <w:rPr>
                <w:rFonts w:ascii="仿宋" w:eastAsia="仿宋" w:hAnsi="仿宋" w:hint="eastAsia"/>
                <w:sz w:val="28"/>
                <w:szCs w:val="28"/>
              </w:rPr>
              <w:t>审评审批改革</w:t>
            </w:r>
            <w:r w:rsidR="00076CD5">
              <w:rPr>
                <w:rFonts w:ascii="仿宋" w:eastAsia="仿宋" w:hAnsi="仿宋" w:hint="eastAsia"/>
                <w:sz w:val="28"/>
                <w:szCs w:val="28"/>
              </w:rPr>
              <w:t>内容</w:t>
            </w:r>
          </w:p>
        </w:tc>
      </w:tr>
      <w:tr w:rsidR="00023788" w:rsidRPr="004635A9" w:rsidTr="00106A75">
        <w:trPr>
          <w:trHeight w:val="1119"/>
          <w:jc w:val="center"/>
        </w:trPr>
        <w:tc>
          <w:tcPr>
            <w:tcW w:w="1560"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hideMark/>
          </w:tcPr>
          <w:p w:rsidR="00023788" w:rsidRPr="004635A9" w:rsidRDefault="00023788" w:rsidP="00D413F0">
            <w:pPr>
              <w:spacing w:line="560" w:lineRule="exact"/>
              <w:rPr>
                <w:rFonts w:ascii="仿宋" w:eastAsia="仿宋" w:hAnsi="仿宋"/>
                <w:sz w:val="28"/>
                <w:szCs w:val="28"/>
              </w:rPr>
            </w:pPr>
            <w:r w:rsidRPr="004635A9">
              <w:rPr>
                <w:rFonts w:ascii="仿宋" w:eastAsia="仿宋" w:hAnsi="仿宋" w:hint="eastAsia"/>
                <w:sz w:val="28"/>
                <w:szCs w:val="28"/>
              </w:rPr>
              <w:t>六 中药管理</w:t>
            </w:r>
          </w:p>
        </w:tc>
        <w:tc>
          <w:tcPr>
            <w:tcW w:w="17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23788" w:rsidRPr="00F65B65" w:rsidRDefault="00631604" w:rsidP="000D6B5D">
            <w:pPr>
              <w:spacing w:line="560" w:lineRule="exact"/>
              <w:rPr>
                <w:rFonts w:ascii="仿宋" w:eastAsia="仿宋" w:hAnsi="仿宋"/>
                <w:sz w:val="28"/>
                <w:szCs w:val="28"/>
              </w:rPr>
            </w:pPr>
            <w:r w:rsidRPr="00F65B65">
              <w:rPr>
                <w:rFonts w:ascii="仿宋" w:eastAsia="仿宋" w:hAnsi="仿宋" w:hint="eastAsia"/>
                <w:sz w:val="28"/>
                <w:szCs w:val="28"/>
              </w:rPr>
              <w:t>（一）</w:t>
            </w:r>
            <w:r w:rsidR="00023788" w:rsidRPr="00F65B65">
              <w:rPr>
                <w:rFonts w:ascii="仿宋" w:eastAsia="仿宋" w:hAnsi="仿宋" w:hint="eastAsia"/>
                <w:sz w:val="28"/>
                <w:szCs w:val="28"/>
              </w:rPr>
              <w:t>中药与中药创新发展</w:t>
            </w:r>
          </w:p>
        </w:tc>
        <w:tc>
          <w:tcPr>
            <w:tcW w:w="2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23788" w:rsidRPr="00F65B65" w:rsidRDefault="00023788" w:rsidP="00D413F0">
            <w:pPr>
              <w:spacing w:line="560" w:lineRule="exact"/>
              <w:rPr>
                <w:rFonts w:ascii="仿宋" w:eastAsia="仿宋" w:hAnsi="仿宋"/>
                <w:sz w:val="28"/>
                <w:szCs w:val="28"/>
              </w:rPr>
            </w:pPr>
            <w:r w:rsidRPr="00F65B65">
              <w:rPr>
                <w:rFonts w:ascii="仿宋" w:eastAsia="仿宋" w:hAnsi="仿宋" w:hint="eastAsia"/>
                <w:sz w:val="28"/>
                <w:szCs w:val="28"/>
              </w:rPr>
              <w:t>2</w:t>
            </w:r>
            <w:r w:rsidR="00E734BC" w:rsidRPr="00F65B65">
              <w:rPr>
                <w:rFonts w:ascii="仿宋" w:eastAsia="仿宋" w:hAnsi="仿宋" w:hint="eastAsia"/>
                <w:sz w:val="28"/>
                <w:szCs w:val="28"/>
              </w:rPr>
              <w:t>.</w:t>
            </w:r>
            <w:r w:rsidRPr="00F65B65">
              <w:rPr>
                <w:rFonts w:ascii="仿宋" w:eastAsia="仿宋" w:hAnsi="仿宋" w:hint="eastAsia"/>
                <w:sz w:val="28"/>
                <w:szCs w:val="28"/>
              </w:rPr>
              <w:t>中医药立法</w:t>
            </w: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23788" w:rsidRPr="00F65B65" w:rsidRDefault="005C4213" w:rsidP="005C4213">
            <w:pPr>
              <w:spacing w:line="560" w:lineRule="exact"/>
              <w:rPr>
                <w:rFonts w:ascii="仿宋" w:eastAsia="仿宋" w:hAnsi="仿宋"/>
                <w:sz w:val="28"/>
                <w:szCs w:val="28"/>
              </w:rPr>
            </w:pPr>
            <w:r w:rsidRPr="00F65B65">
              <w:rPr>
                <w:rFonts w:ascii="仿宋" w:eastAsia="仿宋" w:hAnsi="仿宋" w:hint="eastAsia"/>
                <w:sz w:val="28"/>
                <w:szCs w:val="28"/>
              </w:rPr>
              <w:t>（1）</w:t>
            </w:r>
            <w:r w:rsidR="00FB3D39" w:rsidRPr="00FB3D39">
              <w:rPr>
                <w:rFonts w:ascii="仿宋" w:eastAsia="仿宋" w:hAnsi="仿宋" w:hint="eastAsia"/>
                <w:sz w:val="28"/>
                <w:szCs w:val="28"/>
              </w:rPr>
              <w:t>符合中医药特点的管理制度</w:t>
            </w:r>
            <w:r w:rsidR="00FB3D39">
              <w:rPr>
                <w:rFonts w:ascii="仿宋" w:eastAsia="仿宋" w:hAnsi="仿宋" w:hint="eastAsia"/>
                <w:sz w:val="28"/>
                <w:szCs w:val="28"/>
              </w:rPr>
              <w:t>和发展方针</w:t>
            </w:r>
          </w:p>
          <w:p w:rsidR="005C4213" w:rsidRPr="00F65B65" w:rsidRDefault="005C4213" w:rsidP="005C4213">
            <w:pPr>
              <w:spacing w:line="560" w:lineRule="exact"/>
              <w:rPr>
                <w:rFonts w:ascii="仿宋" w:eastAsia="仿宋" w:hAnsi="仿宋"/>
                <w:sz w:val="28"/>
                <w:szCs w:val="28"/>
              </w:rPr>
            </w:pPr>
            <w:r w:rsidRPr="00F65B65">
              <w:rPr>
                <w:rFonts w:ascii="仿宋" w:eastAsia="仿宋" w:hAnsi="仿宋" w:hint="eastAsia"/>
                <w:sz w:val="28"/>
                <w:szCs w:val="28"/>
              </w:rPr>
              <w:t>（2）《中医药</w:t>
            </w:r>
            <w:r w:rsidR="001463F9" w:rsidRPr="00F65B65">
              <w:rPr>
                <w:rFonts w:ascii="仿宋" w:eastAsia="仿宋" w:hAnsi="仿宋" w:hint="eastAsia"/>
                <w:sz w:val="28"/>
                <w:szCs w:val="28"/>
              </w:rPr>
              <w:t>法</w:t>
            </w:r>
            <w:r w:rsidRPr="00F65B65">
              <w:rPr>
                <w:rFonts w:ascii="仿宋" w:eastAsia="仿宋" w:hAnsi="仿宋" w:hint="eastAsia"/>
                <w:sz w:val="28"/>
                <w:szCs w:val="28"/>
              </w:rPr>
              <w:t>》对中药保护、发展和中医药传承的规定</w:t>
            </w:r>
          </w:p>
        </w:tc>
      </w:tr>
      <w:tr w:rsidR="00023788" w:rsidRPr="004635A9" w:rsidTr="00106A75">
        <w:trPr>
          <w:trHeight w:val="1119"/>
          <w:jc w:val="center"/>
        </w:trPr>
        <w:tc>
          <w:tcPr>
            <w:tcW w:w="1560"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23788" w:rsidRPr="004635A9" w:rsidRDefault="00023788" w:rsidP="00D413F0">
            <w:pPr>
              <w:spacing w:line="560" w:lineRule="exact"/>
              <w:rPr>
                <w:rFonts w:ascii="仿宋" w:eastAsia="仿宋" w:hAnsi="仿宋"/>
                <w:sz w:val="28"/>
                <w:szCs w:val="28"/>
              </w:rPr>
            </w:pPr>
          </w:p>
        </w:tc>
        <w:tc>
          <w:tcPr>
            <w:tcW w:w="17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23788" w:rsidRPr="004635A9" w:rsidRDefault="00023788" w:rsidP="000D6B5D">
            <w:pPr>
              <w:spacing w:line="560" w:lineRule="exact"/>
              <w:rPr>
                <w:rFonts w:ascii="仿宋" w:eastAsia="仿宋" w:hAnsi="仿宋"/>
                <w:sz w:val="28"/>
                <w:szCs w:val="28"/>
              </w:rPr>
            </w:pPr>
            <w:r w:rsidRPr="004635A9">
              <w:rPr>
                <w:rFonts w:ascii="仿宋" w:eastAsia="仿宋" w:hAnsi="仿宋" w:hint="eastAsia"/>
                <w:sz w:val="28"/>
                <w:szCs w:val="28"/>
              </w:rPr>
              <w:t>（四）中成药与医疗机构中药制剂管理</w:t>
            </w:r>
          </w:p>
        </w:tc>
        <w:tc>
          <w:tcPr>
            <w:tcW w:w="2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23788" w:rsidRPr="004635A9" w:rsidRDefault="00023788" w:rsidP="00D413F0">
            <w:pPr>
              <w:spacing w:line="560" w:lineRule="exact"/>
              <w:rPr>
                <w:rFonts w:ascii="仿宋" w:eastAsia="仿宋" w:hAnsi="仿宋"/>
                <w:sz w:val="28"/>
                <w:szCs w:val="28"/>
              </w:rPr>
            </w:pPr>
            <w:r w:rsidRPr="004635A9">
              <w:rPr>
                <w:rFonts w:ascii="仿宋" w:eastAsia="仿宋" w:hAnsi="仿宋" w:hint="eastAsia"/>
                <w:sz w:val="28"/>
                <w:szCs w:val="28"/>
              </w:rPr>
              <w:t>2.医疗机构中药制剂管理</w:t>
            </w: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23788" w:rsidRPr="004635A9" w:rsidRDefault="00023788" w:rsidP="00D413F0">
            <w:pPr>
              <w:spacing w:line="560" w:lineRule="exact"/>
              <w:rPr>
                <w:rFonts w:ascii="仿宋" w:eastAsia="仿宋" w:hAnsi="仿宋"/>
                <w:sz w:val="28"/>
                <w:szCs w:val="28"/>
              </w:rPr>
            </w:pPr>
            <w:r w:rsidRPr="004635A9">
              <w:rPr>
                <w:rFonts w:ascii="仿宋" w:eastAsia="仿宋" w:hAnsi="仿宋" w:hint="eastAsia"/>
                <w:sz w:val="28"/>
                <w:szCs w:val="28"/>
              </w:rPr>
              <w:t>（1）</w:t>
            </w:r>
            <w:r w:rsidR="004635A9" w:rsidRPr="004635A9">
              <w:rPr>
                <w:rFonts w:ascii="仿宋" w:eastAsia="仿宋" w:hAnsi="仿宋" w:hint="eastAsia"/>
                <w:sz w:val="28"/>
                <w:szCs w:val="28"/>
              </w:rPr>
              <w:t>中药制剂配制和使用要求</w:t>
            </w:r>
          </w:p>
          <w:p w:rsidR="00023788" w:rsidRPr="004635A9" w:rsidRDefault="00023788" w:rsidP="004635A9">
            <w:pPr>
              <w:spacing w:line="560" w:lineRule="exact"/>
              <w:rPr>
                <w:rFonts w:ascii="仿宋" w:eastAsia="仿宋" w:hAnsi="仿宋"/>
                <w:sz w:val="28"/>
                <w:szCs w:val="28"/>
              </w:rPr>
            </w:pPr>
            <w:r w:rsidRPr="004635A9">
              <w:rPr>
                <w:rFonts w:ascii="仿宋" w:eastAsia="仿宋" w:hAnsi="仿宋" w:hint="eastAsia"/>
                <w:sz w:val="28"/>
                <w:szCs w:val="28"/>
              </w:rPr>
              <w:t>（2</w:t>
            </w:r>
            <w:r w:rsidRPr="004635A9">
              <w:rPr>
                <w:rFonts w:ascii="仿宋" w:eastAsia="仿宋" w:hAnsi="仿宋"/>
                <w:sz w:val="28"/>
                <w:szCs w:val="28"/>
              </w:rPr>
              <w:t>）</w:t>
            </w:r>
            <w:r w:rsidR="004635A9" w:rsidRPr="004635A9">
              <w:rPr>
                <w:rFonts w:ascii="仿宋" w:eastAsia="仿宋" w:hAnsi="仿宋" w:hint="eastAsia"/>
                <w:sz w:val="28"/>
                <w:szCs w:val="28"/>
              </w:rPr>
              <w:t>医疗机构中药制剂委托生产要求</w:t>
            </w:r>
          </w:p>
        </w:tc>
      </w:tr>
      <w:tr w:rsidR="000D6B5D" w:rsidRPr="004635A9" w:rsidTr="00106A75">
        <w:trPr>
          <w:trHeight w:val="1119"/>
          <w:jc w:val="center"/>
        </w:trPr>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D6B5D" w:rsidRPr="004635A9" w:rsidRDefault="000D6B5D" w:rsidP="00D413F0">
            <w:pPr>
              <w:spacing w:line="560" w:lineRule="exact"/>
              <w:rPr>
                <w:rFonts w:ascii="仿宋" w:eastAsia="仿宋" w:hAnsi="仿宋"/>
                <w:sz w:val="28"/>
                <w:szCs w:val="28"/>
              </w:rPr>
            </w:pPr>
            <w:r w:rsidRPr="004635A9">
              <w:rPr>
                <w:rFonts w:ascii="仿宋" w:eastAsia="仿宋" w:hAnsi="仿宋" w:hint="eastAsia"/>
                <w:sz w:val="28"/>
                <w:szCs w:val="28"/>
              </w:rPr>
              <w:t>七特殊管理的药品管理</w:t>
            </w:r>
          </w:p>
        </w:tc>
        <w:tc>
          <w:tcPr>
            <w:tcW w:w="17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D6B5D" w:rsidRPr="004635A9" w:rsidRDefault="000D6B5D" w:rsidP="000D6B5D">
            <w:pPr>
              <w:spacing w:line="560" w:lineRule="exact"/>
              <w:rPr>
                <w:rFonts w:ascii="仿宋" w:eastAsia="仿宋" w:hAnsi="仿宋"/>
                <w:sz w:val="28"/>
                <w:szCs w:val="28"/>
              </w:rPr>
            </w:pPr>
            <w:r w:rsidRPr="004635A9">
              <w:rPr>
                <w:rFonts w:ascii="仿宋" w:eastAsia="仿宋" w:hAnsi="仿宋" w:hint="eastAsia"/>
                <w:sz w:val="28"/>
                <w:szCs w:val="28"/>
              </w:rPr>
              <w:t>（六）疫苗的管理</w:t>
            </w:r>
          </w:p>
        </w:tc>
        <w:tc>
          <w:tcPr>
            <w:tcW w:w="2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D6B5D" w:rsidRPr="004635A9" w:rsidRDefault="000D6B5D" w:rsidP="00D413F0">
            <w:pPr>
              <w:spacing w:line="560" w:lineRule="exact"/>
              <w:rPr>
                <w:rFonts w:ascii="仿宋" w:eastAsia="仿宋" w:hAnsi="仿宋"/>
                <w:sz w:val="28"/>
                <w:szCs w:val="28"/>
              </w:rPr>
            </w:pPr>
            <w:r w:rsidRPr="004635A9">
              <w:rPr>
                <w:rFonts w:ascii="仿宋" w:eastAsia="仿宋" w:hAnsi="仿宋" w:hint="eastAsia"/>
                <w:sz w:val="28"/>
                <w:szCs w:val="28"/>
              </w:rPr>
              <w:t>1.疫苗的流通管理</w:t>
            </w: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D6B5D" w:rsidRDefault="000D6B5D" w:rsidP="00A169F7">
            <w:pPr>
              <w:spacing w:line="560" w:lineRule="exact"/>
              <w:rPr>
                <w:rFonts w:ascii="仿宋" w:eastAsia="仿宋" w:hAnsi="仿宋"/>
                <w:sz w:val="28"/>
                <w:szCs w:val="28"/>
              </w:rPr>
            </w:pPr>
            <w:r w:rsidRPr="004635A9">
              <w:rPr>
                <w:rFonts w:ascii="仿宋" w:eastAsia="仿宋" w:hAnsi="仿宋" w:hint="eastAsia"/>
                <w:sz w:val="28"/>
                <w:szCs w:val="28"/>
              </w:rPr>
              <w:t>（2）疫苗</w:t>
            </w:r>
            <w:r w:rsidR="00BA6CA2">
              <w:rPr>
                <w:rFonts w:ascii="仿宋" w:eastAsia="仿宋" w:hAnsi="仿宋" w:hint="eastAsia"/>
                <w:sz w:val="28"/>
                <w:szCs w:val="28"/>
              </w:rPr>
              <w:t>流通方式改革和</w:t>
            </w:r>
            <w:r w:rsidRPr="004635A9">
              <w:rPr>
                <w:rFonts w:ascii="仿宋" w:eastAsia="仿宋" w:hAnsi="仿宋" w:hint="eastAsia"/>
                <w:sz w:val="28"/>
                <w:szCs w:val="28"/>
              </w:rPr>
              <w:t>采购、供应</w:t>
            </w:r>
            <w:r w:rsidR="00A169F7">
              <w:rPr>
                <w:rFonts w:ascii="仿宋" w:eastAsia="仿宋" w:hAnsi="仿宋" w:hint="eastAsia"/>
                <w:sz w:val="28"/>
                <w:szCs w:val="28"/>
              </w:rPr>
              <w:t>、</w:t>
            </w:r>
            <w:r w:rsidR="004E5AF7" w:rsidRPr="004635A9">
              <w:rPr>
                <w:rFonts w:ascii="仿宋" w:eastAsia="仿宋" w:hAnsi="仿宋" w:hint="eastAsia"/>
                <w:sz w:val="28"/>
                <w:szCs w:val="28"/>
              </w:rPr>
              <w:t>配送</w:t>
            </w:r>
            <w:r w:rsidRPr="004635A9">
              <w:rPr>
                <w:rFonts w:ascii="仿宋" w:eastAsia="仿宋" w:hAnsi="仿宋" w:hint="eastAsia"/>
                <w:sz w:val="28"/>
                <w:szCs w:val="28"/>
              </w:rPr>
              <w:t>要求</w:t>
            </w:r>
          </w:p>
          <w:p w:rsidR="00BA6CA2" w:rsidRPr="00BA6CA2" w:rsidRDefault="00BA6CA2" w:rsidP="00A169F7">
            <w:pPr>
              <w:spacing w:line="560" w:lineRule="exact"/>
              <w:rPr>
                <w:rFonts w:ascii="仿宋" w:eastAsia="仿宋" w:hAnsi="仿宋"/>
                <w:sz w:val="28"/>
                <w:szCs w:val="28"/>
              </w:rPr>
            </w:pPr>
            <w:r>
              <w:rPr>
                <w:rFonts w:ascii="仿宋" w:eastAsia="仿宋" w:hAnsi="仿宋" w:hint="eastAsia"/>
                <w:sz w:val="28"/>
                <w:szCs w:val="28"/>
              </w:rPr>
              <w:t>（3）</w:t>
            </w:r>
            <w:r w:rsidRPr="00BA6CA2">
              <w:rPr>
                <w:rFonts w:ascii="仿宋" w:eastAsia="仿宋" w:hAnsi="仿宋" w:hint="eastAsia"/>
                <w:sz w:val="28"/>
                <w:szCs w:val="28"/>
              </w:rPr>
              <w:t>疫苗全程追溯制度</w:t>
            </w:r>
            <w:r>
              <w:rPr>
                <w:rFonts w:ascii="仿宋" w:eastAsia="仿宋" w:hAnsi="仿宋" w:hint="eastAsia"/>
                <w:sz w:val="28"/>
                <w:szCs w:val="28"/>
              </w:rPr>
              <w:t>和</w:t>
            </w:r>
            <w:r w:rsidRPr="00BA6CA2">
              <w:rPr>
                <w:rFonts w:ascii="仿宋" w:eastAsia="仿宋" w:hAnsi="仿宋" w:hint="eastAsia"/>
                <w:sz w:val="28"/>
                <w:szCs w:val="28"/>
              </w:rPr>
              <w:t>全程冷链储运管理制度</w:t>
            </w:r>
          </w:p>
        </w:tc>
      </w:tr>
      <w:tr w:rsidR="000D6B5D" w:rsidRPr="004635A9" w:rsidTr="00106A75">
        <w:trPr>
          <w:trHeight w:val="1460"/>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D6B5D" w:rsidRPr="004635A9" w:rsidRDefault="000D6B5D" w:rsidP="00F049C0">
            <w:pPr>
              <w:pStyle w:val="a6"/>
              <w:spacing w:line="301" w:lineRule="atLeast"/>
              <w:rPr>
                <w:rFonts w:ascii="仿宋" w:eastAsia="仿宋" w:hAnsi="仿宋"/>
                <w:bCs/>
                <w:color w:val="000000" w:themeColor="text1"/>
                <w:sz w:val="28"/>
                <w:szCs w:val="28"/>
              </w:rPr>
            </w:pPr>
            <w:r w:rsidRPr="004635A9">
              <w:rPr>
                <w:rFonts w:ascii="仿宋" w:eastAsia="仿宋" w:hAnsi="仿宋" w:hint="eastAsia"/>
                <w:bCs/>
                <w:color w:val="000000" w:themeColor="text1"/>
                <w:sz w:val="28"/>
                <w:szCs w:val="28"/>
              </w:rPr>
              <w:t>十  药品安全法律</w:t>
            </w:r>
            <w:r w:rsidR="004635A9" w:rsidRPr="004635A9">
              <w:rPr>
                <w:rFonts w:ascii="仿宋" w:eastAsia="仿宋" w:hAnsi="仿宋" w:hint="eastAsia"/>
                <w:bCs/>
                <w:color w:val="000000" w:themeColor="text1"/>
                <w:sz w:val="28"/>
                <w:szCs w:val="28"/>
              </w:rPr>
              <w:t>责任</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rsidR="000D6B5D" w:rsidRPr="004635A9" w:rsidRDefault="004635A9" w:rsidP="00FB3D39">
            <w:pPr>
              <w:pStyle w:val="a6"/>
              <w:spacing w:line="301" w:lineRule="atLeast"/>
              <w:rPr>
                <w:rFonts w:ascii="仿宋" w:eastAsia="仿宋" w:hAnsi="仿宋"/>
                <w:bCs/>
                <w:color w:val="000000" w:themeColor="text1"/>
                <w:sz w:val="28"/>
                <w:szCs w:val="28"/>
                <w:shd w:val="clear" w:color="auto" w:fill="FFFF00"/>
              </w:rPr>
            </w:pPr>
            <w:r w:rsidRPr="004635A9">
              <w:rPr>
                <w:rFonts w:ascii="仿宋" w:eastAsia="仿宋" w:hAnsi="仿宋" w:hint="eastAsia"/>
                <w:bCs/>
                <w:color w:val="000000" w:themeColor="text1"/>
                <w:sz w:val="28"/>
                <w:szCs w:val="28"/>
              </w:rPr>
              <w:t>（五）</w:t>
            </w:r>
            <w:r w:rsidR="000D6B5D" w:rsidRPr="004635A9">
              <w:rPr>
                <w:rFonts w:ascii="仿宋" w:eastAsia="仿宋" w:hAnsi="仿宋" w:hint="eastAsia"/>
                <w:bCs/>
                <w:color w:val="000000" w:themeColor="text1"/>
                <w:sz w:val="28"/>
                <w:szCs w:val="28"/>
              </w:rPr>
              <w:t>违反中医药法相关规定的</w:t>
            </w:r>
            <w:r w:rsidRPr="004635A9">
              <w:rPr>
                <w:rFonts w:ascii="仿宋" w:eastAsia="仿宋" w:hAnsi="仿宋" w:hint="eastAsia"/>
                <w:bCs/>
                <w:color w:val="000000" w:themeColor="text1"/>
                <w:sz w:val="28"/>
                <w:szCs w:val="28"/>
              </w:rPr>
              <w:t>法律责任</w:t>
            </w:r>
          </w:p>
        </w:tc>
        <w:tc>
          <w:tcPr>
            <w:tcW w:w="2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D6B5D" w:rsidRPr="004635A9" w:rsidRDefault="000D6B5D" w:rsidP="001463F9">
            <w:pPr>
              <w:spacing w:line="560" w:lineRule="exact"/>
              <w:rPr>
                <w:rFonts w:ascii="仿宋" w:eastAsia="仿宋" w:hAnsi="仿宋"/>
                <w:sz w:val="28"/>
                <w:szCs w:val="28"/>
              </w:rPr>
            </w:pPr>
            <w:r w:rsidRPr="004635A9">
              <w:rPr>
                <w:rFonts w:ascii="仿宋" w:eastAsia="仿宋" w:hAnsi="仿宋" w:hint="eastAsia"/>
                <w:sz w:val="28"/>
                <w:szCs w:val="28"/>
              </w:rPr>
              <w:t>1.违反举办中医诊所、炮制中药饮片、委托配制中药制剂备案管理</w:t>
            </w:r>
            <w:r w:rsidR="001463F9">
              <w:rPr>
                <w:rFonts w:ascii="仿宋" w:eastAsia="仿宋" w:hAnsi="仿宋" w:hint="eastAsia"/>
                <w:sz w:val="28"/>
                <w:szCs w:val="28"/>
              </w:rPr>
              <w:t>规定</w:t>
            </w:r>
            <w:r w:rsidRPr="004635A9">
              <w:rPr>
                <w:rFonts w:ascii="仿宋" w:eastAsia="仿宋" w:hAnsi="仿宋" w:hint="eastAsia"/>
                <w:sz w:val="28"/>
                <w:szCs w:val="28"/>
              </w:rPr>
              <w:t>的法律责任</w:t>
            </w: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D6B5D" w:rsidRPr="004635A9" w:rsidRDefault="000D6B5D" w:rsidP="000D6B5D">
            <w:pPr>
              <w:spacing w:line="560" w:lineRule="exact"/>
              <w:rPr>
                <w:rFonts w:ascii="仿宋" w:eastAsia="仿宋" w:hAnsi="仿宋"/>
                <w:sz w:val="28"/>
                <w:szCs w:val="28"/>
              </w:rPr>
            </w:pPr>
            <w:r w:rsidRPr="004635A9">
              <w:rPr>
                <w:rFonts w:ascii="仿宋" w:eastAsia="仿宋" w:hAnsi="仿宋" w:hint="eastAsia"/>
                <w:sz w:val="28"/>
                <w:szCs w:val="28"/>
              </w:rPr>
              <w:t>（1）应当备案而未备案，或者备案时提供虚假材料的法律责任</w:t>
            </w:r>
          </w:p>
          <w:p w:rsidR="000D6B5D" w:rsidRPr="004635A9" w:rsidRDefault="000D6B5D" w:rsidP="000D6B5D">
            <w:pPr>
              <w:spacing w:line="560" w:lineRule="exact"/>
              <w:rPr>
                <w:rFonts w:ascii="仿宋" w:eastAsia="仿宋" w:hAnsi="仿宋"/>
                <w:sz w:val="28"/>
                <w:szCs w:val="28"/>
              </w:rPr>
            </w:pPr>
            <w:r w:rsidRPr="004635A9">
              <w:rPr>
                <w:rFonts w:ascii="仿宋" w:eastAsia="仿宋" w:hAnsi="仿宋" w:hint="eastAsia"/>
                <w:sz w:val="28"/>
                <w:szCs w:val="28"/>
              </w:rPr>
              <w:t>（2）应用传统工艺配制中药制剂未依照规定备案或未按照备案材料载明的要求配制中药制剂的处罚</w:t>
            </w:r>
          </w:p>
        </w:tc>
      </w:tr>
      <w:tr w:rsidR="000D6B5D" w:rsidRPr="004635A9" w:rsidTr="00106A75">
        <w:trPr>
          <w:trHeight w:val="146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D6B5D" w:rsidRPr="004635A9" w:rsidRDefault="000D6B5D" w:rsidP="00F049C0">
            <w:pPr>
              <w:pStyle w:val="a6"/>
              <w:spacing w:line="301" w:lineRule="atLeast"/>
              <w:rPr>
                <w:rFonts w:ascii="仿宋" w:eastAsia="仿宋" w:hAnsi="仿宋"/>
                <w:bCs/>
                <w:color w:val="000000" w:themeColor="text1"/>
                <w:sz w:val="28"/>
                <w:szCs w:val="28"/>
                <w:shd w:val="clear" w:color="auto" w:fill="FFFF00"/>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0D6B5D" w:rsidRPr="004635A9" w:rsidRDefault="000D6B5D" w:rsidP="00F049C0">
            <w:pPr>
              <w:pStyle w:val="a6"/>
              <w:spacing w:line="301" w:lineRule="atLeast"/>
              <w:rPr>
                <w:rFonts w:ascii="仿宋" w:eastAsia="仿宋" w:hAnsi="仿宋"/>
                <w:bCs/>
                <w:color w:val="000000" w:themeColor="text1"/>
                <w:sz w:val="28"/>
                <w:szCs w:val="28"/>
                <w:shd w:val="clear" w:color="auto" w:fill="FFFF00"/>
              </w:rPr>
            </w:pPr>
          </w:p>
        </w:tc>
        <w:tc>
          <w:tcPr>
            <w:tcW w:w="2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D6B5D" w:rsidRPr="004635A9" w:rsidRDefault="000D6B5D" w:rsidP="000D6B5D">
            <w:pPr>
              <w:spacing w:line="560" w:lineRule="exact"/>
              <w:rPr>
                <w:rFonts w:ascii="仿宋" w:eastAsia="仿宋" w:hAnsi="仿宋"/>
                <w:sz w:val="28"/>
                <w:szCs w:val="28"/>
              </w:rPr>
            </w:pPr>
            <w:r w:rsidRPr="004635A9">
              <w:rPr>
                <w:rFonts w:ascii="仿宋" w:eastAsia="仿宋" w:hAnsi="仿宋" w:hint="eastAsia"/>
                <w:sz w:val="28"/>
                <w:szCs w:val="28"/>
              </w:rPr>
              <w:t>2．中药材种植过程中使用剧毒、高毒农药的法律责任</w:t>
            </w:r>
          </w:p>
        </w:tc>
        <w:tc>
          <w:tcPr>
            <w:tcW w:w="32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0D6B5D" w:rsidRPr="004635A9" w:rsidRDefault="000D6B5D" w:rsidP="000D6B5D">
            <w:pPr>
              <w:spacing w:line="560" w:lineRule="exact"/>
              <w:rPr>
                <w:rFonts w:ascii="仿宋" w:eastAsia="仿宋" w:hAnsi="仿宋"/>
                <w:sz w:val="28"/>
                <w:szCs w:val="28"/>
              </w:rPr>
            </w:pPr>
            <w:r w:rsidRPr="004635A9">
              <w:rPr>
                <w:rFonts w:ascii="仿宋" w:eastAsia="仿宋" w:hAnsi="仿宋" w:hint="eastAsia"/>
                <w:sz w:val="28"/>
                <w:szCs w:val="28"/>
              </w:rPr>
              <w:t>违法使用剧毒、高毒农药的法律责任</w:t>
            </w:r>
          </w:p>
        </w:tc>
      </w:tr>
    </w:tbl>
    <w:p w:rsidR="00E95735" w:rsidRPr="00D563E6" w:rsidRDefault="00E95735" w:rsidP="000408D3">
      <w:pPr>
        <w:rPr>
          <w:rFonts w:ascii="仿宋_GB2312" w:eastAsia="仿宋_GB2312" w:hAnsi="仿宋"/>
          <w:spacing w:val="-20"/>
          <w:sz w:val="28"/>
          <w:szCs w:val="28"/>
        </w:rPr>
      </w:pPr>
    </w:p>
    <w:sectPr w:rsidR="00E95735" w:rsidRPr="00D563E6" w:rsidSect="000408D3">
      <w:footerReference w:type="even" r:id="rId7"/>
      <w:footerReference w:type="default" r:id="rId8"/>
      <w:pgSz w:w="11906" w:h="16838"/>
      <w:pgMar w:top="1440" w:right="1474" w:bottom="1440"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127" w:rsidRDefault="00B20127" w:rsidP="00476041">
      <w:r>
        <w:separator/>
      </w:r>
    </w:p>
  </w:endnote>
  <w:endnote w:type="continuationSeparator" w:id="1">
    <w:p w:rsidR="00B20127" w:rsidRDefault="00B20127" w:rsidP="00476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1" w:rsidRDefault="00476041" w:rsidP="00D563E6">
    <w:pPr>
      <w:pStyle w:val="a4"/>
      <w:ind w:firstLineChars="100" w:firstLine="280"/>
    </w:pPr>
    <w:r w:rsidRPr="00476041">
      <w:rPr>
        <w:rFonts w:ascii="宋体" w:hAnsi="宋体" w:hint="eastAsia"/>
        <w:sz w:val="28"/>
        <w:szCs w:val="28"/>
      </w:rPr>
      <w:t>-</w:t>
    </w:r>
    <w:sdt>
      <w:sdtPr>
        <w:rPr>
          <w:rFonts w:ascii="宋体" w:hAnsi="宋体"/>
          <w:sz w:val="28"/>
          <w:szCs w:val="28"/>
        </w:rPr>
        <w:id w:val="24454219"/>
        <w:docPartObj>
          <w:docPartGallery w:val="Page Numbers (Bottom of Page)"/>
          <w:docPartUnique/>
        </w:docPartObj>
      </w:sdtPr>
      <w:sdtEndPr>
        <w:rPr>
          <w:noProof/>
          <w:lang w:val="zh-CN"/>
        </w:rPr>
      </w:sdtEndPr>
      <w:sdtContent>
        <w:r w:rsidR="00B74C60" w:rsidRPr="00B74C60">
          <w:rPr>
            <w:rFonts w:ascii="宋体" w:hAnsi="宋体"/>
            <w:sz w:val="28"/>
            <w:szCs w:val="28"/>
          </w:rPr>
          <w:fldChar w:fldCharType="begin"/>
        </w:r>
        <w:r w:rsidRPr="00476041">
          <w:rPr>
            <w:rFonts w:ascii="宋体" w:hAnsi="宋体"/>
            <w:sz w:val="28"/>
            <w:szCs w:val="28"/>
          </w:rPr>
          <w:instrText xml:space="preserve"> PAGE   \* MERGEFORMAT </w:instrText>
        </w:r>
        <w:r w:rsidR="00B74C60" w:rsidRPr="00B74C60">
          <w:rPr>
            <w:rFonts w:ascii="宋体" w:hAnsi="宋体"/>
            <w:sz w:val="28"/>
            <w:szCs w:val="28"/>
          </w:rPr>
          <w:fldChar w:fldCharType="separate"/>
        </w:r>
        <w:r w:rsidR="000408D3" w:rsidRPr="000408D3">
          <w:rPr>
            <w:rFonts w:ascii="宋体" w:hAnsi="宋体"/>
            <w:noProof/>
            <w:sz w:val="28"/>
            <w:szCs w:val="28"/>
            <w:lang w:val="zh-CN"/>
          </w:rPr>
          <w:t>2</w:t>
        </w:r>
        <w:r w:rsidR="00B74C60" w:rsidRPr="00476041">
          <w:rPr>
            <w:rFonts w:ascii="宋体" w:hAnsi="宋体"/>
            <w:noProof/>
            <w:sz w:val="28"/>
            <w:szCs w:val="28"/>
            <w:lang w:val="zh-CN"/>
          </w:rPr>
          <w:fldChar w:fldCharType="end"/>
        </w:r>
        <w:r w:rsidRPr="00476041">
          <w:rPr>
            <w:rFonts w:ascii="宋体" w:hAnsi="宋体" w:hint="eastAsia"/>
            <w:noProof/>
            <w:sz w:val="28"/>
            <w:szCs w:val="28"/>
            <w:lang w:val="zh-CN"/>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1" w:rsidRDefault="00476041" w:rsidP="00476041">
    <w:pPr>
      <w:pStyle w:val="a4"/>
      <w:wordWrap w:val="0"/>
      <w:jc w:val="right"/>
    </w:pPr>
    <w:r w:rsidRPr="00476041">
      <w:rPr>
        <w:rFonts w:ascii="宋体" w:hAnsi="宋体" w:hint="eastAsia"/>
        <w:sz w:val="28"/>
        <w:szCs w:val="28"/>
      </w:rPr>
      <w:t>-</w:t>
    </w:r>
    <w:sdt>
      <w:sdtPr>
        <w:rPr>
          <w:rFonts w:ascii="宋体" w:hAnsi="宋体"/>
          <w:sz w:val="28"/>
          <w:szCs w:val="28"/>
        </w:rPr>
        <w:id w:val="158512381"/>
        <w:docPartObj>
          <w:docPartGallery w:val="Page Numbers (Bottom of Page)"/>
          <w:docPartUnique/>
        </w:docPartObj>
      </w:sdtPr>
      <w:sdtEndPr>
        <w:rPr>
          <w:noProof/>
          <w:lang w:val="zh-CN"/>
        </w:rPr>
      </w:sdtEndPr>
      <w:sdtContent>
        <w:r w:rsidR="00B74C60" w:rsidRPr="00B74C60">
          <w:rPr>
            <w:rFonts w:ascii="宋体" w:hAnsi="宋体"/>
            <w:sz w:val="28"/>
            <w:szCs w:val="28"/>
          </w:rPr>
          <w:fldChar w:fldCharType="begin"/>
        </w:r>
        <w:r w:rsidRPr="00476041">
          <w:rPr>
            <w:rFonts w:ascii="宋体" w:hAnsi="宋体"/>
            <w:sz w:val="28"/>
            <w:szCs w:val="28"/>
          </w:rPr>
          <w:instrText xml:space="preserve"> PAGE   \* MERGEFORMAT </w:instrText>
        </w:r>
        <w:r w:rsidR="00B74C60" w:rsidRPr="00B74C60">
          <w:rPr>
            <w:rFonts w:ascii="宋体" w:hAnsi="宋体"/>
            <w:sz w:val="28"/>
            <w:szCs w:val="28"/>
          </w:rPr>
          <w:fldChar w:fldCharType="separate"/>
        </w:r>
        <w:r w:rsidR="000408D3" w:rsidRPr="000408D3">
          <w:rPr>
            <w:rFonts w:ascii="宋体" w:hAnsi="宋体"/>
            <w:noProof/>
            <w:sz w:val="28"/>
            <w:szCs w:val="28"/>
            <w:lang w:val="zh-CN"/>
          </w:rPr>
          <w:t>3</w:t>
        </w:r>
        <w:r w:rsidR="00B74C60" w:rsidRPr="00476041">
          <w:rPr>
            <w:rFonts w:ascii="宋体" w:hAnsi="宋体"/>
            <w:noProof/>
            <w:sz w:val="28"/>
            <w:szCs w:val="28"/>
            <w:lang w:val="zh-CN"/>
          </w:rPr>
          <w:fldChar w:fldCharType="end"/>
        </w:r>
        <w:r w:rsidRPr="00476041">
          <w:rPr>
            <w:rFonts w:ascii="宋体" w:hAnsi="宋体" w:hint="eastAsia"/>
            <w:noProof/>
            <w:sz w:val="28"/>
            <w:szCs w:val="28"/>
            <w:lang w:val="zh-CN"/>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127" w:rsidRDefault="00B20127" w:rsidP="00476041">
      <w:r>
        <w:separator/>
      </w:r>
    </w:p>
  </w:footnote>
  <w:footnote w:type="continuationSeparator" w:id="1">
    <w:p w:rsidR="00B20127" w:rsidRDefault="00B20127" w:rsidP="00476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0349"/>
    <w:rsid w:val="00023788"/>
    <w:rsid w:val="000408D3"/>
    <w:rsid w:val="000456B2"/>
    <w:rsid w:val="00076CD5"/>
    <w:rsid w:val="000D2684"/>
    <w:rsid w:val="000D6B5D"/>
    <w:rsid w:val="00106A75"/>
    <w:rsid w:val="001463F9"/>
    <w:rsid w:val="00167CC3"/>
    <w:rsid w:val="0018007C"/>
    <w:rsid w:val="001A2FF7"/>
    <w:rsid w:val="002C4ACA"/>
    <w:rsid w:val="002D73BD"/>
    <w:rsid w:val="0037505E"/>
    <w:rsid w:val="003C5717"/>
    <w:rsid w:val="003C5CC8"/>
    <w:rsid w:val="003D09F7"/>
    <w:rsid w:val="003D0BF5"/>
    <w:rsid w:val="003E078D"/>
    <w:rsid w:val="003F4131"/>
    <w:rsid w:val="0040414E"/>
    <w:rsid w:val="00405308"/>
    <w:rsid w:val="00452310"/>
    <w:rsid w:val="004635A9"/>
    <w:rsid w:val="0047511D"/>
    <w:rsid w:val="00476041"/>
    <w:rsid w:val="0048164D"/>
    <w:rsid w:val="004E5AF7"/>
    <w:rsid w:val="005337C0"/>
    <w:rsid w:val="00550773"/>
    <w:rsid w:val="00587D20"/>
    <w:rsid w:val="005C4213"/>
    <w:rsid w:val="005F4596"/>
    <w:rsid w:val="00615E83"/>
    <w:rsid w:val="00621B56"/>
    <w:rsid w:val="00631604"/>
    <w:rsid w:val="006458B9"/>
    <w:rsid w:val="00651874"/>
    <w:rsid w:val="006B086F"/>
    <w:rsid w:val="006B72B5"/>
    <w:rsid w:val="006C35B1"/>
    <w:rsid w:val="006F0676"/>
    <w:rsid w:val="00712A8F"/>
    <w:rsid w:val="00715407"/>
    <w:rsid w:val="00767436"/>
    <w:rsid w:val="007748E2"/>
    <w:rsid w:val="007B7565"/>
    <w:rsid w:val="007F1B87"/>
    <w:rsid w:val="007F612D"/>
    <w:rsid w:val="00844080"/>
    <w:rsid w:val="00894D0A"/>
    <w:rsid w:val="008E1CDD"/>
    <w:rsid w:val="0093573E"/>
    <w:rsid w:val="00961D92"/>
    <w:rsid w:val="0099160A"/>
    <w:rsid w:val="009A6A06"/>
    <w:rsid w:val="009D199D"/>
    <w:rsid w:val="009E2D8A"/>
    <w:rsid w:val="00A044E5"/>
    <w:rsid w:val="00A169F7"/>
    <w:rsid w:val="00A62B55"/>
    <w:rsid w:val="00A76535"/>
    <w:rsid w:val="00AA1DF6"/>
    <w:rsid w:val="00AF3A98"/>
    <w:rsid w:val="00B11DAD"/>
    <w:rsid w:val="00B20127"/>
    <w:rsid w:val="00B25CAD"/>
    <w:rsid w:val="00B62D35"/>
    <w:rsid w:val="00B721CE"/>
    <w:rsid w:val="00B74C60"/>
    <w:rsid w:val="00B96D29"/>
    <w:rsid w:val="00BA3DBF"/>
    <w:rsid w:val="00BA6CA2"/>
    <w:rsid w:val="00BB0349"/>
    <w:rsid w:val="00BD4D89"/>
    <w:rsid w:val="00C173EA"/>
    <w:rsid w:val="00C22C42"/>
    <w:rsid w:val="00C26385"/>
    <w:rsid w:val="00C750CB"/>
    <w:rsid w:val="00C768BD"/>
    <w:rsid w:val="00CF3589"/>
    <w:rsid w:val="00CF67A2"/>
    <w:rsid w:val="00D2084C"/>
    <w:rsid w:val="00D278AC"/>
    <w:rsid w:val="00D563E6"/>
    <w:rsid w:val="00DB6198"/>
    <w:rsid w:val="00DD6D00"/>
    <w:rsid w:val="00E65FE3"/>
    <w:rsid w:val="00E71989"/>
    <w:rsid w:val="00E734BC"/>
    <w:rsid w:val="00E742C0"/>
    <w:rsid w:val="00E74CCD"/>
    <w:rsid w:val="00E95735"/>
    <w:rsid w:val="00E97C9B"/>
    <w:rsid w:val="00EF5546"/>
    <w:rsid w:val="00F65B65"/>
    <w:rsid w:val="00F70964"/>
    <w:rsid w:val="00FA0BC6"/>
    <w:rsid w:val="00FB294A"/>
    <w:rsid w:val="00FB3D39"/>
    <w:rsid w:val="00FC3697"/>
    <w:rsid w:val="00FE2A0E"/>
    <w:rsid w:val="00FF2F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041"/>
    <w:rPr>
      <w:rFonts w:ascii="Times New Roman" w:eastAsia="宋体" w:hAnsi="Times New Roman" w:cs="Times New Roman"/>
      <w:sz w:val="18"/>
      <w:szCs w:val="18"/>
    </w:rPr>
  </w:style>
  <w:style w:type="paragraph" w:styleId="a4">
    <w:name w:val="footer"/>
    <w:basedOn w:val="a"/>
    <w:link w:val="Char0"/>
    <w:uiPriority w:val="99"/>
    <w:unhideWhenUsed/>
    <w:rsid w:val="00476041"/>
    <w:pPr>
      <w:tabs>
        <w:tab w:val="center" w:pos="4153"/>
        <w:tab w:val="right" w:pos="8306"/>
      </w:tabs>
      <w:snapToGrid w:val="0"/>
      <w:jc w:val="left"/>
    </w:pPr>
    <w:rPr>
      <w:sz w:val="18"/>
      <w:szCs w:val="18"/>
    </w:rPr>
  </w:style>
  <w:style w:type="character" w:customStyle="1" w:styleId="Char0">
    <w:name w:val="页脚 Char"/>
    <w:basedOn w:val="a0"/>
    <w:link w:val="a4"/>
    <w:uiPriority w:val="99"/>
    <w:rsid w:val="00476041"/>
    <w:rPr>
      <w:rFonts w:ascii="Times New Roman" w:eastAsia="宋体" w:hAnsi="Times New Roman" w:cs="Times New Roman"/>
      <w:sz w:val="18"/>
      <w:szCs w:val="18"/>
    </w:rPr>
  </w:style>
  <w:style w:type="paragraph" w:styleId="a5">
    <w:name w:val="Balloon Text"/>
    <w:basedOn w:val="a"/>
    <w:link w:val="Char1"/>
    <w:uiPriority w:val="99"/>
    <w:semiHidden/>
    <w:unhideWhenUsed/>
    <w:rsid w:val="00E95735"/>
    <w:rPr>
      <w:sz w:val="18"/>
      <w:szCs w:val="18"/>
    </w:rPr>
  </w:style>
  <w:style w:type="character" w:customStyle="1" w:styleId="Char1">
    <w:name w:val="批注框文本 Char"/>
    <w:basedOn w:val="a0"/>
    <w:link w:val="a5"/>
    <w:uiPriority w:val="99"/>
    <w:semiHidden/>
    <w:rsid w:val="00E95735"/>
    <w:rPr>
      <w:rFonts w:ascii="Times New Roman" w:eastAsia="宋体" w:hAnsi="Times New Roman" w:cs="Times New Roman"/>
      <w:sz w:val="18"/>
      <w:szCs w:val="18"/>
    </w:rPr>
  </w:style>
  <w:style w:type="paragraph" w:styleId="a6">
    <w:name w:val="Normal (Web)"/>
    <w:basedOn w:val="a"/>
    <w:uiPriority w:val="99"/>
    <w:unhideWhenUsed/>
    <w:rsid w:val="000D6B5D"/>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0D6B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3F41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041"/>
    <w:rPr>
      <w:rFonts w:ascii="Times New Roman" w:eastAsia="宋体" w:hAnsi="Times New Roman" w:cs="Times New Roman"/>
      <w:sz w:val="18"/>
      <w:szCs w:val="18"/>
    </w:rPr>
  </w:style>
  <w:style w:type="paragraph" w:styleId="a4">
    <w:name w:val="footer"/>
    <w:basedOn w:val="a"/>
    <w:link w:val="Char0"/>
    <w:uiPriority w:val="99"/>
    <w:unhideWhenUsed/>
    <w:rsid w:val="00476041"/>
    <w:pPr>
      <w:tabs>
        <w:tab w:val="center" w:pos="4153"/>
        <w:tab w:val="right" w:pos="8306"/>
      </w:tabs>
      <w:snapToGrid w:val="0"/>
      <w:jc w:val="left"/>
    </w:pPr>
    <w:rPr>
      <w:sz w:val="18"/>
      <w:szCs w:val="18"/>
    </w:rPr>
  </w:style>
  <w:style w:type="character" w:customStyle="1" w:styleId="Char0">
    <w:name w:val="页脚 Char"/>
    <w:basedOn w:val="a0"/>
    <w:link w:val="a4"/>
    <w:uiPriority w:val="99"/>
    <w:rsid w:val="00476041"/>
    <w:rPr>
      <w:rFonts w:ascii="Times New Roman" w:eastAsia="宋体" w:hAnsi="Times New Roman" w:cs="Times New Roman"/>
      <w:sz w:val="18"/>
      <w:szCs w:val="18"/>
    </w:rPr>
  </w:style>
  <w:style w:type="paragraph" w:styleId="a5">
    <w:name w:val="Balloon Text"/>
    <w:basedOn w:val="a"/>
    <w:link w:val="Char1"/>
    <w:uiPriority w:val="99"/>
    <w:semiHidden/>
    <w:unhideWhenUsed/>
    <w:rsid w:val="00E95735"/>
    <w:rPr>
      <w:sz w:val="18"/>
      <w:szCs w:val="18"/>
    </w:rPr>
  </w:style>
  <w:style w:type="character" w:customStyle="1" w:styleId="Char1">
    <w:name w:val="批注框文本 Char"/>
    <w:basedOn w:val="a0"/>
    <w:link w:val="a5"/>
    <w:uiPriority w:val="99"/>
    <w:semiHidden/>
    <w:rsid w:val="00E95735"/>
    <w:rPr>
      <w:rFonts w:ascii="Times New Roman" w:eastAsia="宋体" w:hAnsi="Times New Roman" w:cs="Times New Roman"/>
      <w:sz w:val="18"/>
      <w:szCs w:val="18"/>
    </w:rPr>
  </w:style>
  <w:style w:type="paragraph" w:styleId="a6">
    <w:name w:val="Normal (Web)"/>
    <w:basedOn w:val="a"/>
    <w:uiPriority w:val="99"/>
    <w:unhideWhenUsed/>
    <w:rsid w:val="000D6B5D"/>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0D6B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3F413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5C01-4B38-4980-9888-6314C735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566</Characters>
  <Application>Microsoft Office Word</Application>
  <DocSecurity>0</DocSecurity>
  <Lines>4</Lines>
  <Paragraphs>1</Paragraphs>
  <ScaleCrop>false</ScaleCrop>
  <Company>CFDA</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王晓清</dc:creator>
  <cp:lastModifiedBy>wxl</cp:lastModifiedBy>
  <cp:revision>2</cp:revision>
  <cp:lastPrinted>2017-03-28T04:58:00Z</cp:lastPrinted>
  <dcterms:created xsi:type="dcterms:W3CDTF">2017-04-06T03:30:00Z</dcterms:created>
  <dcterms:modified xsi:type="dcterms:W3CDTF">2017-04-06T03:30:00Z</dcterms:modified>
</cp:coreProperties>
</file>