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AF" w:rsidRPr="000562A1" w:rsidRDefault="001F28AF" w:rsidP="001F28AF">
      <w:pPr>
        <w:rPr>
          <w:rFonts w:ascii="黑体" w:eastAsia="黑体" w:hAnsi="黑体"/>
          <w:sz w:val="32"/>
          <w:szCs w:val="32"/>
        </w:rPr>
      </w:pPr>
      <w:r w:rsidRPr="000562A1">
        <w:rPr>
          <w:rFonts w:ascii="黑体" w:eastAsia="黑体" w:hAnsi="黑体"/>
          <w:sz w:val="32"/>
          <w:szCs w:val="32"/>
        </w:rPr>
        <w:t>附件1</w:t>
      </w:r>
    </w:p>
    <w:p w:rsidR="001F28AF" w:rsidRPr="00435FF0" w:rsidRDefault="001F28AF" w:rsidP="001F28AF">
      <w:pPr>
        <w:rPr>
          <w:rFonts w:eastAsia="黑体"/>
          <w:sz w:val="32"/>
          <w:szCs w:val="32"/>
        </w:rPr>
      </w:pPr>
    </w:p>
    <w:p w:rsidR="001F28AF" w:rsidRPr="00435FF0" w:rsidRDefault="001F28AF" w:rsidP="001F28AF">
      <w:pPr>
        <w:jc w:val="center"/>
        <w:rPr>
          <w:rFonts w:eastAsia="方正小标宋简体"/>
          <w:sz w:val="44"/>
          <w:szCs w:val="44"/>
        </w:rPr>
      </w:pPr>
      <w:r w:rsidRPr="00435FF0">
        <w:rPr>
          <w:rFonts w:eastAsia="方正小标宋简体"/>
          <w:sz w:val="44"/>
          <w:szCs w:val="44"/>
        </w:rPr>
        <w:t>国家食品药品监督管理总局第一批继续有效</w:t>
      </w:r>
      <w:r>
        <w:rPr>
          <w:rFonts w:eastAsia="方正小标宋简体" w:hint="eastAsia"/>
          <w:sz w:val="44"/>
          <w:szCs w:val="44"/>
        </w:rPr>
        <w:t>的</w:t>
      </w:r>
      <w:r w:rsidRPr="00435FF0">
        <w:rPr>
          <w:rFonts w:eastAsia="方正小标宋简体"/>
          <w:sz w:val="44"/>
          <w:szCs w:val="44"/>
        </w:rPr>
        <w:t>规范性文件目录</w:t>
      </w:r>
    </w:p>
    <w:p w:rsidR="001F28AF" w:rsidRPr="000562A1" w:rsidRDefault="001F28AF" w:rsidP="001F28AF">
      <w:pPr>
        <w:jc w:val="center"/>
        <w:rPr>
          <w:rFonts w:eastAsia="楷体_GB2312"/>
          <w:sz w:val="32"/>
          <w:szCs w:val="32"/>
        </w:rPr>
      </w:pPr>
      <w:r w:rsidRPr="000562A1">
        <w:rPr>
          <w:rFonts w:eastAsia="楷体_GB2312"/>
          <w:sz w:val="32"/>
          <w:szCs w:val="32"/>
        </w:rPr>
        <w:t>（</w:t>
      </w:r>
      <w:r w:rsidRPr="000562A1">
        <w:rPr>
          <w:rFonts w:eastAsia="楷体_GB2312"/>
          <w:sz w:val="32"/>
          <w:szCs w:val="32"/>
        </w:rPr>
        <w:t>2013</w:t>
      </w:r>
      <w:r w:rsidRPr="000562A1">
        <w:rPr>
          <w:rFonts w:eastAsia="楷体_GB2312"/>
          <w:sz w:val="32"/>
          <w:szCs w:val="32"/>
        </w:rPr>
        <w:t>年</w:t>
      </w:r>
      <w:r w:rsidRPr="000562A1">
        <w:rPr>
          <w:rFonts w:eastAsia="楷体_GB2312"/>
          <w:sz w:val="32"/>
          <w:szCs w:val="32"/>
        </w:rPr>
        <w:t>4</w:t>
      </w:r>
      <w:r w:rsidRPr="000562A1">
        <w:rPr>
          <w:rFonts w:eastAsia="楷体_GB2312"/>
          <w:sz w:val="32"/>
          <w:szCs w:val="32"/>
        </w:rPr>
        <w:t>月</w:t>
      </w:r>
      <w:r w:rsidRPr="000562A1">
        <w:rPr>
          <w:rFonts w:eastAsia="楷体_GB2312"/>
          <w:sz w:val="32"/>
          <w:szCs w:val="32"/>
        </w:rPr>
        <w:t>1</w:t>
      </w:r>
      <w:r w:rsidRPr="000562A1">
        <w:rPr>
          <w:rFonts w:eastAsia="楷体_GB2312"/>
          <w:sz w:val="32"/>
          <w:szCs w:val="32"/>
        </w:rPr>
        <w:t>日</w:t>
      </w:r>
      <w:r w:rsidRPr="000562A1">
        <w:rPr>
          <w:rFonts w:eastAsia="楷体_GB2312"/>
          <w:sz w:val="32"/>
          <w:szCs w:val="32"/>
        </w:rPr>
        <w:t>—2015</w:t>
      </w:r>
      <w:r w:rsidRPr="000562A1">
        <w:rPr>
          <w:rFonts w:eastAsia="楷体_GB2312"/>
          <w:sz w:val="32"/>
          <w:szCs w:val="32"/>
        </w:rPr>
        <w:t>年</w:t>
      </w:r>
      <w:r w:rsidRPr="000562A1">
        <w:rPr>
          <w:rFonts w:eastAsia="楷体_GB2312"/>
          <w:sz w:val="32"/>
          <w:szCs w:val="32"/>
        </w:rPr>
        <w:t>12</w:t>
      </w:r>
      <w:r w:rsidRPr="000562A1">
        <w:rPr>
          <w:rFonts w:eastAsia="楷体_GB2312"/>
          <w:sz w:val="32"/>
          <w:szCs w:val="32"/>
        </w:rPr>
        <w:t>月</w:t>
      </w:r>
      <w:r w:rsidRPr="000562A1">
        <w:rPr>
          <w:rFonts w:eastAsia="楷体_GB2312"/>
          <w:sz w:val="32"/>
          <w:szCs w:val="32"/>
        </w:rPr>
        <w:t>31</w:t>
      </w:r>
      <w:r w:rsidRPr="000562A1">
        <w:rPr>
          <w:rFonts w:eastAsia="楷体_GB2312"/>
          <w:sz w:val="32"/>
          <w:szCs w:val="32"/>
        </w:rPr>
        <w:t>日）</w:t>
      </w:r>
    </w:p>
    <w:p w:rsidR="001F28AF" w:rsidRPr="00435FF0" w:rsidRDefault="001F28AF" w:rsidP="001F28AF">
      <w:pPr>
        <w:spacing w:line="240" w:lineRule="exact"/>
        <w:jc w:val="center"/>
        <w:rPr>
          <w:rFonts w:eastAsia="楷体"/>
          <w:sz w:val="32"/>
          <w:szCs w:val="32"/>
        </w:rPr>
      </w:pPr>
    </w:p>
    <w:tbl>
      <w:tblPr>
        <w:tblW w:w="0" w:type="auto"/>
        <w:jc w:val="center"/>
        <w:tblInd w:w="93" w:type="dxa"/>
        <w:tblLook w:val="04A0"/>
      </w:tblPr>
      <w:tblGrid>
        <w:gridCol w:w="866"/>
        <w:gridCol w:w="850"/>
        <w:gridCol w:w="5812"/>
        <w:gridCol w:w="2268"/>
        <w:gridCol w:w="1418"/>
        <w:gridCol w:w="1417"/>
        <w:gridCol w:w="1450"/>
      </w:tblGrid>
      <w:tr w:rsidR="001F28AF" w:rsidRPr="00435FF0" w:rsidTr="00F96667">
        <w:trPr>
          <w:trHeight w:val="465"/>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分类</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文件名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文号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发文日期</w:t>
            </w:r>
          </w:p>
        </w:tc>
        <w:tc>
          <w:tcPr>
            <w:tcW w:w="1417" w:type="dxa"/>
            <w:tcBorders>
              <w:top w:val="single" w:sz="4" w:space="0" w:color="auto"/>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清理意见</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rFonts w:eastAsia="黑体"/>
                <w:color w:val="000000"/>
                <w:kern w:val="0"/>
                <w:sz w:val="28"/>
                <w:szCs w:val="28"/>
              </w:rPr>
            </w:pPr>
            <w:r w:rsidRPr="00435FF0">
              <w:rPr>
                <w:rFonts w:eastAsia="黑体"/>
                <w:color w:val="000000"/>
                <w:kern w:val="0"/>
                <w:sz w:val="28"/>
                <w:szCs w:val="28"/>
              </w:rPr>
              <w:t>公开属性</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食品药品监管总局国家卫生计生委关于做好《食品安全国家标准食品生产通用卫生规范》实施工作的通知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2013</w:t>
            </w:r>
            <w:r w:rsidRPr="008027E9">
              <w:rPr>
                <w:color w:val="000000"/>
                <w:kern w:val="0"/>
                <w:sz w:val="22"/>
              </w:rPr>
              <w:t>〕</w:t>
            </w:r>
            <w:r w:rsidRPr="00542A36">
              <w:rPr>
                <w:color w:val="000000"/>
                <w:kern w:val="0"/>
                <w:sz w:val="22"/>
              </w:rPr>
              <w:t>234</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20131101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食品药品监管总局关于进一步加强白酒质量安全监督管理工作的通知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2013</w:t>
            </w:r>
            <w:r w:rsidRPr="008027E9">
              <w:rPr>
                <w:color w:val="000000"/>
                <w:kern w:val="0"/>
                <w:sz w:val="22"/>
              </w:rPr>
              <w:t>〕</w:t>
            </w:r>
            <w:r w:rsidRPr="00542A36">
              <w:rPr>
                <w:color w:val="000000"/>
                <w:kern w:val="0"/>
                <w:sz w:val="22"/>
              </w:rPr>
              <w:t>244</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20131128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食品药品监管总局关于贯彻婴幼儿配方乳粉生产许可审查细则严格生产许可工作的通知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2013</w:t>
            </w:r>
            <w:r w:rsidRPr="008027E9">
              <w:rPr>
                <w:color w:val="000000"/>
                <w:kern w:val="0"/>
                <w:sz w:val="22"/>
              </w:rPr>
              <w:t>〕</w:t>
            </w:r>
            <w:r w:rsidRPr="00542A36">
              <w:rPr>
                <w:color w:val="000000"/>
                <w:kern w:val="0"/>
                <w:sz w:val="22"/>
              </w:rPr>
              <w:t>253</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20131224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关于禁止以委托、贴牌、分装等方式生产婴幼儿配方乳粉的公告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8027E9">
              <w:rPr>
                <w:color w:val="000000"/>
                <w:kern w:val="0"/>
                <w:sz w:val="22"/>
              </w:rPr>
              <w:t>公告〔</w:t>
            </w:r>
            <w:r w:rsidRPr="008027E9">
              <w:rPr>
                <w:color w:val="000000"/>
                <w:kern w:val="0"/>
                <w:sz w:val="22"/>
              </w:rPr>
              <w:t>2013</w:t>
            </w:r>
            <w:r w:rsidRPr="008027E9">
              <w:rPr>
                <w:color w:val="000000"/>
                <w:kern w:val="0"/>
                <w:sz w:val="22"/>
              </w:rPr>
              <w:t>〕</w:t>
            </w:r>
            <w:r w:rsidRPr="008027E9">
              <w:rPr>
                <w:color w:val="000000"/>
                <w:kern w:val="0"/>
                <w:sz w:val="22"/>
              </w:rPr>
              <w:t>43</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20131127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54"/>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关于发布婴幼儿配方乳粉生产企业监督检查规定的公告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left"/>
              <w:rPr>
                <w:color w:val="000000"/>
                <w:kern w:val="0"/>
                <w:sz w:val="22"/>
              </w:rPr>
            </w:pPr>
            <w:r w:rsidRPr="003F6750">
              <w:rPr>
                <w:color w:val="000000"/>
                <w:kern w:val="0"/>
                <w:sz w:val="22"/>
              </w:rPr>
              <w:t>公告〔</w:t>
            </w:r>
            <w:r w:rsidRPr="003F6750">
              <w:rPr>
                <w:color w:val="000000"/>
                <w:kern w:val="0"/>
                <w:sz w:val="22"/>
              </w:rPr>
              <w:t>2013</w:t>
            </w:r>
            <w:r w:rsidRPr="008027E9">
              <w:rPr>
                <w:color w:val="000000"/>
                <w:kern w:val="0"/>
                <w:sz w:val="22"/>
              </w:rPr>
              <w:t>〕</w:t>
            </w:r>
            <w:r w:rsidRPr="008027E9">
              <w:rPr>
                <w:color w:val="000000"/>
                <w:kern w:val="0"/>
                <w:sz w:val="22"/>
              </w:rPr>
              <w:t>44</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center"/>
              <w:rPr>
                <w:color w:val="000000"/>
                <w:kern w:val="0"/>
                <w:sz w:val="22"/>
              </w:rPr>
            </w:pPr>
            <w:r w:rsidRPr="00542A36">
              <w:rPr>
                <w:color w:val="000000"/>
                <w:kern w:val="0"/>
                <w:sz w:val="22"/>
              </w:rPr>
              <w:t>20131127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关于发布婴幼儿配方乳粉生产许可审查细则</w:t>
            </w:r>
            <w:r>
              <w:rPr>
                <w:rFonts w:hint="eastAsia"/>
                <w:color w:val="000000"/>
                <w:kern w:val="0"/>
                <w:sz w:val="22"/>
              </w:rPr>
              <w:t>（</w:t>
            </w:r>
            <w:r w:rsidRPr="003F6750">
              <w:rPr>
                <w:color w:val="000000"/>
                <w:kern w:val="0"/>
                <w:sz w:val="22"/>
              </w:rPr>
              <w:t>2013</w:t>
            </w:r>
            <w:r w:rsidRPr="00435FF0">
              <w:rPr>
                <w:color w:val="000000"/>
                <w:kern w:val="0"/>
                <w:sz w:val="22"/>
              </w:rPr>
              <w:t>版</w:t>
            </w:r>
            <w:r>
              <w:rPr>
                <w:rFonts w:hint="eastAsia"/>
                <w:color w:val="000000"/>
                <w:kern w:val="0"/>
                <w:sz w:val="22"/>
              </w:rPr>
              <w:t>）</w:t>
            </w:r>
            <w:r w:rsidRPr="00435FF0">
              <w:rPr>
                <w:color w:val="000000"/>
                <w:kern w:val="0"/>
                <w:sz w:val="22"/>
              </w:rPr>
              <w:t>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8027E9">
              <w:rPr>
                <w:color w:val="000000"/>
                <w:kern w:val="0"/>
                <w:sz w:val="22"/>
              </w:rPr>
              <w:t>公告〔</w:t>
            </w:r>
            <w:r w:rsidRPr="008027E9">
              <w:rPr>
                <w:color w:val="000000"/>
                <w:kern w:val="0"/>
                <w:sz w:val="22"/>
              </w:rPr>
              <w:t>2013</w:t>
            </w:r>
            <w:r w:rsidRPr="008027E9">
              <w:rPr>
                <w:color w:val="000000"/>
                <w:kern w:val="0"/>
                <w:sz w:val="22"/>
              </w:rPr>
              <w:t>〕</w:t>
            </w:r>
            <w:r w:rsidRPr="008027E9">
              <w:rPr>
                <w:color w:val="000000"/>
                <w:kern w:val="0"/>
                <w:sz w:val="22"/>
              </w:rPr>
              <w:t>49</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20131216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关于食品添加剂酸性磷酸铝钠、硅铝酸钠和辛烯基琥珀酸铝淀粉监管有关事项的公告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公告〔</w:t>
            </w:r>
            <w:r w:rsidRPr="003F6750">
              <w:rPr>
                <w:color w:val="000000"/>
                <w:kern w:val="0"/>
                <w:sz w:val="22"/>
              </w:rPr>
              <w:t>2014</w:t>
            </w:r>
            <w:r w:rsidRPr="008027E9">
              <w:rPr>
                <w:color w:val="000000"/>
                <w:kern w:val="0"/>
                <w:sz w:val="22"/>
              </w:rPr>
              <w:t>〕</w:t>
            </w:r>
            <w:r w:rsidRPr="008027E9">
              <w:rPr>
                <w:color w:val="000000"/>
                <w:kern w:val="0"/>
                <w:sz w:val="22"/>
              </w:rPr>
              <w:t>29</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20140616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食品药品监管总局关于进一步加强</w:t>
            </w:r>
            <w:r w:rsidRPr="003F6750">
              <w:rPr>
                <w:color w:val="000000"/>
                <w:kern w:val="0"/>
                <w:sz w:val="22"/>
              </w:rPr>
              <w:t>“</w:t>
            </w:r>
            <w:r w:rsidRPr="00435FF0">
              <w:rPr>
                <w:color w:val="000000"/>
                <w:kern w:val="0"/>
                <w:sz w:val="22"/>
              </w:rPr>
              <w:t>大桶水</w:t>
            </w:r>
            <w:r w:rsidRPr="003F6750">
              <w:rPr>
                <w:color w:val="000000"/>
                <w:kern w:val="0"/>
                <w:sz w:val="22"/>
              </w:rPr>
              <w:t>”</w:t>
            </w:r>
            <w:r w:rsidRPr="00435FF0">
              <w:rPr>
                <w:color w:val="000000"/>
                <w:kern w:val="0"/>
                <w:sz w:val="22"/>
              </w:rPr>
              <w:t>质量安全监督管理工作的通知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食药监食监一〔</w:t>
            </w:r>
            <w:r w:rsidRPr="008027E9">
              <w:rPr>
                <w:color w:val="000000"/>
                <w:kern w:val="0"/>
                <w:sz w:val="22"/>
              </w:rPr>
              <w:t>2014</w:t>
            </w:r>
            <w:r w:rsidRPr="008027E9">
              <w:rPr>
                <w:color w:val="000000"/>
                <w:kern w:val="0"/>
                <w:sz w:val="22"/>
              </w:rPr>
              <w:t>〕</w:t>
            </w:r>
            <w:r w:rsidRPr="00542A36">
              <w:rPr>
                <w:color w:val="000000"/>
                <w:kern w:val="0"/>
                <w:sz w:val="22"/>
              </w:rPr>
              <w:t xml:space="preserve">28 </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20140331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4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食品药品监管总局办公厅关于印发婴幼儿配方乳粉生产许可审查要求的通知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食药监办食监一〔</w:t>
            </w:r>
            <w:r w:rsidRPr="003F6750">
              <w:rPr>
                <w:color w:val="000000"/>
                <w:kern w:val="0"/>
                <w:sz w:val="22"/>
              </w:rPr>
              <w:t>2014</w:t>
            </w:r>
            <w:r w:rsidRPr="008027E9">
              <w:rPr>
                <w:color w:val="000000"/>
                <w:kern w:val="0"/>
                <w:sz w:val="22"/>
              </w:rPr>
              <w:t>〕</w:t>
            </w:r>
            <w:r w:rsidRPr="008027E9">
              <w:rPr>
                <w:color w:val="000000"/>
                <w:kern w:val="0"/>
                <w:sz w:val="22"/>
              </w:rPr>
              <w:t>31</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20140220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食品药品监管总局关于食品添加剂氮气生产许可工作的批复</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食药监食监一函〔</w:t>
            </w:r>
            <w:r w:rsidRPr="003F6750">
              <w:rPr>
                <w:color w:val="000000"/>
                <w:kern w:val="0"/>
                <w:sz w:val="22"/>
              </w:rPr>
              <w:t>2014</w:t>
            </w:r>
            <w:r w:rsidRPr="008027E9">
              <w:rPr>
                <w:color w:val="000000"/>
                <w:kern w:val="0"/>
                <w:sz w:val="22"/>
              </w:rPr>
              <w:t>〕</w:t>
            </w:r>
            <w:r w:rsidRPr="008027E9">
              <w:rPr>
                <w:color w:val="000000"/>
                <w:kern w:val="0"/>
                <w:sz w:val="22"/>
              </w:rPr>
              <w:t>160</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4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食品药品监管总局办公厅关于使用进口基粉生产婴幼儿配方乳粉生产许可审查有关工作的通知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食药监办食监一〔</w:t>
            </w:r>
            <w:r w:rsidRPr="003F6750">
              <w:rPr>
                <w:color w:val="000000"/>
                <w:kern w:val="0"/>
                <w:sz w:val="22"/>
              </w:rPr>
              <w:t>2014</w:t>
            </w:r>
            <w:r w:rsidRPr="008027E9">
              <w:rPr>
                <w:color w:val="000000"/>
                <w:kern w:val="0"/>
                <w:sz w:val="22"/>
              </w:rPr>
              <w:t>〕</w:t>
            </w:r>
            <w:r w:rsidRPr="008027E9">
              <w:rPr>
                <w:color w:val="000000"/>
                <w:kern w:val="0"/>
                <w:sz w:val="22"/>
              </w:rPr>
              <w:t xml:space="preserve">54 </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20140331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8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食品药品监管总局关于严格加强调味面制品等休闲食品监管工作的通知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2015</w:t>
            </w:r>
            <w:r w:rsidRPr="008027E9">
              <w:rPr>
                <w:color w:val="000000"/>
                <w:kern w:val="0"/>
                <w:sz w:val="22"/>
              </w:rPr>
              <w:t>〕</w:t>
            </w:r>
            <w:r w:rsidRPr="00542A36">
              <w:rPr>
                <w:color w:val="000000"/>
                <w:kern w:val="0"/>
                <w:sz w:val="22"/>
              </w:rPr>
              <w:t>57</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20150527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食品药品监管总局关于白酒生产企业建立质量安全追溯体系的指导意见</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2015</w:t>
            </w:r>
            <w:r w:rsidRPr="008027E9">
              <w:rPr>
                <w:color w:val="000000"/>
                <w:kern w:val="0"/>
                <w:sz w:val="22"/>
              </w:rPr>
              <w:t>〕</w:t>
            </w:r>
            <w:r w:rsidRPr="00542A36">
              <w:rPr>
                <w:color w:val="000000"/>
                <w:kern w:val="0"/>
                <w:sz w:val="22"/>
              </w:rPr>
              <w:t>194</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20150909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食品药品监管总局关于食用植物油生产企业食品安全追溯体系的指导意见</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2015</w:t>
            </w:r>
            <w:r w:rsidRPr="008027E9">
              <w:rPr>
                <w:color w:val="000000"/>
                <w:kern w:val="0"/>
                <w:sz w:val="22"/>
              </w:rPr>
              <w:t>〕</w:t>
            </w:r>
            <w:r w:rsidRPr="00542A36">
              <w:rPr>
                <w:color w:val="000000"/>
                <w:kern w:val="0"/>
                <w:sz w:val="22"/>
              </w:rPr>
              <w:t>280</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4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食品药品监管总局关于印发婴幼儿配方乳粉生产企业食品安全追溯信息记录规范的通知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食药监食监一〔</w:t>
            </w:r>
            <w:r w:rsidRPr="003F6750">
              <w:rPr>
                <w:color w:val="000000"/>
                <w:kern w:val="0"/>
                <w:sz w:val="22"/>
              </w:rPr>
              <w:t>2015</w:t>
            </w:r>
            <w:r w:rsidRPr="008027E9">
              <w:rPr>
                <w:color w:val="000000"/>
                <w:kern w:val="0"/>
                <w:sz w:val="22"/>
              </w:rPr>
              <w:t>〕</w:t>
            </w:r>
            <w:r w:rsidRPr="00542A36">
              <w:rPr>
                <w:color w:val="000000"/>
                <w:kern w:val="0"/>
                <w:sz w:val="22"/>
              </w:rPr>
              <w:t>281</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食品药品监管总局办公厅关于制糖企业自产氧化钙生产许可有关问题的复函</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食药监办食监一函〔</w:t>
            </w:r>
            <w:r w:rsidRPr="003F6750">
              <w:rPr>
                <w:color w:val="000000"/>
                <w:kern w:val="0"/>
                <w:sz w:val="22"/>
              </w:rPr>
              <w:t>2015</w:t>
            </w:r>
            <w:r w:rsidRPr="008027E9">
              <w:rPr>
                <w:color w:val="000000"/>
                <w:kern w:val="0"/>
                <w:sz w:val="22"/>
              </w:rPr>
              <w:t>〕</w:t>
            </w:r>
            <w:r w:rsidRPr="008027E9">
              <w:rPr>
                <w:color w:val="000000"/>
                <w:kern w:val="0"/>
                <w:sz w:val="22"/>
              </w:rPr>
              <w:t>693</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食品药品监管总局关于进一步加强婴幼儿配方乳粉销售监督管理工作的通知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spacing w:line="360" w:lineRule="exact"/>
              <w:jc w:val="left"/>
              <w:rPr>
                <w:color w:val="000000"/>
                <w:kern w:val="0"/>
                <w:sz w:val="22"/>
              </w:rPr>
            </w:pPr>
            <w:r w:rsidRPr="003F6750">
              <w:rPr>
                <w:color w:val="000000"/>
                <w:kern w:val="0"/>
                <w:sz w:val="22"/>
              </w:rPr>
              <w:t>食药监〔</w:t>
            </w:r>
            <w:r w:rsidRPr="003F6750">
              <w:rPr>
                <w:color w:val="000000"/>
                <w:kern w:val="0"/>
                <w:sz w:val="22"/>
              </w:rPr>
              <w:t>2013</w:t>
            </w:r>
            <w:r w:rsidRPr="008027E9">
              <w:rPr>
                <w:color w:val="000000"/>
                <w:kern w:val="0"/>
                <w:sz w:val="22"/>
              </w:rPr>
              <w:t>〕</w:t>
            </w:r>
          </w:p>
          <w:p w:rsidR="001F28AF" w:rsidRPr="00542A36" w:rsidRDefault="001F28AF" w:rsidP="00F96667">
            <w:pPr>
              <w:widowControl/>
              <w:spacing w:line="360" w:lineRule="exact"/>
              <w:jc w:val="left"/>
              <w:rPr>
                <w:color w:val="000000"/>
                <w:kern w:val="0"/>
                <w:sz w:val="22"/>
              </w:rPr>
            </w:pPr>
            <w:r w:rsidRPr="008027E9">
              <w:rPr>
                <w:color w:val="000000"/>
                <w:kern w:val="0"/>
                <w:sz w:val="22"/>
              </w:rPr>
              <w:t>251</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20131218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食品药品监管总局关于开展在药店试点销售婴幼儿配方乳粉工作的通知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食药监食监二〔</w:t>
            </w:r>
            <w:r w:rsidRPr="003F6750">
              <w:rPr>
                <w:color w:val="000000"/>
                <w:kern w:val="0"/>
                <w:sz w:val="22"/>
              </w:rPr>
              <w:t>2013</w:t>
            </w:r>
            <w:r w:rsidRPr="008027E9">
              <w:rPr>
                <w:color w:val="000000"/>
                <w:kern w:val="0"/>
                <w:sz w:val="22"/>
              </w:rPr>
              <w:t>〕</w:t>
            </w:r>
            <w:r w:rsidRPr="00542A36">
              <w:rPr>
                <w:color w:val="000000"/>
                <w:kern w:val="0"/>
                <w:sz w:val="22"/>
              </w:rPr>
              <w:t>252</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20131218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食品药品监管总局办公厅教育部办公厅关于加强学校食堂食品安全监管预防群体性食物中毒的通知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Default="001F28AF" w:rsidP="00F96667">
            <w:pPr>
              <w:widowControl/>
              <w:spacing w:line="360" w:lineRule="exact"/>
              <w:jc w:val="left"/>
              <w:rPr>
                <w:color w:val="000000"/>
                <w:kern w:val="0"/>
                <w:sz w:val="22"/>
              </w:rPr>
            </w:pPr>
            <w:r w:rsidRPr="003F6750">
              <w:rPr>
                <w:color w:val="000000"/>
                <w:kern w:val="0"/>
                <w:sz w:val="22"/>
              </w:rPr>
              <w:t>食药监办〔</w:t>
            </w:r>
            <w:r w:rsidRPr="003F6750">
              <w:rPr>
                <w:color w:val="000000"/>
                <w:kern w:val="0"/>
                <w:sz w:val="22"/>
              </w:rPr>
              <w:t>2013</w:t>
            </w:r>
            <w:r w:rsidRPr="008027E9">
              <w:rPr>
                <w:color w:val="000000"/>
                <w:kern w:val="0"/>
                <w:sz w:val="22"/>
              </w:rPr>
              <w:t>〕</w:t>
            </w:r>
          </w:p>
          <w:p w:rsidR="001F28AF" w:rsidRPr="00542A36" w:rsidRDefault="001F28AF" w:rsidP="00F96667">
            <w:pPr>
              <w:widowControl/>
              <w:spacing w:line="360" w:lineRule="exact"/>
              <w:jc w:val="left"/>
              <w:rPr>
                <w:color w:val="000000"/>
                <w:kern w:val="0"/>
                <w:sz w:val="22"/>
              </w:rPr>
            </w:pPr>
            <w:r w:rsidRPr="008027E9">
              <w:rPr>
                <w:color w:val="000000"/>
                <w:kern w:val="0"/>
                <w:sz w:val="22"/>
              </w:rPr>
              <w:t>23</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20130524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食品药品监管总局关于进一步加强对超过保质期食品监管工作的通知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食药监食监二〔</w:t>
            </w:r>
            <w:r w:rsidRPr="003F6750">
              <w:rPr>
                <w:color w:val="000000"/>
                <w:kern w:val="0"/>
                <w:sz w:val="22"/>
              </w:rPr>
              <w:t>2014</w:t>
            </w:r>
            <w:r w:rsidRPr="008027E9">
              <w:rPr>
                <w:color w:val="000000"/>
                <w:kern w:val="0"/>
                <w:sz w:val="22"/>
              </w:rPr>
              <w:t>〕</w:t>
            </w:r>
            <w:r w:rsidRPr="00542A36">
              <w:rPr>
                <w:color w:val="000000"/>
                <w:kern w:val="0"/>
                <w:sz w:val="22"/>
              </w:rPr>
              <w:t>22</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20140313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食品药品监管总局关于加强现制现售生鲜乳饮品监管的通知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食药监食监二〔</w:t>
            </w:r>
            <w:r w:rsidRPr="003F6750">
              <w:rPr>
                <w:color w:val="000000"/>
                <w:kern w:val="0"/>
                <w:sz w:val="22"/>
              </w:rPr>
              <w:t>2015</w:t>
            </w:r>
            <w:r w:rsidRPr="008027E9">
              <w:rPr>
                <w:color w:val="000000"/>
                <w:kern w:val="0"/>
                <w:sz w:val="22"/>
              </w:rPr>
              <w:t>〕</w:t>
            </w:r>
            <w:r w:rsidRPr="00542A36">
              <w:rPr>
                <w:color w:val="000000"/>
                <w:kern w:val="0"/>
                <w:sz w:val="22"/>
              </w:rPr>
              <w:t>36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20150407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食品药品监管总局关于加强旅游食品安全监管工作的通知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食药监食监二〔</w:t>
            </w:r>
            <w:r w:rsidRPr="003F6750">
              <w:rPr>
                <w:color w:val="000000"/>
                <w:kern w:val="0"/>
                <w:sz w:val="22"/>
              </w:rPr>
              <w:t>2015</w:t>
            </w:r>
            <w:r w:rsidRPr="008027E9">
              <w:rPr>
                <w:color w:val="000000"/>
                <w:kern w:val="0"/>
                <w:sz w:val="22"/>
              </w:rPr>
              <w:t>〕</w:t>
            </w:r>
            <w:r w:rsidRPr="00542A36">
              <w:rPr>
                <w:color w:val="000000"/>
                <w:kern w:val="0"/>
                <w:sz w:val="22"/>
              </w:rPr>
              <w:t>54</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20150513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食品药品监管总局办公厅关于进一步加强火锅原料、底料和调味料监督管理的通知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食药监办食监二〔</w:t>
            </w:r>
            <w:r w:rsidRPr="008027E9">
              <w:rPr>
                <w:color w:val="000000"/>
                <w:kern w:val="0"/>
                <w:sz w:val="22"/>
              </w:rPr>
              <w:t>2015</w:t>
            </w:r>
            <w:r w:rsidRPr="008027E9">
              <w:rPr>
                <w:color w:val="000000"/>
                <w:kern w:val="0"/>
                <w:sz w:val="22"/>
              </w:rPr>
              <w:t>〕</w:t>
            </w:r>
            <w:r w:rsidRPr="008027E9">
              <w:rPr>
                <w:color w:val="000000"/>
                <w:kern w:val="0"/>
                <w:sz w:val="22"/>
              </w:rPr>
              <w:t>58</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20150413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16"/>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食品药品监管总局关于启用《食品经营许可证》的公告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199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20150930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食品药品监管总局办公厅关于依法严厉查处违法生产经营鱼肝油产品的通知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食药监办食监三〔</w:t>
            </w:r>
            <w:r w:rsidRPr="003F6750">
              <w:rPr>
                <w:color w:val="000000"/>
                <w:kern w:val="0"/>
                <w:sz w:val="22"/>
              </w:rPr>
              <w:t>2014</w:t>
            </w:r>
            <w:r w:rsidRPr="008027E9">
              <w:rPr>
                <w:color w:val="000000"/>
                <w:kern w:val="0"/>
                <w:sz w:val="22"/>
              </w:rPr>
              <w:t>〕</w:t>
            </w:r>
            <w:r w:rsidRPr="008027E9">
              <w:rPr>
                <w:color w:val="000000"/>
                <w:kern w:val="0"/>
                <w:sz w:val="22"/>
              </w:rPr>
              <w:t>83</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noWrap/>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20140425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关于进一步明确保健食品再注册有关事项的通告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2013</w:t>
            </w:r>
            <w:r w:rsidRPr="00435FF0">
              <w:rPr>
                <w:color w:val="000000"/>
                <w:kern w:val="0"/>
                <w:sz w:val="22"/>
              </w:rPr>
              <w:t>年第</w:t>
            </w:r>
            <w:r w:rsidRPr="003F6750">
              <w:rPr>
                <w:color w:val="000000"/>
                <w:kern w:val="0"/>
                <w:sz w:val="22"/>
              </w:rPr>
              <w:t>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20130823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食品药品监管总局关于养殖梅花鹿及其产品作为保健食品原料有关规定的通知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食药监食监三〔</w:t>
            </w:r>
            <w:r w:rsidRPr="003F6750">
              <w:rPr>
                <w:color w:val="000000"/>
                <w:kern w:val="0"/>
                <w:sz w:val="22"/>
              </w:rPr>
              <w:t>2014</w:t>
            </w:r>
            <w:r w:rsidRPr="008027E9">
              <w:rPr>
                <w:color w:val="000000"/>
                <w:kern w:val="0"/>
                <w:sz w:val="22"/>
              </w:rPr>
              <w:t>〕</w:t>
            </w:r>
            <w:r w:rsidRPr="00542A36">
              <w:rPr>
                <w:color w:val="000000"/>
                <w:kern w:val="0"/>
                <w:sz w:val="22"/>
              </w:rPr>
              <w:t>242</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20141024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食品药品监管总局办公厅关于加强含何首乌保健食品监管有关规定的通知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食药监办食监三〔</w:t>
            </w:r>
            <w:r w:rsidRPr="008027E9">
              <w:rPr>
                <w:color w:val="000000"/>
                <w:kern w:val="0"/>
                <w:sz w:val="22"/>
              </w:rPr>
              <w:t>2014</w:t>
            </w:r>
            <w:r w:rsidRPr="008027E9">
              <w:rPr>
                <w:color w:val="000000"/>
                <w:kern w:val="0"/>
                <w:sz w:val="22"/>
              </w:rPr>
              <w:t>〕</w:t>
            </w:r>
            <w:r w:rsidRPr="00542A36">
              <w:rPr>
                <w:color w:val="000000"/>
                <w:kern w:val="0"/>
                <w:sz w:val="22"/>
              </w:rPr>
              <w:t>137</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20140709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4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关于实施《食品安全国家标准保健食品》有关问题的公告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104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30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食品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关于监督食品生产经营者严格落实食品安全主体责任的通告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20150527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食品药品监管总局办公厅关于对成份有川贝等中药材的</w:t>
            </w:r>
            <w:r w:rsidRPr="003F6750">
              <w:rPr>
                <w:color w:val="000000"/>
                <w:kern w:val="0"/>
                <w:sz w:val="22"/>
              </w:rPr>
              <w:t>“</w:t>
            </w:r>
            <w:r w:rsidRPr="00435FF0">
              <w:rPr>
                <w:color w:val="000000"/>
                <w:kern w:val="0"/>
                <w:sz w:val="22"/>
              </w:rPr>
              <w:t>川贝枇杷汤</w:t>
            </w:r>
            <w:r w:rsidRPr="003F6750">
              <w:rPr>
                <w:color w:val="000000"/>
                <w:kern w:val="0"/>
                <w:sz w:val="22"/>
              </w:rPr>
              <w:t>”</w:t>
            </w:r>
            <w:r w:rsidRPr="00435FF0">
              <w:rPr>
                <w:color w:val="000000"/>
                <w:kern w:val="0"/>
                <w:sz w:val="22"/>
              </w:rPr>
              <w:t>定性有关问题的复函</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食药监办法函〔</w:t>
            </w:r>
            <w:r w:rsidRPr="008027E9">
              <w:rPr>
                <w:color w:val="000000"/>
                <w:kern w:val="0"/>
                <w:sz w:val="22"/>
              </w:rPr>
              <w:t>2015</w:t>
            </w:r>
            <w:r w:rsidRPr="00542A36">
              <w:rPr>
                <w:color w:val="000000"/>
                <w:kern w:val="0"/>
                <w:sz w:val="22"/>
              </w:rPr>
              <w:t>〕</w:t>
            </w:r>
            <w:r w:rsidRPr="00435FF0">
              <w:rPr>
                <w:color w:val="000000"/>
                <w:kern w:val="0"/>
                <w:sz w:val="22"/>
              </w:rPr>
              <w:t>287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20150601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食品药品监管总局关于印发疫苗临床试验质量管理指导原则</w:t>
            </w:r>
            <w:r>
              <w:rPr>
                <w:rFonts w:hint="eastAsia"/>
                <w:color w:val="000000"/>
                <w:kern w:val="0"/>
                <w:sz w:val="22"/>
              </w:rPr>
              <w:t>（</w:t>
            </w:r>
            <w:r w:rsidRPr="00435FF0">
              <w:rPr>
                <w:color w:val="000000"/>
                <w:kern w:val="0"/>
                <w:sz w:val="22"/>
              </w:rPr>
              <w:t>试行</w:t>
            </w:r>
            <w:r>
              <w:rPr>
                <w:rFonts w:hint="eastAsia"/>
                <w:color w:val="000000"/>
                <w:kern w:val="0"/>
                <w:sz w:val="22"/>
              </w:rPr>
              <w:t>）</w:t>
            </w:r>
            <w:r w:rsidRPr="00435FF0">
              <w:rPr>
                <w:color w:val="000000"/>
                <w:kern w:val="0"/>
                <w:sz w:val="22"/>
              </w:rPr>
              <w:t>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食药监药化管〔</w:t>
            </w:r>
            <w:r w:rsidRPr="008027E9">
              <w:rPr>
                <w:color w:val="000000"/>
                <w:kern w:val="0"/>
                <w:sz w:val="22"/>
              </w:rPr>
              <w:t>2013</w:t>
            </w:r>
            <w:r w:rsidRPr="00542A36">
              <w:rPr>
                <w:color w:val="000000"/>
                <w:kern w:val="0"/>
                <w:sz w:val="22"/>
              </w:rPr>
              <w:t>〕</w:t>
            </w:r>
            <w:r w:rsidRPr="00435FF0">
              <w:rPr>
                <w:color w:val="000000"/>
                <w:kern w:val="0"/>
                <w:sz w:val="22"/>
              </w:rPr>
              <w:t>228</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食品药品监管总局关于印发一次性疫苗临床试验机构资格认定管理规定的通知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食药监药化管〔</w:t>
            </w:r>
            <w:r w:rsidRPr="003F6750">
              <w:rPr>
                <w:color w:val="000000"/>
                <w:kern w:val="0"/>
                <w:sz w:val="22"/>
              </w:rPr>
              <w:t>2013</w:t>
            </w:r>
            <w:r w:rsidRPr="008027E9">
              <w:rPr>
                <w:color w:val="000000"/>
                <w:kern w:val="0"/>
                <w:sz w:val="22"/>
              </w:rPr>
              <w:t>〕</w:t>
            </w:r>
            <w:r w:rsidRPr="00542A36">
              <w:rPr>
                <w:color w:val="000000"/>
                <w:kern w:val="0"/>
                <w:sz w:val="22"/>
              </w:rPr>
              <w:t>248</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20131210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关于禁止使用全氯氟烃类物质生产药用非吸入气雾剂的公告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2013</w:t>
            </w:r>
            <w:r>
              <w:rPr>
                <w:rFonts w:hint="eastAsia"/>
                <w:color w:val="000000"/>
                <w:kern w:val="0"/>
                <w:sz w:val="22"/>
              </w:rPr>
              <w:t>年第</w:t>
            </w:r>
            <w:r w:rsidRPr="008027E9">
              <w:rPr>
                <w:color w:val="000000"/>
                <w:kern w:val="0"/>
                <w:sz w:val="22"/>
              </w:rPr>
              <w:t>9</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20130426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关于实施《中华人民共和国药典》</w:t>
            </w:r>
            <w:r w:rsidRPr="003F6750">
              <w:rPr>
                <w:color w:val="000000"/>
                <w:kern w:val="0"/>
                <w:sz w:val="22"/>
              </w:rPr>
              <w:t>2010</w:t>
            </w:r>
            <w:r w:rsidRPr="00435FF0">
              <w:rPr>
                <w:color w:val="000000"/>
                <w:kern w:val="0"/>
                <w:sz w:val="22"/>
              </w:rPr>
              <w:t>年版第二增补本的公告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2013</w:t>
            </w:r>
            <w:r>
              <w:rPr>
                <w:rFonts w:hint="eastAsia"/>
                <w:color w:val="000000"/>
                <w:kern w:val="0"/>
                <w:sz w:val="22"/>
              </w:rPr>
              <w:t>年第</w:t>
            </w:r>
            <w:r w:rsidRPr="00542A36">
              <w:rPr>
                <w:color w:val="000000"/>
                <w:kern w:val="0"/>
                <w:sz w:val="22"/>
              </w:rPr>
              <w:t>19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20130731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关于实施《中华人民共和国药典》</w:t>
            </w:r>
            <w:r w:rsidRPr="003F6750">
              <w:rPr>
                <w:color w:val="000000"/>
                <w:kern w:val="0"/>
                <w:sz w:val="22"/>
              </w:rPr>
              <w:t>2010</w:t>
            </w:r>
            <w:r w:rsidRPr="00435FF0">
              <w:rPr>
                <w:color w:val="000000"/>
                <w:kern w:val="0"/>
                <w:sz w:val="22"/>
              </w:rPr>
              <w:t>年版第二增补本有关事宜的公告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2013</w:t>
            </w:r>
            <w:r>
              <w:rPr>
                <w:rFonts w:hint="eastAsia"/>
                <w:color w:val="000000"/>
                <w:kern w:val="0"/>
                <w:sz w:val="22"/>
              </w:rPr>
              <w:t>年第</w:t>
            </w:r>
            <w:r w:rsidRPr="00542A36">
              <w:rPr>
                <w:color w:val="000000"/>
                <w:kern w:val="0"/>
                <w:sz w:val="22"/>
              </w:rPr>
              <w:t>39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食品药品监管总局办公厅关于严格中药饮片炮制规范及中药配方颗粒试点研究管理等有关事宜的通知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食药监办药化管〔</w:t>
            </w:r>
            <w:r w:rsidRPr="003F6750">
              <w:rPr>
                <w:color w:val="000000"/>
                <w:kern w:val="0"/>
                <w:sz w:val="22"/>
              </w:rPr>
              <w:t>2013</w:t>
            </w:r>
            <w:r w:rsidRPr="008027E9">
              <w:rPr>
                <w:color w:val="000000"/>
                <w:kern w:val="0"/>
                <w:sz w:val="22"/>
              </w:rPr>
              <w:t>〕</w:t>
            </w:r>
            <w:r w:rsidRPr="008027E9">
              <w:rPr>
                <w:color w:val="000000"/>
                <w:kern w:val="0"/>
                <w:sz w:val="22"/>
              </w:rPr>
              <w:t>28</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20130626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国家食品药品监督管理总局办公厅关于药品试行标准转正有关事宜的通知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食药监办药化管〔</w:t>
            </w:r>
            <w:r w:rsidRPr="003F6750">
              <w:rPr>
                <w:color w:val="000000"/>
                <w:kern w:val="0"/>
                <w:sz w:val="22"/>
              </w:rPr>
              <w:t>2013</w:t>
            </w:r>
            <w:r w:rsidRPr="008027E9">
              <w:rPr>
                <w:color w:val="000000"/>
                <w:kern w:val="0"/>
                <w:sz w:val="22"/>
              </w:rPr>
              <w:t>〕</w:t>
            </w:r>
            <w:r w:rsidRPr="008027E9">
              <w:rPr>
                <w:color w:val="000000"/>
                <w:kern w:val="0"/>
                <w:sz w:val="22"/>
              </w:rPr>
              <w:t>37</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20130711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39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食品药品监管总局办公厅关于实施新修订药品生产质量管理规范过程中药品技术转让工作有关要求的通知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食药监办药化管〔</w:t>
            </w:r>
            <w:r w:rsidRPr="003F6750">
              <w:rPr>
                <w:color w:val="000000"/>
                <w:kern w:val="0"/>
                <w:sz w:val="22"/>
              </w:rPr>
              <w:t>2013</w:t>
            </w:r>
            <w:r w:rsidRPr="008027E9">
              <w:rPr>
                <w:color w:val="000000"/>
                <w:kern w:val="0"/>
                <w:sz w:val="22"/>
              </w:rPr>
              <w:t>〕</w:t>
            </w:r>
            <w:r w:rsidRPr="008027E9">
              <w:rPr>
                <w:color w:val="000000"/>
                <w:kern w:val="0"/>
                <w:sz w:val="22"/>
              </w:rPr>
              <w:t>101</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5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食品药品监管总局办公厅关于进一步加强疫苗临床试验现场检查的通知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食药监办药化管〔</w:t>
            </w:r>
            <w:r w:rsidRPr="003F6750">
              <w:rPr>
                <w:color w:val="000000"/>
                <w:kern w:val="0"/>
                <w:sz w:val="22"/>
              </w:rPr>
              <w:t>2013</w:t>
            </w:r>
            <w:r w:rsidRPr="008027E9">
              <w:rPr>
                <w:color w:val="000000"/>
                <w:kern w:val="0"/>
                <w:sz w:val="22"/>
              </w:rPr>
              <w:t>〕</w:t>
            </w:r>
            <w:r w:rsidRPr="008027E9">
              <w:rPr>
                <w:color w:val="000000"/>
                <w:kern w:val="0"/>
                <w:sz w:val="22"/>
              </w:rPr>
              <w:t>123</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20131126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2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41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食品药品监管总局关于印发疫苗生产场地变更质量可比性研究技术指导原则的通知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食药监药化管〔</w:t>
            </w:r>
            <w:r w:rsidRPr="003F6750">
              <w:rPr>
                <w:color w:val="000000"/>
                <w:kern w:val="0"/>
                <w:sz w:val="22"/>
              </w:rPr>
              <w:t>2014</w:t>
            </w:r>
            <w:r w:rsidRPr="008027E9">
              <w:rPr>
                <w:color w:val="000000"/>
                <w:kern w:val="0"/>
                <w:sz w:val="22"/>
              </w:rPr>
              <w:t>〕</w:t>
            </w:r>
            <w:r w:rsidRPr="00542A36">
              <w:rPr>
                <w:color w:val="000000"/>
                <w:kern w:val="0"/>
                <w:sz w:val="22"/>
              </w:rPr>
              <w:t>1</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20140108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食品药品监管总局关于印发疫苗临床试验严重不良事件报告管理规定（试行）的通知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食药监药化管〔</w:t>
            </w:r>
            <w:r w:rsidRPr="003F6750">
              <w:rPr>
                <w:color w:val="000000"/>
                <w:kern w:val="0"/>
                <w:sz w:val="22"/>
              </w:rPr>
              <w:t>2014</w:t>
            </w:r>
            <w:r w:rsidRPr="008027E9">
              <w:rPr>
                <w:color w:val="000000"/>
                <w:kern w:val="0"/>
                <w:sz w:val="22"/>
              </w:rPr>
              <w:t>〕</w:t>
            </w:r>
            <w:r w:rsidRPr="00542A36">
              <w:rPr>
                <w:color w:val="000000"/>
                <w:kern w:val="0"/>
                <w:sz w:val="22"/>
              </w:rPr>
              <w:t>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20140117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5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食品药品监管总局关于发布儿科人群药代动力学科研技术指导原则的通知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食药监药化管〔</w:t>
            </w:r>
            <w:r w:rsidRPr="003F6750">
              <w:rPr>
                <w:color w:val="000000"/>
                <w:kern w:val="0"/>
                <w:sz w:val="22"/>
              </w:rPr>
              <w:t>2014</w:t>
            </w:r>
            <w:r w:rsidRPr="008027E9">
              <w:rPr>
                <w:color w:val="000000"/>
                <w:kern w:val="0"/>
                <w:sz w:val="22"/>
              </w:rPr>
              <w:t>〕</w:t>
            </w:r>
            <w:r w:rsidRPr="00542A36">
              <w:rPr>
                <w:color w:val="000000"/>
                <w:kern w:val="0"/>
                <w:sz w:val="22"/>
              </w:rPr>
              <w:t>103</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20140711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食品药品监管总局办公厅关于做好部分特殊药品行政审批项目下放相关工作的通知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食药监办药化监〔</w:t>
            </w:r>
            <w:r w:rsidRPr="003F6750">
              <w:rPr>
                <w:color w:val="000000"/>
                <w:kern w:val="0"/>
                <w:sz w:val="22"/>
              </w:rPr>
              <w:t>2014</w:t>
            </w:r>
            <w:r w:rsidRPr="008027E9">
              <w:rPr>
                <w:color w:val="000000"/>
                <w:kern w:val="0"/>
                <w:sz w:val="22"/>
              </w:rPr>
              <w:t>〕</w:t>
            </w:r>
            <w:r w:rsidRPr="008027E9">
              <w:rPr>
                <w:color w:val="000000"/>
                <w:kern w:val="0"/>
                <w:sz w:val="22"/>
              </w:rPr>
              <w:t xml:space="preserve">73 </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20140417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关于发布中药、天然药物改变剂型研究技术指导原则的通告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20140307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关于发布药物安全药理学研究技术指导原则等</w:t>
            </w:r>
            <w:r w:rsidRPr="003F6750">
              <w:rPr>
                <w:color w:val="000000"/>
                <w:kern w:val="0"/>
                <w:sz w:val="22"/>
              </w:rPr>
              <w:t>8</w:t>
            </w:r>
            <w:r w:rsidRPr="00435FF0">
              <w:rPr>
                <w:color w:val="000000"/>
                <w:kern w:val="0"/>
                <w:sz w:val="22"/>
              </w:rPr>
              <w:t>项技术指导原则的通告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20140513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食品药品监管总局海关总署关于印发增设允许药品进口口岸的原则和标准的通知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食药监药化管〔</w:t>
            </w:r>
            <w:r w:rsidRPr="008027E9">
              <w:rPr>
                <w:color w:val="000000"/>
                <w:kern w:val="0"/>
                <w:sz w:val="22"/>
              </w:rPr>
              <w:t>2015</w:t>
            </w:r>
            <w:r w:rsidRPr="008027E9">
              <w:rPr>
                <w:color w:val="000000"/>
                <w:kern w:val="0"/>
                <w:sz w:val="22"/>
              </w:rPr>
              <w:t>〕</w:t>
            </w:r>
            <w:r w:rsidRPr="00542A36">
              <w:rPr>
                <w:color w:val="000000"/>
                <w:kern w:val="0"/>
                <w:sz w:val="22"/>
              </w:rPr>
              <w:t>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20150113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食品药品监管总局关于进一步明确药品注册受理工作要求的通知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食药监药化管〔</w:t>
            </w:r>
            <w:r w:rsidRPr="003F6750">
              <w:rPr>
                <w:color w:val="000000"/>
                <w:kern w:val="0"/>
                <w:sz w:val="22"/>
              </w:rPr>
              <w:t>2015</w:t>
            </w:r>
            <w:r w:rsidRPr="008027E9">
              <w:rPr>
                <w:color w:val="000000"/>
                <w:kern w:val="0"/>
                <w:sz w:val="22"/>
              </w:rPr>
              <w:t>〕</w:t>
            </w:r>
            <w:r w:rsidRPr="00542A36">
              <w:rPr>
                <w:color w:val="000000"/>
                <w:kern w:val="0"/>
                <w:sz w:val="22"/>
              </w:rPr>
              <w:t>122</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20150730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9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49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食品药品监管总局办公厅关于加强地方药材标准管理有关事宜的通知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食药监办药化管〔</w:t>
            </w:r>
            <w:r w:rsidRPr="003F6750">
              <w:rPr>
                <w:color w:val="000000"/>
                <w:kern w:val="0"/>
                <w:sz w:val="22"/>
              </w:rPr>
              <w:t>2015</w:t>
            </w:r>
            <w:r w:rsidRPr="008027E9">
              <w:rPr>
                <w:color w:val="000000"/>
                <w:kern w:val="0"/>
                <w:sz w:val="22"/>
              </w:rPr>
              <w:t>〕</w:t>
            </w:r>
            <w:r w:rsidRPr="008027E9">
              <w:rPr>
                <w:color w:val="000000"/>
                <w:kern w:val="0"/>
                <w:sz w:val="22"/>
              </w:rPr>
              <w:t>9</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20150116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食品药品监管总局办公厅海关总署办公厅关于发布增设允许药品进口口岸工作评估考核方案的通知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食药监办药化管〔</w:t>
            </w:r>
            <w:r w:rsidRPr="008027E9">
              <w:rPr>
                <w:color w:val="000000"/>
                <w:kern w:val="0"/>
                <w:sz w:val="22"/>
              </w:rPr>
              <w:t>2015</w:t>
            </w:r>
            <w:r w:rsidRPr="00542A36">
              <w:rPr>
                <w:color w:val="000000"/>
                <w:kern w:val="0"/>
                <w:sz w:val="22"/>
              </w:rPr>
              <w:t>〕</w:t>
            </w:r>
            <w:r w:rsidRPr="00542A36">
              <w:rPr>
                <w:color w:val="000000"/>
                <w:kern w:val="0"/>
                <w:sz w:val="22"/>
              </w:rPr>
              <w:t>134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20150924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关于开展药物临床试验数据自查核查工作的公告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117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20150722</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52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关于进一步做好药物临床试验数据自查核查工作有关事宜的公告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166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20150819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关于开展药物临床试验机构自查的公告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197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20150924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关于发布国际多中心药物临床试验指南（试行）的通告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20150130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关于发布普通口服固体制剂溶出度试验技术指导原则和化学药物（原料药和制剂）稳定性研究技术指导原则的通告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20150205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关于发布生物类似药研发与评价技术指导原则（试行）的通告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20150228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关于发布抗菌药物研发立题技术指导原则等</w:t>
            </w:r>
            <w:r w:rsidRPr="003F6750">
              <w:rPr>
                <w:color w:val="000000"/>
                <w:kern w:val="0"/>
                <w:sz w:val="22"/>
              </w:rPr>
              <w:t>2</w:t>
            </w:r>
            <w:r w:rsidRPr="00435FF0">
              <w:rPr>
                <w:color w:val="000000"/>
                <w:kern w:val="0"/>
                <w:sz w:val="22"/>
              </w:rPr>
              <w:t>项技术指导原则的通告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20150403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关于发布生物制品稳定性研究技术指导原则的通告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10</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20150415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59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关于发布粉液双室袋产品技术审评要点（试行）的通告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39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20150728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关于发布化学药品注射剂与药用玻璃包装容器相容性研究技术指导原则（试行）的通告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40</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关于发布化妆品中巯基乙酸等禁限用物质检测方法的通告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69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20150928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关于发布中药新药临床研究一般原则等</w:t>
            </w:r>
            <w:r w:rsidRPr="003F6750">
              <w:rPr>
                <w:color w:val="000000"/>
                <w:kern w:val="0"/>
                <w:sz w:val="22"/>
              </w:rPr>
              <w:t>4</w:t>
            </w:r>
            <w:r w:rsidRPr="00435FF0">
              <w:rPr>
                <w:color w:val="000000"/>
                <w:kern w:val="0"/>
                <w:sz w:val="22"/>
              </w:rPr>
              <w:t>个技术指导原则的通告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2015</w:t>
            </w:r>
            <w:r>
              <w:rPr>
                <w:rFonts w:hint="eastAsia"/>
                <w:color w:val="000000"/>
                <w:kern w:val="0"/>
                <w:sz w:val="22"/>
              </w:rPr>
              <w:t>年第</w:t>
            </w:r>
            <w:r w:rsidRPr="00542A36">
              <w:rPr>
                <w:color w:val="000000"/>
                <w:kern w:val="0"/>
                <w:sz w:val="22"/>
              </w:rPr>
              <w:t>83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20151103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关于发布中药辐照灭菌技术指导原则的通告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86</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关于发布药物临床试验数据现场核查要点的公告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228</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20151110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关于修订地塞米松注射剂说明书的公告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232</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20151120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66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关于修订小儿清热利肺口服液非处方药说明书范本的公告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256</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关于化学药生物等效性试验实行备案管理的公告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257</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20151201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食品药品监管总局关于进一步加强药物临床试验数据自查核查的通知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食药监药化管〔</w:t>
            </w:r>
            <w:r w:rsidRPr="003F6750">
              <w:rPr>
                <w:color w:val="000000"/>
                <w:kern w:val="0"/>
                <w:sz w:val="22"/>
              </w:rPr>
              <w:t>2015</w:t>
            </w:r>
            <w:r w:rsidRPr="008027E9">
              <w:rPr>
                <w:color w:val="000000"/>
                <w:kern w:val="0"/>
                <w:sz w:val="22"/>
              </w:rPr>
              <w:t>〕</w:t>
            </w:r>
            <w:r w:rsidRPr="00542A36">
              <w:rPr>
                <w:color w:val="000000"/>
                <w:kern w:val="0"/>
                <w:sz w:val="22"/>
              </w:rPr>
              <w:t>266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69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关于发布乙型肝炎病毒脱氧核糖核酸定量检测试剂注册技术审查等</w:t>
            </w:r>
            <w:r w:rsidRPr="003F6750">
              <w:rPr>
                <w:color w:val="000000"/>
                <w:kern w:val="0"/>
                <w:sz w:val="22"/>
              </w:rPr>
              <w:t>4</w:t>
            </w:r>
            <w:r w:rsidRPr="00435FF0">
              <w:rPr>
                <w:color w:val="000000"/>
                <w:kern w:val="0"/>
                <w:sz w:val="22"/>
              </w:rPr>
              <w:t>项指导原则的通告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2013</w:t>
            </w:r>
            <w:r w:rsidRPr="00435FF0">
              <w:rPr>
                <w:color w:val="000000"/>
                <w:kern w:val="0"/>
                <w:sz w:val="22"/>
              </w:rPr>
              <w:t>年</w:t>
            </w:r>
            <w:r>
              <w:rPr>
                <w:rFonts w:hint="eastAsia"/>
                <w:color w:val="000000"/>
                <w:kern w:val="0"/>
                <w:sz w:val="22"/>
              </w:rPr>
              <w:t>第</w:t>
            </w:r>
            <w:r w:rsidRPr="003F6750">
              <w:rPr>
                <w:color w:val="000000"/>
                <w:kern w:val="0"/>
                <w:sz w:val="22"/>
              </w:rPr>
              <w:t>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20130517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国家食品药品监督管理总局关于出口欧盟原料药证明文件有关事项的通知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w:t>
            </w:r>
            <w:r w:rsidRPr="003F6750">
              <w:rPr>
                <w:color w:val="000000"/>
                <w:kern w:val="0"/>
                <w:sz w:val="22"/>
              </w:rPr>
              <w:t>2013</w:t>
            </w:r>
            <w:r w:rsidRPr="008027E9">
              <w:rPr>
                <w:color w:val="000000"/>
                <w:kern w:val="0"/>
                <w:sz w:val="22"/>
              </w:rPr>
              <w:t>〕</w:t>
            </w:r>
            <w:r w:rsidRPr="008027E9">
              <w:rPr>
                <w:color w:val="000000"/>
                <w:kern w:val="0"/>
                <w:sz w:val="22"/>
              </w:rPr>
              <w:t>10</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20130507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国家食品药品监督管理总局关于贯彻实施新修订《药品经营质量管理规范》的通知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2013</w:t>
            </w:r>
            <w:r w:rsidRPr="008027E9">
              <w:rPr>
                <w:color w:val="000000"/>
                <w:kern w:val="0"/>
                <w:sz w:val="22"/>
              </w:rPr>
              <w:t>〕</w:t>
            </w:r>
            <w:r w:rsidRPr="00542A36">
              <w:rPr>
                <w:color w:val="000000"/>
                <w:kern w:val="0"/>
                <w:sz w:val="22"/>
              </w:rPr>
              <w:t>32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20130624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食品药品监管总局等部门关于进一步加强中药材管理的通知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w:t>
            </w:r>
            <w:r w:rsidRPr="003F6750">
              <w:rPr>
                <w:color w:val="000000"/>
                <w:kern w:val="0"/>
                <w:sz w:val="22"/>
              </w:rPr>
              <w:t>2013</w:t>
            </w:r>
            <w:r w:rsidRPr="008027E9">
              <w:rPr>
                <w:color w:val="000000"/>
                <w:kern w:val="0"/>
                <w:sz w:val="22"/>
              </w:rPr>
              <w:t>〕</w:t>
            </w:r>
            <w:r w:rsidRPr="008027E9">
              <w:rPr>
                <w:color w:val="000000"/>
                <w:kern w:val="0"/>
                <w:sz w:val="22"/>
              </w:rPr>
              <w:t>208</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4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食品药品监管总局关于药品</w:t>
            </w:r>
            <w:r w:rsidRPr="003F6750">
              <w:rPr>
                <w:color w:val="000000"/>
                <w:kern w:val="0"/>
                <w:sz w:val="22"/>
              </w:rPr>
              <w:t>GMP</w:t>
            </w:r>
            <w:r w:rsidRPr="00435FF0">
              <w:rPr>
                <w:color w:val="000000"/>
                <w:kern w:val="0"/>
                <w:sz w:val="22"/>
              </w:rPr>
              <w:t>认证检查有关事宜的通知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食药监药化监〔</w:t>
            </w:r>
            <w:r w:rsidRPr="008027E9">
              <w:rPr>
                <w:color w:val="000000"/>
                <w:kern w:val="0"/>
                <w:sz w:val="22"/>
              </w:rPr>
              <w:t>2013</w:t>
            </w:r>
            <w:r w:rsidRPr="008027E9">
              <w:rPr>
                <w:color w:val="000000"/>
                <w:kern w:val="0"/>
                <w:sz w:val="22"/>
              </w:rPr>
              <w:t>〕</w:t>
            </w:r>
            <w:r w:rsidRPr="00542A36">
              <w:rPr>
                <w:color w:val="000000"/>
                <w:kern w:val="0"/>
                <w:sz w:val="22"/>
              </w:rPr>
              <w:t>224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食品药品监管总局关于进一步加强蛋白同化制剂、肽类激素境外委托生产出口管理的通知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2013</w:t>
            </w:r>
            <w:r w:rsidRPr="008027E9">
              <w:rPr>
                <w:color w:val="000000"/>
                <w:kern w:val="0"/>
                <w:sz w:val="22"/>
              </w:rPr>
              <w:t>〕</w:t>
            </w:r>
            <w:r w:rsidRPr="00542A36">
              <w:rPr>
                <w:color w:val="000000"/>
                <w:kern w:val="0"/>
                <w:sz w:val="22"/>
              </w:rPr>
              <w:t>226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食品药品监管总局国家卫生计生委关于加强佐匹克隆管理的通知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2013</w:t>
            </w:r>
            <w:r w:rsidRPr="008027E9">
              <w:rPr>
                <w:color w:val="000000"/>
                <w:kern w:val="0"/>
                <w:sz w:val="22"/>
              </w:rPr>
              <w:t>〕</w:t>
            </w:r>
            <w:r w:rsidRPr="00542A36">
              <w:rPr>
                <w:color w:val="000000"/>
                <w:kern w:val="0"/>
                <w:sz w:val="22"/>
              </w:rPr>
              <w:t>236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20131120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907"/>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关于无菌药品实施《药品生产质量管理规范（</w:t>
            </w:r>
            <w:r w:rsidRPr="003F6750">
              <w:rPr>
                <w:color w:val="000000"/>
                <w:kern w:val="0"/>
                <w:sz w:val="22"/>
              </w:rPr>
              <w:t>2010</w:t>
            </w:r>
            <w:r w:rsidRPr="00435FF0">
              <w:rPr>
                <w:color w:val="000000"/>
                <w:kern w:val="0"/>
                <w:sz w:val="22"/>
              </w:rPr>
              <w:t>年修订）》有关事宜的公告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2013</w:t>
            </w:r>
            <w:r>
              <w:rPr>
                <w:rFonts w:hint="eastAsia"/>
                <w:color w:val="000000"/>
                <w:kern w:val="0"/>
                <w:sz w:val="22"/>
              </w:rPr>
              <w:t>年第</w:t>
            </w:r>
            <w:r w:rsidRPr="008027E9">
              <w:rPr>
                <w:color w:val="000000"/>
                <w:kern w:val="0"/>
                <w:sz w:val="22"/>
              </w:rPr>
              <w:t>53</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77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关于麻醉药品和精神药品海关商品编号的公告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8027E9">
              <w:rPr>
                <w:color w:val="000000"/>
                <w:kern w:val="0"/>
                <w:sz w:val="22"/>
              </w:rPr>
              <w:t>2013</w:t>
            </w:r>
            <w:r>
              <w:rPr>
                <w:rFonts w:hint="eastAsia"/>
                <w:color w:val="000000"/>
                <w:kern w:val="0"/>
                <w:sz w:val="22"/>
              </w:rPr>
              <w:t>年第</w:t>
            </w:r>
            <w:r w:rsidRPr="008027E9">
              <w:rPr>
                <w:color w:val="000000"/>
                <w:kern w:val="0"/>
                <w:sz w:val="22"/>
              </w:rPr>
              <w:t>54</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国家食品药品监督管理总局办公厅关于印发化妆品中马来酸二乙酯等禁限用物质检测方法的通知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w:t>
            </w:r>
            <w:r w:rsidRPr="003F6750">
              <w:rPr>
                <w:color w:val="000000"/>
                <w:kern w:val="0"/>
                <w:sz w:val="22"/>
              </w:rPr>
              <w:t>2013</w:t>
            </w:r>
            <w:r w:rsidRPr="008027E9">
              <w:rPr>
                <w:color w:val="000000"/>
                <w:kern w:val="0"/>
                <w:sz w:val="22"/>
              </w:rPr>
              <w:t>〕</w:t>
            </w:r>
            <w:r w:rsidRPr="008027E9">
              <w:rPr>
                <w:color w:val="000000"/>
                <w:kern w:val="0"/>
                <w:sz w:val="22"/>
              </w:rPr>
              <w:t>21</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20130527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79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国家食品药品监督管理总局办公厅关于进一步加强含可待因复方口服溶液、复方甘草片和复方地芬诺酯片购销管理的通知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2013</w:t>
            </w:r>
            <w:r w:rsidRPr="008027E9">
              <w:rPr>
                <w:color w:val="000000"/>
                <w:kern w:val="0"/>
                <w:sz w:val="22"/>
              </w:rPr>
              <w:t>〕</w:t>
            </w:r>
            <w:r w:rsidRPr="00542A36">
              <w:rPr>
                <w:color w:val="000000"/>
                <w:kern w:val="0"/>
                <w:sz w:val="22"/>
              </w:rPr>
              <w:t>3</w:t>
            </w:r>
            <w:r w:rsidRPr="00435FF0">
              <w:rPr>
                <w:color w:val="000000"/>
                <w:kern w:val="0"/>
                <w:sz w:val="22"/>
              </w:rPr>
              <w:t>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20130708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2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国家食品药品监督管理总局办公厅关于进一步加强麻黄草药品生产经营管理的通知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食药监办药化监〔</w:t>
            </w:r>
            <w:r w:rsidRPr="008027E9">
              <w:rPr>
                <w:color w:val="000000"/>
                <w:kern w:val="0"/>
                <w:sz w:val="22"/>
              </w:rPr>
              <w:t>2013</w:t>
            </w:r>
            <w:r w:rsidRPr="008027E9">
              <w:rPr>
                <w:color w:val="000000"/>
                <w:kern w:val="0"/>
                <w:sz w:val="22"/>
              </w:rPr>
              <w:t>〕</w:t>
            </w:r>
            <w:r w:rsidRPr="008027E9">
              <w:rPr>
                <w:color w:val="000000"/>
                <w:kern w:val="0"/>
                <w:sz w:val="22"/>
              </w:rPr>
              <w:t>84</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关于发布《药品生产质量管理规范（</w:t>
            </w:r>
            <w:r w:rsidRPr="003F6750">
              <w:rPr>
                <w:color w:val="000000"/>
                <w:kern w:val="0"/>
                <w:sz w:val="22"/>
              </w:rPr>
              <w:t>2010</w:t>
            </w:r>
            <w:r w:rsidRPr="00435FF0">
              <w:rPr>
                <w:color w:val="000000"/>
                <w:kern w:val="0"/>
                <w:sz w:val="22"/>
              </w:rPr>
              <w:t>年修订）》中药饮片等</w:t>
            </w:r>
            <w:r w:rsidRPr="003F6750">
              <w:rPr>
                <w:color w:val="000000"/>
                <w:kern w:val="0"/>
                <w:sz w:val="22"/>
              </w:rPr>
              <w:t>3</w:t>
            </w:r>
            <w:r w:rsidRPr="00435FF0">
              <w:rPr>
                <w:color w:val="000000"/>
                <w:kern w:val="0"/>
                <w:sz w:val="22"/>
              </w:rPr>
              <w:t>个附录的公告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2014</w:t>
            </w:r>
            <w:r>
              <w:rPr>
                <w:rFonts w:hint="eastAsia"/>
                <w:color w:val="000000"/>
                <w:kern w:val="0"/>
                <w:sz w:val="22"/>
              </w:rPr>
              <w:t>年第</w:t>
            </w:r>
            <w:r w:rsidRPr="008027E9">
              <w:rPr>
                <w:color w:val="000000"/>
                <w:kern w:val="0"/>
                <w:sz w:val="22"/>
              </w:rPr>
              <w:t>32</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20140627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关于发布药品委托生产监督管理规定的公告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36</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20140814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9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食品药品监管总局关于印发药品生产现场检查风险评定指导原则的通知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2014</w:t>
            </w:r>
            <w:r w:rsidRPr="008027E9">
              <w:rPr>
                <w:color w:val="000000"/>
                <w:kern w:val="0"/>
                <w:sz w:val="22"/>
              </w:rPr>
              <w:t>〕</w:t>
            </w:r>
            <w:r w:rsidRPr="00542A36">
              <w:rPr>
                <w:color w:val="000000"/>
                <w:kern w:val="0"/>
                <w:sz w:val="22"/>
              </w:rPr>
              <w:t xml:space="preserve">53 </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20140513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食品药品监管总局关于印发国家药品计划抽验质量分析指导原则的通知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食药监食药化监〔</w:t>
            </w:r>
            <w:r w:rsidRPr="003F6750">
              <w:rPr>
                <w:color w:val="000000"/>
                <w:kern w:val="0"/>
                <w:sz w:val="22"/>
              </w:rPr>
              <w:t>2014</w:t>
            </w:r>
            <w:r w:rsidRPr="008027E9">
              <w:rPr>
                <w:color w:val="000000"/>
                <w:kern w:val="0"/>
                <w:sz w:val="22"/>
              </w:rPr>
              <w:t>〕</w:t>
            </w:r>
            <w:r w:rsidRPr="008027E9">
              <w:rPr>
                <w:color w:val="000000"/>
                <w:kern w:val="0"/>
                <w:sz w:val="22"/>
              </w:rPr>
              <w:t>93</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20140709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8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食品药品监管总局关于加强中药生产提取和提取物监督管理的通知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2014</w:t>
            </w:r>
            <w:r w:rsidRPr="008027E9">
              <w:rPr>
                <w:color w:val="000000"/>
                <w:kern w:val="0"/>
                <w:sz w:val="22"/>
              </w:rPr>
              <w:t>〕</w:t>
            </w:r>
            <w:r w:rsidRPr="00542A36">
              <w:rPr>
                <w:color w:val="000000"/>
                <w:kern w:val="0"/>
                <w:sz w:val="22"/>
              </w:rPr>
              <w:t>135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20140729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10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食品药品监管总局关于贯彻落实药品委托生产监督管理规定的通知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2014</w:t>
            </w:r>
            <w:r w:rsidRPr="008027E9">
              <w:rPr>
                <w:color w:val="000000"/>
                <w:kern w:val="0"/>
                <w:sz w:val="22"/>
              </w:rPr>
              <w:t>〕</w:t>
            </w:r>
            <w:r w:rsidRPr="00542A36">
              <w:rPr>
                <w:color w:val="000000"/>
                <w:kern w:val="0"/>
                <w:sz w:val="22"/>
              </w:rPr>
              <w:t>167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20140814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87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食品药品监管总局关于正电子类放射性药品委托生产监督管理有关事宜的通知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w:t>
            </w:r>
            <w:r w:rsidRPr="008027E9">
              <w:rPr>
                <w:color w:val="000000"/>
                <w:kern w:val="0"/>
                <w:sz w:val="22"/>
              </w:rPr>
              <w:t>014</w:t>
            </w:r>
            <w:r w:rsidRPr="008027E9">
              <w:rPr>
                <w:color w:val="000000"/>
                <w:kern w:val="0"/>
                <w:sz w:val="22"/>
              </w:rPr>
              <w:t>〕</w:t>
            </w:r>
            <w:r w:rsidRPr="00542A36">
              <w:rPr>
                <w:color w:val="000000"/>
                <w:kern w:val="0"/>
                <w:sz w:val="22"/>
              </w:rPr>
              <w:t>249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20141103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食品药品监管总局公安部关于严厉查处药品批发企业违法销售含可待因复方口服溶液案件的通知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2014</w:t>
            </w:r>
            <w:r w:rsidRPr="008027E9">
              <w:rPr>
                <w:color w:val="000000"/>
                <w:kern w:val="0"/>
                <w:sz w:val="22"/>
              </w:rPr>
              <w:t>〕</w:t>
            </w:r>
            <w:r w:rsidRPr="00542A36">
              <w:rPr>
                <w:color w:val="000000"/>
                <w:kern w:val="0"/>
                <w:sz w:val="22"/>
              </w:rPr>
              <w:t>254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20141119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89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食品药品监管总局办公厅关于进一步加强含麻醉药品和曲马多口服复方制剂购销管理的通知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食药监办药化监〔</w:t>
            </w:r>
            <w:r w:rsidRPr="003F6750">
              <w:rPr>
                <w:color w:val="000000"/>
                <w:kern w:val="0"/>
                <w:sz w:val="22"/>
              </w:rPr>
              <w:t>2014</w:t>
            </w:r>
            <w:r w:rsidRPr="008027E9">
              <w:rPr>
                <w:color w:val="000000"/>
                <w:kern w:val="0"/>
                <w:sz w:val="22"/>
              </w:rPr>
              <w:t>〕</w:t>
            </w:r>
            <w:r w:rsidRPr="008027E9">
              <w:rPr>
                <w:color w:val="000000"/>
                <w:kern w:val="0"/>
                <w:sz w:val="22"/>
              </w:rPr>
              <w:t>111</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20140605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食品药品监管总局办公厅国家卫生计生委办公厅关于加强药品经营企业药品销售监督管理工作的通知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食药监办药化监〔</w:t>
            </w:r>
            <w:r w:rsidRPr="008027E9">
              <w:rPr>
                <w:color w:val="000000"/>
                <w:kern w:val="0"/>
                <w:sz w:val="22"/>
              </w:rPr>
              <w:t>2014</w:t>
            </w:r>
            <w:r w:rsidRPr="008027E9">
              <w:rPr>
                <w:color w:val="000000"/>
                <w:kern w:val="0"/>
                <w:sz w:val="22"/>
              </w:rPr>
              <w:t>〕</w:t>
            </w:r>
            <w:r w:rsidRPr="008027E9">
              <w:rPr>
                <w:color w:val="000000"/>
                <w:kern w:val="0"/>
                <w:sz w:val="22"/>
              </w:rPr>
              <w:t>156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20140801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食品药品监管总局办公厅关于明确查处违法销售含特殊药品复方制剂案件有关政策执行问题的通知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食药监办药化监〔</w:t>
            </w:r>
            <w:r w:rsidRPr="003F6750">
              <w:rPr>
                <w:color w:val="000000"/>
                <w:kern w:val="0"/>
                <w:sz w:val="22"/>
              </w:rPr>
              <w:t>2014</w:t>
            </w:r>
            <w:r w:rsidRPr="008027E9">
              <w:rPr>
                <w:color w:val="000000"/>
                <w:kern w:val="0"/>
                <w:sz w:val="22"/>
              </w:rPr>
              <w:t>〕</w:t>
            </w:r>
            <w:r w:rsidRPr="008027E9">
              <w:rPr>
                <w:color w:val="000000"/>
                <w:kern w:val="0"/>
                <w:sz w:val="22"/>
              </w:rPr>
              <w:t>157</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食品药品监管总局办公厅关于做好特殊药品定点生产审批工作的通知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食药监办药化监〔</w:t>
            </w:r>
            <w:r w:rsidRPr="003F6750">
              <w:rPr>
                <w:color w:val="000000"/>
                <w:kern w:val="0"/>
                <w:sz w:val="22"/>
              </w:rPr>
              <w:t>2015</w:t>
            </w:r>
            <w:r w:rsidRPr="008027E9">
              <w:rPr>
                <w:color w:val="000000"/>
                <w:kern w:val="0"/>
                <w:sz w:val="22"/>
              </w:rPr>
              <w:t>〕</w:t>
            </w:r>
            <w:r w:rsidRPr="008027E9">
              <w:rPr>
                <w:color w:val="000000"/>
                <w:kern w:val="0"/>
                <w:sz w:val="22"/>
              </w:rPr>
              <w:t>99</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20150715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关于发布《药品生产质量管理规范（</w:t>
            </w:r>
            <w:r w:rsidRPr="003F6750">
              <w:rPr>
                <w:color w:val="000000"/>
                <w:kern w:val="0"/>
                <w:sz w:val="22"/>
              </w:rPr>
              <w:t>2010</w:t>
            </w:r>
            <w:r w:rsidRPr="00435FF0">
              <w:rPr>
                <w:color w:val="000000"/>
                <w:kern w:val="0"/>
                <w:sz w:val="22"/>
              </w:rPr>
              <w:t>年修订）》计算机化系统和确认与验证两个附录的公告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54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20150526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关于兴奋剂目录调整后有关药品管理的通告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54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20150820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食品药品监管总局关于切实做好实施药品生产质量管理规范有关工作的通知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2015</w:t>
            </w:r>
            <w:r w:rsidRPr="008027E9">
              <w:rPr>
                <w:color w:val="000000"/>
                <w:kern w:val="0"/>
                <w:sz w:val="22"/>
              </w:rPr>
              <w:t>〕</w:t>
            </w:r>
            <w:r w:rsidRPr="00542A36">
              <w:rPr>
                <w:color w:val="000000"/>
                <w:kern w:val="0"/>
                <w:sz w:val="22"/>
              </w:rPr>
              <w:t>277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食品药品监管总局办公厅关于全面监督实施新修订《药品经营质量管理规范》有关事项的通知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食药监办药化监〔</w:t>
            </w:r>
            <w:r w:rsidRPr="003F6750">
              <w:rPr>
                <w:color w:val="000000"/>
                <w:kern w:val="0"/>
                <w:sz w:val="22"/>
              </w:rPr>
              <w:t>2015</w:t>
            </w:r>
            <w:r w:rsidRPr="008027E9">
              <w:rPr>
                <w:color w:val="000000"/>
                <w:kern w:val="0"/>
                <w:sz w:val="22"/>
              </w:rPr>
              <w:t>〕</w:t>
            </w:r>
            <w:r w:rsidRPr="008027E9">
              <w:rPr>
                <w:color w:val="000000"/>
                <w:kern w:val="0"/>
                <w:sz w:val="22"/>
              </w:rPr>
              <w:t>176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20151228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关于未通过新修订《药品经营质量管理规范》认证企业停止经营的公告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284</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98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关于未通过药品生产质量管理规范（</w:t>
            </w:r>
            <w:r w:rsidRPr="003F6750">
              <w:rPr>
                <w:color w:val="000000"/>
                <w:kern w:val="0"/>
                <w:sz w:val="22"/>
              </w:rPr>
              <w:t>2010</w:t>
            </w:r>
            <w:r w:rsidRPr="00435FF0">
              <w:rPr>
                <w:color w:val="000000"/>
                <w:kern w:val="0"/>
                <w:sz w:val="22"/>
              </w:rPr>
              <w:t>年修订）认证企业停止生产和下放无菌药品认证有关事宜的公告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2015</w:t>
            </w:r>
            <w:r>
              <w:rPr>
                <w:rFonts w:hint="eastAsia"/>
                <w:color w:val="000000"/>
                <w:kern w:val="0"/>
                <w:sz w:val="22"/>
              </w:rPr>
              <w:t>年第</w:t>
            </w:r>
            <w:r w:rsidRPr="00542A36">
              <w:rPr>
                <w:color w:val="000000"/>
                <w:kern w:val="0"/>
                <w:sz w:val="22"/>
              </w:rPr>
              <w:t>285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99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关于落实中药提取和提取物监督管理有关规定的公告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286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食品药品监管总局关于印发药品不良反应报告和监测检查指南（试行）的通知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2015</w:t>
            </w:r>
            <w:r w:rsidRPr="008027E9">
              <w:rPr>
                <w:color w:val="000000"/>
                <w:kern w:val="0"/>
                <w:sz w:val="22"/>
              </w:rPr>
              <w:t>〕</w:t>
            </w:r>
            <w:r w:rsidRPr="00542A36">
              <w:rPr>
                <w:color w:val="000000"/>
                <w:kern w:val="0"/>
                <w:sz w:val="22"/>
              </w:rPr>
              <w:t>78</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20150702</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食品药品监管总局关于严格执行《药品经营质量管理规范》加强药品批发企业监督检查工作的通知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2015</w:t>
            </w:r>
            <w:r w:rsidRPr="008027E9">
              <w:rPr>
                <w:color w:val="000000"/>
                <w:kern w:val="0"/>
                <w:sz w:val="22"/>
              </w:rPr>
              <w:t>〕</w:t>
            </w:r>
            <w:r w:rsidRPr="00542A36">
              <w:rPr>
                <w:color w:val="000000"/>
                <w:kern w:val="0"/>
                <w:sz w:val="22"/>
              </w:rPr>
              <w:t>85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20150716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7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食品药品监管总局关于做好《药品生产许可证》和《医疗机构制剂许可证》换发工作的通知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2015</w:t>
            </w:r>
            <w:r w:rsidRPr="008027E9">
              <w:rPr>
                <w:color w:val="000000"/>
                <w:kern w:val="0"/>
                <w:sz w:val="22"/>
              </w:rPr>
              <w:t>〕</w:t>
            </w:r>
            <w:r w:rsidRPr="00542A36">
              <w:rPr>
                <w:color w:val="000000"/>
                <w:kern w:val="0"/>
                <w:sz w:val="22"/>
              </w:rPr>
              <w:t>193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20150909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食品药品监管总局关于加强互联网药品销售管理的通知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2013</w:t>
            </w:r>
            <w:r w:rsidRPr="008027E9">
              <w:rPr>
                <w:color w:val="000000"/>
                <w:kern w:val="0"/>
                <w:sz w:val="22"/>
              </w:rPr>
              <w:t>〕</w:t>
            </w:r>
            <w:r w:rsidRPr="00542A36">
              <w:rPr>
                <w:color w:val="000000"/>
                <w:kern w:val="0"/>
                <w:sz w:val="22"/>
              </w:rPr>
              <w:t>223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食品药品监管总局办公厅关于加强含麻黄碱类复方制剂药品广告审查工作的通知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食药监办稽函〔</w:t>
            </w:r>
            <w:r w:rsidRPr="003F6750">
              <w:rPr>
                <w:color w:val="000000"/>
                <w:kern w:val="0"/>
                <w:sz w:val="22"/>
              </w:rPr>
              <w:t>2015</w:t>
            </w:r>
            <w:r w:rsidRPr="008027E9">
              <w:rPr>
                <w:color w:val="000000"/>
                <w:kern w:val="0"/>
                <w:sz w:val="22"/>
              </w:rPr>
              <w:t>〕</w:t>
            </w:r>
            <w:r w:rsidRPr="00542A36">
              <w:rPr>
                <w:color w:val="000000"/>
                <w:kern w:val="0"/>
                <w:sz w:val="22"/>
              </w:rPr>
              <w:t>21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20150112</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3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关于发布银杏叶药品补充检验方法的公告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66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20150604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药品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关于对违法生产销售银杏叶提取物及制剂行为处罚意见的公告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219</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2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食品药品监管总局办公厅关于小型医用吸氧器监管有关问题的通知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食药监办法〔</w:t>
            </w:r>
            <w:r w:rsidRPr="003F6750">
              <w:rPr>
                <w:color w:val="000000"/>
                <w:kern w:val="0"/>
                <w:sz w:val="22"/>
              </w:rPr>
              <w:t>2013</w:t>
            </w:r>
            <w:r w:rsidRPr="008027E9">
              <w:rPr>
                <w:color w:val="000000"/>
                <w:kern w:val="0"/>
                <w:sz w:val="22"/>
              </w:rPr>
              <w:t>〕</w:t>
            </w:r>
            <w:r w:rsidRPr="00542A36">
              <w:rPr>
                <w:color w:val="000000"/>
                <w:kern w:val="0"/>
                <w:sz w:val="22"/>
              </w:rPr>
              <w:t>63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20130916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108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关于第一类医疗器械备案有关事项的公告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26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20140530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109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关于公布医疗器械注册申报资料要求和批准证明文件格式的公告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43</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98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关于公布体外诊断试剂注册申报资料要求和批准证明文件格式的公告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4</w:t>
            </w:r>
            <w:r w:rsidRPr="00542A36">
              <w:rPr>
                <w:color w:val="000000"/>
                <w:kern w:val="0"/>
                <w:sz w:val="22"/>
              </w:rPr>
              <w:t>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食品药品监管总局关于印发创新医疗器械特别审批程序（试行）的通知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2014</w:t>
            </w:r>
            <w:r w:rsidRPr="008027E9">
              <w:rPr>
                <w:color w:val="000000"/>
                <w:kern w:val="0"/>
                <w:sz w:val="22"/>
              </w:rPr>
              <w:t>〕</w:t>
            </w:r>
            <w:r w:rsidRPr="00542A36">
              <w:rPr>
                <w:color w:val="000000"/>
                <w:kern w:val="0"/>
                <w:sz w:val="22"/>
              </w:rPr>
              <w:t>13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20140207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食品药品监管总局关于实施《医疗器械注册管理办法》和《体外诊断试剂注册管理办法》有关事项的通知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2014</w:t>
            </w:r>
            <w:r w:rsidRPr="008027E9">
              <w:rPr>
                <w:color w:val="000000"/>
                <w:kern w:val="0"/>
                <w:sz w:val="22"/>
              </w:rPr>
              <w:t>〕</w:t>
            </w:r>
            <w:r w:rsidRPr="00542A36">
              <w:rPr>
                <w:color w:val="000000"/>
                <w:kern w:val="0"/>
                <w:sz w:val="22"/>
              </w:rPr>
              <w:t>144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20140801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食品药品监管总局关于印发医疗器械检验机构开展医疗器械产品技术要求预评价工作规定的通知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2014</w:t>
            </w:r>
            <w:r w:rsidRPr="008027E9">
              <w:rPr>
                <w:color w:val="000000"/>
                <w:kern w:val="0"/>
                <w:sz w:val="22"/>
              </w:rPr>
              <w:t>〕</w:t>
            </w:r>
            <w:r w:rsidRPr="00542A36">
              <w:rPr>
                <w:color w:val="000000"/>
                <w:kern w:val="0"/>
                <w:sz w:val="22"/>
              </w:rPr>
              <w:t>192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20140821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食品药品监管总局关于印发境内第三类和进口医疗器械注册审批操作规范的通知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2014</w:t>
            </w:r>
            <w:r w:rsidRPr="008027E9">
              <w:rPr>
                <w:color w:val="000000"/>
                <w:kern w:val="0"/>
                <w:sz w:val="22"/>
              </w:rPr>
              <w:t>〕</w:t>
            </w:r>
            <w:r w:rsidRPr="00542A36">
              <w:rPr>
                <w:color w:val="000000"/>
                <w:kern w:val="0"/>
                <w:sz w:val="22"/>
              </w:rPr>
              <w:t>208</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食品药品监管总局关于印发境内第二类医疗器械注册审批操作规范的通知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2014</w:t>
            </w:r>
            <w:r w:rsidRPr="008027E9">
              <w:rPr>
                <w:color w:val="000000"/>
                <w:kern w:val="0"/>
                <w:sz w:val="22"/>
              </w:rPr>
              <w:t>〕</w:t>
            </w:r>
            <w:r w:rsidRPr="00542A36">
              <w:rPr>
                <w:color w:val="000000"/>
                <w:kern w:val="0"/>
                <w:sz w:val="22"/>
              </w:rPr>
              <w:t>209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食品药品监管总局办公厅关于实施第一类医疗器械备案有关事项的通知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食药监办械管〔</w:t>
            </w:r>
            <w:r w:rsidRPr="003F6750">
              <w:rPr>
                <w:color w:val="000000"/>
                <w:kern w:val="0"/>
                <w:sz w:val="22"/>
              </w:rPr>
              <w:t>2014</w:t>
            </w:r>
            <w:r w:rsidRPr="008027E9">
              <w:rPr>
                <w:color w:val="000000"/>
                <w:kern w:val="0"/>
                <w:sz w:val="22"/>
              </w:rPr>
              <w:t>〕</w:t>
            </w:r>
            <w:r w:rsidRPr="00542A36">
              <w:rPr>
                <w:color w:val="000000"/>
                <w:kern w:val="0"/>
                <w:sz w:val="22"/>
              </w:rPr>
              <w:t>174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食品药品监管总局办公厅国家卫生计生委办公厅关于加强临床使用基因测序相关产品和技术管理的通知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食药监办械管〔</w:t>
            </w:r>
            <w:r w:rsidRPr="003F6750">
              <w:rPr>
                <w:color w:val="000000"/>
                <w:kern w:val="0"/>
                <w:sz w:val="22"/>
              </w:rPr>
              <w:t>2014</w:t>
            </w:r>
            <w:r w:rsidRPr="008027E9">
              <w:rPr>
                <w:color w:val="000000"/>
                <w:kern w:val="0"/>
                <w:sz w:val="22"/>
              </w:rPr>
              <w:t>〕</w:t>
            </w:r>
            <w:r w:rsidRPr="00542A36">
              <w:rPr>
                <w:color w:val="000000"/>
                <w:kern w:val="0"/>
                <w:sz w:val="22"/>
              </w:rPr>
              <w:t>25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20140209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118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关于发布医用磁共振成像系统等</w:t>
            </w:r>
            <w:r w:rsidRPr="003F6750">
              <w:rPr>
                <w:color w:val="000000"/>
                <w:kern w:val="0"/>
                <w:sz w:val="22"/>
              </w:rPr>
              <w:t>4</w:t>
            </w:r>
            <w:r w:rsidRPr="00435FF0">
              <w:rPr>
                <w:color w:val="000000"/>
                <w:kern w:val="0"/>
                <w:sz w:val="22"/>
              </w:rPr>
              <w:t>个医疗器械产品注册技术审查指导原则的通告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20140313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119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关于发布软性亲水接触镜等两个说明书编写指导原则的通告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20140417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7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关于发布心脏射频消融导管产品注册技术审查指导原则的通告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20140514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5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关于发布牙科树脂类充填材料等</w:t>
            </w:r>
            <w:r w:rsidRPr="003F6750">
              <w:rPr>
                <w:color w:val="000000"/>
                <w:kern w:val="0"/>
                <w:sz w:val="22"/>
              </w:rPr>
              <w:t>5</w:t>
            </w:r>
            <w:r w:rsidRPr="00435FF0">
              <w:rPr>
                <w:color w:val="000000"/>
                <w:kern w:val="0"/>
                <w:sz w:val="22"/>
              </w:rPr>
              <w:t>个医疗器械产品注册技术审查指导原则的通告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20140514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关于发布医用控温毯等</w:t>
            </w:r>
            <w:r w:rsidRPr="003F6750">
              <w:rPr>
                <w:color w:val="000000"/>
                <w:kern w:val="0"/>
                <w:sz w:val="22"/>
              </w:rPr>
              <w:t>14</w:t>
            </w:r>
            <w:r w:rsidRPr="00435FF0">
              <w:rPr>
                <w:color w:val="000000"/>
                <w:kern w:val="0"/>
                <w:sz w:val="22"/>
              </w:rPr>
              <w:t>个医疗器械产品注册技术审查指导原则的通告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20140520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关于发布医疗器械产品技术要求编写指导原则的通告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20140530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关于发布植入式心脏电极导线产品注册技术审查指导原则的通告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10</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20140604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关于发布体外诊断试剂临床试验技术指导原则的通知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16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20140911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7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关于发布体外诊断试剂说明书编写指导原则的通告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17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20140911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食品药品监管总局关于印发境内第三类医疗器械注册质量管理体系核查工作程序（暂行）的通知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2015</w:t>
            </w:r>
            <w:r w:rsidRPr="008027E9">
              <w:rPr>
                <w:color w:val="000000"/>
                <w:kern w:val="0"/>
                <w:sz w:val="22"/>
              </w:rPr>
              <w:t>〕</w:t>
            </w:r>
            <w:r w:rsidRPr="00542A36">
              <w:rPr>
                <w:color w:val="000000"/>
                <w:kern w:val="0"/>
                <w:sz w:val="22"/>
              </w:rPr>
              <w:t>63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20150608</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关于医疗器械临床试验备案有关事宜的公告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87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20150703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129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关于发布雌激素受体、孕激素受体抗体试剂及检测试剂盒技术审查指导原则的通告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20150417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130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关于发布医疗器械临床评价技术指导原则的通告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20150519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关于发布影像型超声诊断设备新技术注册技术审查指导原则的通告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33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9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关于发布乙型肝炎病毒基因分型检测试剂技术审查指导原则的通告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32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7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关于发布医疗器械软件注册技术审查指导原则的通告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50</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20150805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5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关于发布结核分枝杆菌复合群核酸检测试剂注册技术审查指导原则的通告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65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20150921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食品药品监管总局关于执行医疗器械和体外诊断试剂注册管理办法有关问题的通知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食药监械管〔</w:t>
            </w:r>
            <w:r w:rsidRPr="003F6750">
              <w:rPr>
                <w:color w:val="000000"/>
                <w:kern w:val="0"/>
                <w:sz w:val="22"/>
              </w:rPr>
              <w:t>2015</w:t>
            </w:r>
            <w:r w:rsidRPr="008027E9">
              <w:rPr>
                <w:color w:val="000000"/>
                <w:kern w:val="0"/>
                <w:sz w:val="22"/>
              </w:rPr>
              <w:t>〕</w:t>
            </w:r>
            <w:r w:rsidRPr="00542A36">
              <w:rPr>
                <w:color w:val="000000"/>
                <w:kern w:val="0"/>
                <w:sz w:val="22"/>
              </w:rPr>
              <w:t>247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20151104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1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关于发布医疗器械注册证补办程序等</w:t>
            </w:r>
            <w:r w:rsidRPr="003F6750">
              <w:rPr>
                <w:color w:val="000000"/>
                <w:kern w:val="0"/>
                <w:sz w:val="22"/>
              </w:rPr>
              <w:t>5</w:t>
            </w:r>
            <w:r w:rsidRPr="00435FF0">
              <w:rPr>
                <w:color w:val="000000"/>
                <w:kern w:val="0"/>
                <w:sz w:val="22"/>
              </w:rPr>
              <w:t>各相关工作程序的通知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2015</w:t>
            </w:r>
            <w:r>
              <w:rPr>
                <w:rFonts w:hint="eastAsia"/>
                <w:color w:val="000000"/>
                <w:kern w:val="0"/>
                <w:sz w:val="22"/>
              </w:rPr>
              <w:t>年第</w:t>
            </w:r>
            <w:r w:rsidRPr="00542A36">
              <w:rPr>
                <w:color w:val="000000"/>
                <w:kern w:val="0"/>
                <w:sz w:val="22"/>
              </w:rPr>
              <w:t>91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20151123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关于发布秉性肝炎病毒核糖核酸测定试剂等</w:t>
            </w:r>
            <w:r w:rsidRPr="003F6750">
              <w:rPr>
                <w:color w:val="000000"/>
                <w:kern w:val="0"/>
                <w:sz w:val="22"/>
              </w:rPr>
              <w:t>4</w:t>
            </w:r>
            <w:r w:rsidRPr="00435FF0">
              <w:rPr>
                <w:color w:val="000000"/>
                <w:kern w:val="0"/>
                <w:sz w:val="22"/>
              </w:rPr>
              <w:t>个医疗器械技术审查指导原则的通告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2015</w:t>
            </w:r>
            <w:r>
              <w:rPr>
                <w:rFonts w:hint="eastAsia"/>
                <w:color w:val="000000"/>
                <w:kern w:val="0"/>
                <w:sz w:val="22"/>
              </w:rPr>
              <w:t>年第</w:t>
            </w:r>
            <w:r w:rsidRPr="00542A36">
              <w:rPr>
                <w:color w:val="000000"/>
                <w:kern w:val="0"/>
                <w:sz w:val="22"/>
              </w:rPr>
              <w:t>93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20151126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关于发布医疗器械注册指定检验工作管理规定的通告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94</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20151127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139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关于发布质子</w:t>
            </w:r>
            <w:r w:rsidRPr="003F6750">
              <w:rPr>
                <w:rFonts w:ascii="宋体" w:hAnsi="宋体" w:cs="宋体" w:hint="eastAsia"/>
                <w:color w:val="000000"/>
                <w:kern w:val="0"/>
                <w:sz w:val="22"/>
              </w:rPr>
              <w:t>╱</w:t>
            </w:r>
            <w:r w:rsidRPr="00435FF0">
              <w:rPr>
                <w:color w:val="000000"/>
                <w:kern w:val="0"/>
                <w:sz w:val="22"/>
              </w:rPr>
              <w:t>碳离子治疗系统等</w:t>
            </w:r>
            <w:r w:rsidRPr="003F6750">
              <w:rPr>
                <w:color w:val="000000"/>
                <w:kern w:val="0"/>
                <w:sz w:val="22"/>
              </w:rPr>
              <w:t>3</w:t>
            </w:r>
            <w:r w:rsidRPr="00435FF0">
              <w:rPr>
                <w:color w:val="000000"/>
                <w:kern w:val="0"/>
                <w:sz w:val="22"/>
              </w:rPr>
              <w:t>个医疗器械技术审查指导原则的通告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2015</w:t>
            </w:r>
            <w:r>
              <w:rPr>
                <w:rFonts w:hint="eastAsia"/>
                <w:color w:val="000000"/>
                <w:kern w:val="0"/>
                <w:sz w:val="22"/>
              </w:rPr>
              <w:t>年第</w:t>
            </w:r>
            <w:r w:rsidRPr="00542A36">
              <w:rPr>
                <w:color w:val="000000"/>
                <w:kern w:val="0"/>
                <w:sz w:val="22"/>
              </w:rPr>
              <w:t>112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20151231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关于境内医疗器械生产企业跨省新开办企业时办理产品注册及生产许可有关事宜的公告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203</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20151021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141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关于规范含银盐医疗器械注册管理有关事宜的公告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225</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20151109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关于进一步加强避孕套监管的通告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2013</w:t>
            </w:r>
            <w:r w:rsidRPr="008027E9">
              <w:rPr>
                <w:color w:val="000000"/>
                <w:kern w:val="0"/>
                <w:sz w:val="22"/>
              </w:rPr>
              <w:t>年第</w:t>
            </w:r>
            <w:r w:rsidRPr="00542A36">
              <w:rPr>
                <w:color w:val="000000"/>
                <w:kern w:val="0"/>
                <w:sz w:val="22"/>
              </w:rPr>
              <w:t>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20130929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2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国家食品药品监督管理总局办公厅关于进一步加强定制式义齿生产监管的通知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食药监办函〔</w:t>
            </w:r>
            <w:r w:rsidRPr="003F6750">
              <w:rPr>
                <w:color w:val="000000"/>
                <w:kern w:val="0"/>
                <w:sz w:val="22"/>
              </w:rPr>
              <w:t>2013</w:t>
            </w:r>
            <w:r w:rsidRPr="008027E9">
              <w:rPr>
                <w:color w:val="000000"/>
                <w:kern w:val="0"/>
                <w:sz w:val="22"/>
              </w:rPr>
              <w:t>〕</w:t>
            </w:r>
            <w:r w:rsidRPr="00542A36">
              <w:rPr>
                <w:color w:val="000000"/>
                <w:kern w:val="0"/>
                <w:sz w:val="22"/>
              </w:rPr>
              <w:t>30</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20130705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食品药品监管总局办公厅关于实施避孕套出口备案管理的通知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食药监办械监〔</w:t>
            </w:r>
            <w:r w:rsidRPr="003F6750">
              <w:rPr>
                <w:color w:val="000000"/>
                <w:kern w:val="0"/>
                <w:sz w:val="22"/>
              </w:rPr>
              <w:t>2013</w:t>
            </w:r>
            <w:r w:rsidRPr="008027E9">
              <w:rPr>
                <w:color w:val="000000"/>
                <w:kern w:val="0"/>
                <w:sz w:val="22"/>
              </w:rPr>
              <w:t>〕</w:t>
            </w:r>
            <w:r w:rsidRPr="00542A36">
              <w:rPr>
                <w:color w:val="000000"/>
                <w:kern w:val="0"/>
                <w:sz w:val="22"/>
              </w:rPr>
              <w:t>72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20130929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食品药品监管总局关于印发医疗器械质量监督抽查检验管理规定的通知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2013</w:t>
            </w:r>
            <w:r w:rsidRPr="008027E9">
              <w:rPr>
                <w:color w:val="000000"/>
                <w:kern w:val="0"/>
                <w:sz w:val="22"/>
              </w:rPr>
              <w:t>〕</w:t>
            </w:r>
            <w:r w:rsidRPr="00542A36">
              <w:rPr>
                <w:color w:val="000000"/>
                <w:kern w:val="0"/>
                <w:sz w:val="22"/>
              </w:rPr>
              <w:t>212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10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关于施行医疗器械经营质量管理规范的公告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58</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center"/>
              <w:rPr>
                <w:color w:val="000000"/>
                <w:kern w:val="0"/>
                <w:sz w:val="22"/>
              </w:rPr>
            </w:pPr>
            <w:r w:rsidRPr="00542A36">
              <w:rPr>
                <w:color w:val="000000"/>
                <w:kern w:val="0"/>
                <w:sz w:val="22"/>
              </w:rPr>
              <w:t>20141212</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关于发布医疗器械生产质量管理规范的公告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left"/>
              <w:rPr>
                <w:color w:val="000000"/>
                <w:kern w:val="0"/>
                <w:sz w:val="22"/>
              </w:rPr>
            </w:pPr>
            <w:r w:rsidRPr="003F6750">
              <w:rPr>
                <w:color w:val="000000"/>
                <w:kern w:val="0"/>
                <w:sz w:val="22"/>
              </w:rPr>
              <w:t>2014</w:t>
            </w:r>
            <w:r>
              <w:rPr>
                <w:rFonts w:hint="eastAsia"/>
                <w:color w:val="000000"/>
                <w:kern w:val="0"/>
                <w:sz w:val="22"/>
              </w:rPr>
              <w:t>年第</w:t>
            </w:r>
            <w:r w:rsidRPr="008027E9">
              <w:rPr>
                <w:color w:val="000000"/>
                <w:kern w:val="0"/>
                <w:sz w:val="22"/>
              </w:rPr>
              <w:t>64</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center"/>
              <w:rPr>
                <w:color w:val="000000"/>
                <w:kern w:val="0"/>
                <w:sz w:val="22"/>
              </w:rPr>
            </w:pPr>
            <w:r w:rsidRPr="00542A36">
              <w:rPr>
                <w:color w:val="000000"/>
                <w:kern w:val="0"/>
                <w:sz w:val="22"/>
              </w:rPr>
              <w:t>20141229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食品药品监管总局关于医疗器械生产质量管理规范执行有关事宜的通告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2014</w:t>
            </w:r>
            <w:r w:rsidRPr="00435FF0">
              <w:rPr>
                <w:color w:val="000000"/>
                <w:kern w:val="0"/>
                <w:sz w:val="22"/>
              </w:rPr>
              <w:t>年第</w:t>
            </w:r>
            <w:r w:rsidRPr="003F6750">
              <w:rPr>
                <w:color w:val="000000"/>
                <w:kern w:val="0"/>
                <w:sz w:val="22"/>
              </w:rPr>
              <w:t>15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20140905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149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食品药品监管总局关于实施《医疗器械生产监督管理办法》和《医疗器械经营监督管理办法》有关事项的通知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2014</w:t>
            </w:r>
            <w:r w:rsidRPr="008027E9">
              <w:rPr>
                <w:color w:val="000000"/>
                <w:kern w:val="0"/>
                <w:sz w:val="22"/>
              </w:rPr>
              <w:t>〕</w:t>
            </w:r>
            <w:r w:rsidRPr="00542A36">
              <w:rPr>
                <w:color w:val="000000"/>
                <w:kern w:val="0"/>
                <w:sz w:val="22"/>
              </w:rPr>
              <w:t>143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20140801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食品药品监管总局关于印发医疗器械生产企业分类分级监督管理规定的通知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2014</w:t>
            </w:r>
            <w:r w:rsidRPr="008027E9">
              <w:rPr>
                <w:color w:val="000000"/>
                <w:kern w:val="0"/>
                <w:sz w:val="22"/>
              </w:rPr>
              <w:t>〕</w:t>
            </w:r>
            <w:r w:rsidRPr="00542A36">
              <w:rPr>
                <w:color w:val="000000"/>
                <w:kern w:val="0"/>
                <w:sz w:val="22"/>
              </w:rPr>
              <w:t>234</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151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食品药品监管总局关于印发国家重点监管医疗器械目录的通知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2014</w:t>
            </w:r>
            <w:r w:rsidRPr="008027E9">
              <w:rPr>
                <w:color w:val="000000"/>
                <w:kern w:val="0"/>
                <w:sz w:val="22"/>
              </w:rPr>
              <w:t>〕</w:t>
            </w:r>
            <w:r w:rsidRPr="00542A36">
              <w:rPr>
                <w:color w:val="000000"/>
                <w:kern w:val="0"/>
                <w:sz w:val="22"/>
              </w:rPr>
              <w:t>235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20140930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食品药品监管总局办公厅关于印发医疗器械生产日常监督现场检查工作指南的通知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食药监办械监〔</w:t>
            </w:r>
            <w:r w:rsidRPr="003F6750">
              <w:rPr>
                <w:color w:val="000000"/>
                <w:kern w:val="0"/>
                <w:sz w:val="22"/>
              </w:rPr>
              <w:t>2014</w:t>
            </w:r>
            <w:r w:rsidRPr="008027E9">
              <w:rPr>
                <w:color w:val="000000"/>
                <w:kern w:val="0"/>
                <w:sz w:val="22"/>
              </w:rPr>
              <w:t>〕</w:t>
            </w:r>
            <w:r w:rsidRPr="00542A36">
              <w:rPr>
                <w:color w:val="000000"/>
                <w:kern w:val="0"/>
                <w:sz w:val="22"/>
              </w:rPr>
              <w:t>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20140113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食品药品监管总局办公厅关于进一步做好医疗器械召回信息公开工作的通知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食药监办械监〔</w:t>
            </w:r>
            <w:r w:rsidRPr="003F6750">
              <w:rPr>
                <w:color w:val="000000"/>
                <w:kern w:val="0"/>
                <w:sz w:val="22"/>
              </w:rPr>
              <w:t>2014</w:t>
            </w:r>
            <w:r w:rsidRPr="008027E9">
              <w:rPr>
                <w:color w:val="000000"/>
                <w:kern w:val="0"/>
                <w:sz w:val="22"/>
              </w:rPr>
              <w:t>〕</w:t>
            </w:r>
            <w:r w:rsidRPr="00542A36">
              <w:rPr>
                <w:color w:val="000000"/>
                <w:kern w:val="0"/>
                <w:sz w:val="22"/>
              </w:rPr>
              <w:t>107</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20140529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食品药品监管总局关于加强避孕套质量安全管理的通知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2015</w:t>
            </w:r>
            <w:r w:rsidRPr="008027E9">
              <w:rPr>
                <w:color w:val="000000"/>
                <w:kern w:val="0"/>
                <w:sz w:val="22"/>
              </w:rPr>
              <w:t>〕</w:t>
            </w:r>
            <w:r w:rsidRPr="00542A36">
              <w:rPr>
                <w:color w:val="000000"/>
                <w:kern w:val="0"/>
                <w:sz w:val="22"/>
              </w:rPr>
              <w:t>30</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20150323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食品药品监管总局关于印发医疗器械经营企业分类分级监督管理规定的通知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2015</w:t>
            </w:r>
            <w:r w:rsidRPr="008027E9">
              <w:rPr>
                <w:color w:val="000000"/>
                <w:kern w:val="0"/>
                <w:sz w:val="22"/>
              </w:rPr>
              <w:t>〕</w:t>
            </w:r>
            <w:r w:rsidRPr="00542A36">
              <w:rPr>
                <w:color w:val="000000"/>
                <w:kern w:val="0"/>
                <w:sz w:val="22"/>
              </w:rPr>
              <w:t>158</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20150817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9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食品药品监管总局关于印发医疗器械经营环节重点监管目录及现场检查重点内容的通知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2015</w:t>
            </w:r>
            <w:r w:rsidRPr="008027E9">
              <w:rPr>
                <w:color w:val="000000"/>
                <w:kern w:val="0"/>
                <w:sz w:val="22"/>
              </w:rPr>
              <w:t>〕</w:t>
            </w:r>
            <w:r w:rsidRPr="00542A36">
              <w:rPr>
                <w:color w:val="000000"/>
                <w:kern w:val="0"/>
                <w:sz w:val="22"/>
              </w:rPr>
              <w:t>159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20150817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食品药品监管总局关于印发医疗器械生产质量管理规范现场检查指导原则等</w:t>
            </w:r>
            <w:r w:rsidRPr="003F6750">
              <w:rPr>
                <w:color w:val="000000"/>
                <w:kern w:val="0"/>
                <w:sz w:val="22"/>
              </w:rPr>
              <w:t>4</w:t>
            </w:r>
            <w:r w:rsidRPr="00435FF0">
              <w:rPr>
                <w:color w:val="000000"/>
                <w:kern w:val="0"/>
                <w:sz w:val="22"/>
              </w:rPr>
              <w:t>个指导原则的通知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食药监械监〔</w:t>
            </w:r>
            <w:r w:rsidRPr="008027E9">
              <w:rPr>
                <w:color w:val="000000"/>
                <w:kern w:val="0"/>
                <w:sz w:val="22"/>
              </w:rPr>
              <w:t>2015</w:t>
            </w:r>
            <w:r w:rsidRPr="008027E9">
              <w:rPr>
                <w:color w:val="000000"/>
                <w:kern w:val="0"/>
                <w:sz w:val="22"/>
              </w:rPr>
              <w:t>〕</w:t>
            </w:r>
            <w:r w:rsidRPr="00542A36">
              <w:rPr>
                <w:color w:val="000000"/>
                <w:kern w:val="0"/>
                <w:sz w:val="22"/>
              </w:rPr>
              <w:t>218</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20150925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6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关于发布医疗器械生产质量管理规范附录无菌医疗器械的公告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101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159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关于发布医疗器械生产质量管理规范附录植入性医疗器械的公告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102</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8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关于发布医疗器械生产质量管理规范附录体外诊断试剂的公告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103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20150710</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关于发布医疗器械生产企业供应商审核指南的通告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20150119</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0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162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食品药品监管总局关于印发医疗器械经营质量管理规范现场检查指导原则的通知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食药监械监〔</w:t>
            </w:r>
            <w:r w:rsidRPr="003F6750">
              <w:rPr>
                <w:color w:val="000000"/>
                <w:kern w:val="0"/>
                <w:sz w:val="22"/>
              </w:rPr>
              <w:t>2015</w:t>
            </w:r>
            <w:r w:rsidRPr="008027E9">
              <w:rPr>
                <w:color w:val="000000"/>
                <w:kern w:val="0"/>
                <w:sz w:val="22"/>
              </w:rPr>
              <w:t>〕</w:t>
            </w:r>
            <w:r w:rsidRPr="00542A36">
              <w:rPr>
                <w:color w:val="000000"/>
                <w:kern w:val="0"/>
                <w:sz w:val="22"/>
              </w:rPr>
              <w:t>239</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20151015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6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关于生产一次性使用无菌注、输器具产品有关事项的通告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71</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center"/>
              <w:rPr>
                <w:color w:val="000000"/>
                <w:kern w:val="0"/>
                <w:sz w:val="22"/>
              </w:rPr>
            </w:pPr>
            <w:r w:rsidRPr="00542A36">
              <w:rPr>
                <w:color w:val="000000"/>
                <w:kern w:val="0"/>
                <w:sz w:val="22"/>
              </w:rPr>
              <w:t>20151012</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90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医疗器械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食品药品监管总局关于印发医疗器械检验机构资质认定条件的通知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F28AF" w:rsidRDefault="001F28AF" w:rsidP="00F96667">
            <w:pPr>
              <w:widowControl/>
              <w:spacing w:line="360" w:lineRule="exact"/>
              <w:jc w:val="left"/>
              <w:rPr>
                <w:color w:val="000000"/>
                <w:kern w:val="0"/>
                <w:sz w:val="22"/>
              </w:rPr>
            </w:pPr>
            <w:r w:rsidRPr="00435FF0">
              <w:rPr>
                <w:color w:val="000000"/>
                <w:kern w:val="0"/>
                <w:sz w:val="22"/>
              </w:rPr>
              <w:t>食药监科〔</w:t>
            </w:r>
            <w:r w:rsidRPr="003F6750">
              <w:rPr>
                <w:color w:val="000000"/>
                <w:kern w:val="0"/>
                <w:sz w:val="22"/>
              </w:rPr>
              <w:t>2015</w:t>
            </w:r>
            <w:r w:rsidRPr="00435FF0">
              <w:rPr>
                <w:color w:val="000000"/>
                <w:kern w:val="0"/>
                <w:sz w:val="22"/>
              </w:rPr>
              <w:t>〕</w:t>
            </w:r>
          </w:p>
          <w:p w:rsidR="001F28AF" w:rsidRPr="003F6750" w:rsidRDefault="001F28AF" w:rsidP="00F96667">
            <w:pPr>
              <w:widowControl/>
              <w:spacing w:line="360" w:lineRule="exact"/>
              <w:jc w:val="left"/>
              <w:rPr>
                <w:color w:val="000000"/>
                <w:kern w:val="0"/>
                <w:sz w:val="22"/>
              </w:rPr>
            </w:pPr>
            <w:r w:rsidRPr="003F6750">
              <w:rPr>
                <w:color w:val="000000"/>
                <w:kern w:val="0"/>
                <w:sz w:val="22"/>
              </w:rPr>
              <w:t>249</w:t>
            </w:r>
            <w:r w:rsidRPr="00435FF0">
              <w:rPr>
                <w:color w:val="000000"/>
                <w:kern w:val="0"/>
                <w:sz w:val="22"/>
              </w:rPr>
              <w:t>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20151104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5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化妆品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关于调整化妆品注册备案管理有关事宜的通告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2013</w:t>
            </w:r>
            <w:r w:rsidRPr="003F6750">
              <w:rPr>
                <w:color w:val="000000"/>
                <w:kern w:val="0"/>
                <w:sz w:val="22"/>
              </w:rPr>
              <w:t>年第</w:t>
            </w:r>
            <w:r w:rsidRPr="008027E9">
              <w:rPr>
                <w:color w:val="000000"/>
                <w:kern w:val="0"/>
                <w:sz w:val="22"/>
              </w:rPr>
              <w:t>10</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20131216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3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166</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化妆品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435FF0">
              <w:rPr>
                <w:color w:val="000000"/>
                <w:kern w:val="0"/>
                <w:sz w:val="22"/>
              </w:rPr>
              <w:t>关于发布化妆品安全技术规范（</w:t>
            </w:r>
            <w:r w:rsidRPr="003F6750">
              <w:rPr>
                <w:color w:val="000000"/>
                <w:kern w:val="0"/>
                <w:sz w:val="22"/>
              </w:rPr>
              <w:t>2015</w:t>
            </w:r>
            <w:r w:rsidRPr="00435FF0">
              <w:rPr>
                <w:color w:val="000000"/>
                <w:kern w:val="0"/>
                <w:sz w:val="22"/>
              </w:rPr>
              <w:t>年版）的公告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8027E9">
              <w:rPr>
                <w:color w:val="000000"/>
                <w:kern w:val="0"/>
                <w:sz w:val="22"/>
              </w:rPr>
              <w:t>2015</w:t>
            </w:r>
            <w:r>
              <w:rPr>
                <w:rFonts w:hint="eastAsia"/>
                <w:color w:val="000000"/>
                <w:kern w:val="0"/>
                <w:sz w:val="22"/>
              </w:rPr>
              <w:t>年第</w:t>
            </w:r>
            <w:r w:rsidRPr="00542A36">
              <w:rPr>
                <w:color w:val="000000"/>
                <w:kern w:val="0"/>
                <w:sz w:val="22"/>
              </w:rPr>
              <w:t>268</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20151223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54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167</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化妆品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关于化妆品生产许可有关事项的公告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542A36" w:rsidRDefault="001F28AF" w:rsidP="00F96667">
            <w:pPr>
              <w:widowControl/>
              <w:spacing w:line="360" w:lineRule="exact"/>
              <w:jc w:val="left"/>
              <w:rPr>
                <w:color w:val="000000"/>
                <w:kern w:val="0"/>
                <w:sz w:val="22"/>
              </w:rPr>
            </w:pPr>
            <w:r w:rsidRPr="003F6750">
              <w:rPr>
                <w:color w:val="000000"/>
                <w:kern w:val="0"/>
                <w:sz w:val="22"/>
              </w:rPr>
              <w:t>2015</w:t>
            </w:r>
            <w:r>
              <w:rPr>
                <w:rFonts w:hint="eastAsia"/>
                <w:color w:val="000000"/>
                <w:kern w:val="0"/>
                <w:sz w:val="22"/>
              </w:rPr>
              <w:t>年第</w:t>
            </w:r>
            <w:r w:rsidRPr="008027E9">
              <w:rPr>
                <w:color w:val="000000"/>
                <w:kern w:val="0"/>
                <w:sz w:val="22"/>
              </w:rPr>
              <w:t>265</w:t>
            </w:r>
            <w:r w:rsidRPr="008027E9">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7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168</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化妆品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食品药品监管总局关于进一步做好当前化妆品生产许可有关工作的通知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2013</w:t>
            </w:r>
            <w:r w:rsidRPr="008027E9">
              <w:rPr>
                <w:color w:val="000000"/>
                <w:kern w:val="0"/>
                <w:sz w:val="22"/>
              </w:rPr>
              <w:t>〕</w:t>
            </w:r>
            <w:r w:rsidRPr="00542A36">
              <w:rPr>
                <w:color w:val="000000"/>
                <w:kern w:val="0"/>
                <w:sz w:val="22"/>
              </w:rPr>
              <w:t>213</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20131011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169</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化妆品</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食品药品监管总局关于做好化妆品生产许可有关工作的通知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食药监药化监〔</w:t>
            </w:r>
            <w:r w:rsidRPr="003F6750">
              <w:rPr>
                <w:color w:val="000000"/>
                <w:kern w:val="0"/>
                <w:sz w:val="22"/>
              </w:rPr>
              <w:t>2015</w:t>
            </w:r>
            <w:r w:rsidRPr="008027E9">
              <w:rPr>
                <w:color w:val="000000"/>
                <w:kern w:val="0"/>
                <w:sz w:val="22"/>
              </w:rPr>
              <w:t>〕</w:t>
            </w:r>
            <w:r w:rsidRPr="00542A36">
              <w:rPr>
                <w:color w:val="000000"/>
                <w:kern w:val="0"/>
                <w:sz w:val="22"/>
              </w:rPr>
              <w:t>265</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20151215</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1095"/>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170</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综合</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食品药品监管总局关于印发食品药品行政处罚案件信息公开实施细则（试行）的通知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食药监稽〔</w:t>
            </w:r>
            <w:r w:rsidRPr="003F6750">
              <w:rPr>
                <w:color w:val="000000"/>
                <w:kern w:val="0"/>
                <w:sz w:val="22"/>
              </w:rPr>
              <w:t>2014</w:t>
            </w:r>
            <w:r w:rsidRPr="008027E9">
              <w:rPr>
                <w:color w:val="000000"/>
                <w:kern w:val="0"/>
                <w:sz w:val="22"/>
              </w:rPr>
              <w:t>〕</w:t>
            </w:r>
            <w:r w:rsidRPr="008027E9">
              <w:rPr>
                <w:color w:val="000000"/>
                <w:kern w:val="0"/>
                <w:sz w:val="22"/>
              </w:rPr>
              <w:t>166</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20140811</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171</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综合</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食品药品监管总局办公厅关于规范统一各地广告审查专用章的通知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食药监办稽〔</w:t>
            </w:r>
            <w:r w:rsidRPr="003F6750">
              <w:rPr>
                <w:color w:val="000000"/>
                <w:kern w:val="0"/>
                <w:sz w:val="22"/>
              </w:rPr>
              <w:t>2014</w:t>
            </w:r>
            <w:r w:rsidRPr="008027E9">
              <w:rPr>
                <w:color w:val="000000"/>
                <w:kern w:val="0"/>
                <w:sz w:val="22"/>
              </w:rPr>
              <w:t>〕</w:t>
            </w:r>
            <w:r w:rsidRPr="00542A36">
              <w:rPr>
                <w:color w:val="000000"/>
                <w:kern w:val="0"/>
                <w:sz w:val="22"/>
              </w:rPr>
              <w:t>206</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20141217</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78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lastRenderedPageBreak/>
              <w:t>172</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综合</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食品药品监管总局关于推进食品药品安全信用体系建设的指导意见</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食药监稽〔</w:t>
            </w:r>
            <w:r w:rsidRPr="003F6750">
              <w:rPr>
                <w:color w:val="000000"/>
                <w:kern w:val="0"/>
                <w:sz w:val="22"/>
              </w:rPr>
              <w:t>2015</w:t>
            </w:r>
            <w:r w:rsidRPr="008027E9">
              <w:rPr>
                <w:color w:val="000000"/>
                <w:kern w:val="0"/>
                <w:sz w:val="22"/>
              </w:rPr>
              <w:t>〕</w:t>
            </w:r>
            <w:r w:rsidRPr="008027E9">
              <w:rPr>
                <w:color w:val="000000"/>
                <w:kern w:val="0"/>
                <w:sz w:val="22"/>
              </w:rPr>
              <w:t>258</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20150703</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60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173</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综合</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食品药品监管总局关于进一步加强药品医疗器械保健食品广告审查监管工作的通知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食药监稽〔</w:t>
            </w:r>
            <w:r w:rsidRPr="003F6750">
              <w:rPr>
                <w:color w:val="000000"/>
                <w:kern w:val="0"/>
                <w:sz w:val="22"/>
              </w:rPr>
              <w:t>2015</w:t>
            </w:r>
            <w:r w:rsidRPr="008027E9">
              <w:rPr>
                <w:color w:val="000000"/>
                <w:kern w:val="0"/>
                <w:sz w:val="22"/>
              </w:rPr>
              <w:t>〕</w:t>
            </w:r>
            <w:r w:rsidRPr="008027E9">
              <w:rPr>
                <w:color w:val="000000"/>
                <w:kern w:val="0"/>
                <w:sz w:val="22"/>
              </w:rPr>
              <w:t>145</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20150806</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810"/>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174</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综合</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食品药品监管总局公安部最高人民法院最高人民检察院国务院食品安全办关于印发食品药品行政执法与刑事司法衔接工作办法的通知</w:t>
            </w:r>
          </w:p>
        </w:tc>
        <w:tc>
          <w:tcPr>
            <w:tcW w:w="226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3F6750">
              <w:rPr>
                <w:color w:val="000000"/>
                <w:kern w:val="0"/>
                <w:sz w:val="22"/>
              </w:rPr>
              <w:t>食药监稽〔</w:t>
            </w:r>
            <w:r w:rsidRPr="003F6750">
              <w:rPr>
                <w:color w:val="000000"/>
                <w:kern w:val="0"/>
                <w:sz w:val="22"/>
              </w:rPr>
              <w:t>2015</w:t>
            </w:r>
            <w:r w:rsidRPr="008027E9">
              <w:rPr>
                <w:color w:val="000000"/>
                <w:kern w:val="0"/>
                <w:sz w:val="22"/>
              </w:rPr>
              <w:t>〕</w:t>
            </w:r>
            <w:r w:rsidRPr="008027E9">
              <w:rPr>
                <w:color w:val="000000"/>
                <w:kern w:val="0"/>
                <w:sz w:val="22"/>
              </w:rPr>
              <w:t>271</w:t>
            </w:r>
            <w:r w:rsidRPr="00542A36">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20151222</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r w:rsidR="001F28AF" w:rsidRPr="00435FF0" w:rsidTr="00F96667">
        <w:trPr>
          <w:trHeight w:val="464"/>
          <w:jc w:val="center"/>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175</w:t>
            </w:r>
          </w:p>
        </w:tc>
        <w:tc>
          <w:tcPr>
            <w:tcW w:w="850"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综合</w:t>
            </w:r>
          </w:p>
        </w:tc>
        <w:tc>
          <w:tcPr>
            <w:tcW w:w="5812" w:type="dxa"/>
            <w:tcBorders>
              <w:top w:val="nil"/>
              <w:left w:val="nil"/>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left"/>
              <w:rPr>
                <w:color w:val="000000"/>
                <w:kern w:val="0"/>
                <w:sz w:val="22"/>
              </w:rPr>
            </w:pPr>
            <w:r w:rsidRPr="00435FF0">
              <w:rPr>
                <w:color w:val="000000"/>
                <w:kern w:val="0"/>
                <w:sz w:val="22"/>
              </w:rPr>
              <w:t>关于贯彻落实小微企业行政事业性收费优惠政策的通告</w:t>
            </w:r>
          </w:p>
        </w:tc>
        <w:tc>
          <w:tcPr>
            <w:tcW w:w="2268" w:type="dxa"/>
            <w:tcBorders>
              <w:top w:val="nil"/>
              <w:left w:val="nil"/>
              <w:bottom w:val="single" w:sz="4" w:space="0" w:color="auto"/>
              <w:right w:val="single" w:sz="4" w:space="0" w:color="auto"/>
            </w:tcBorders>
            <w:shd w:val="clear" w:color="auto" w:fill="auto"/>
            <w:vAlign w:val="center"/>
            <w:hideMark/>
          </w:tcPr>
          <w:p w:rsidR="001F28AF" w:rsidRPr="003F6750" w:rsidRDefault="001F28AF" w:rsidP="00F96667">
            <w:pPr>
              <w:widowControl/>
              <w:spacing w:line="360" w:lineRule="exact"/>
              <w:jc w:val="left"/>
              <w:rPr>
                <w:color w:val="000000"/>
                <w:kern w:val="0"/>
                <w:sz w:val="22"/>
              </w:rPr>
            </w:pPr>
            <w:r w:rsidRPr="003F6750">
              <w:rPr>
                <w:color w:val="000000"/>
                <w:kern w:val="0"/>
                <w:sz w:val="22"/>
              </w:rPr>
              <w:t>2015</w:t>
            </w:r>
            <w:r w:rsidRPr="00435FF0">
              <w:rPr>
                <w:color w:val="000000"/>
                <w:kern w:val="0"/>
                <w:sz w:val="22"/>
              </w:rPr>
              <w:t>年第</w:t>
            </w:r>
            <w:r w:rsidRPr="003F6750">
              <w:rPr>
                <w:color w:val="000000"/>
                <w:kern w:val="0"/>
                <w:sz w:val="22"/>
              </w:rPr>
              <w:t>31</w:t>
            </w:r>
            <w:r w:rsidRPr="00435FF0">
              <w:rPr>
                <w:color w:val="000000"/>
                <w:kern w:val="0"/>
                <w:sz w:val="22"/>
              </w:rPr>
              <w:t>号</w:t>
            </w:r>
          </w:p>
        </w:tc>
        <w:tc>
          <w:tcPr>
            <w:tcW w:w="1418" w:type="dxa"/>
            <w:tcBorders>
              <w:top w:val="nil"/>
              <w:left w:val="nil"/>
              <w:bottom w:val="single" w:sz="4" w:space="0" w:color="auto"/>
              <w:right w:val="single" w:sz="4" w:space="0" w:color="auto"/>
            </w:tcBorders>
            <w:shd w:val="clear" w:color="auto" w:fill="auto"/>
            <w:vAlign w:val="center"/>
            <w:hideMark/>
          </w:tcPr>
          <w:p w:rsidR="001F28AF" w:rsidRPr="008027E9" w:rsidRDefault="001F28AF" w:rsidP="00F96667">
            <w:pPr>
              <w:widowControl/>
              <w:spacing w:line="360" w:lineRule="exact"/>
              <w:jc w:val="center"/>
              <w:rPr>
                <w:color w:val="000000"/>
                <w:kern w:val="0"/>
                <w:sz w:val="22"/>
              </w:rPr>
            </w:pPr>
            <w:r w:rsidRPr="008027E9">
              <w:rPr>
                <w:color w:val="000000"/>
                <w:kern w:val="0"/>
                <w:sz w:val="22"/>
              </w:rPr>
              <w:t>20150714</w:t>
            </w:r>
          </w:p>
        </w:tc>
        <w:tc>
          <w:tcPr>
            <w:tcW w:w="1417" w:type="dxa"/>
            <w:tcBorders>
              <w:top w:val="nil"/>
              <w:left w:val="nil"/>
              <w:bottom w:val="single" w:sz="4" w:space="0" w:color="auto"/>
              <w:right w:val="nil"/>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继续有效</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rsidR="001F28AF" w:rsidRPr="00435FF0" w:rsidRDefault="001F28AF" w:rsidP="00F96667">
            <w:pPr>
              <w:widowControl/>
              <w:spacing w:line="360" w:lineRule="exact"/>
              <w:jc w:val="center"/>
              <w:rPr>
                <w:color w:val="000000"/>
                <w:kern w:val="0"/>
                <w:sz w:val="22"/>
              </w:rPr>
            </w:pPr>
            <w:r w:rsidRPr="00435FF0">
              <w:rPr>
                <w:color w:val="000000"/>
                <w:kern w:val="0"/>
                <w:sz w:val="22"/>
              </w:rPr>
              <w:t>主动公开</w:t>
            </w:r>
          </w:p>
        </w:tc>
      </w:tr>
    </w:tbl>
    <w:p w:rsidR="00E20717" w:rsidRPr="008865E5" w:rsidRDefault="00E20717" w:rsidP="007B2117">
      <w:pPr>
        <w:spacing w:line="600" w:lineRule="exact"/>
        <w:jc w:val="left"/>
        <w:rPr>
          <w:rFonts w:eastAsia="仿宋"/>
          <w:sz w:val="28"/>
          <w:szCs w:val="28"/>
        </w:rPr>
      </w:pPr>
    </w:p>
    <w:sectPr w:rsidR="00E20717" w:rsidRPr="008865E5" w:rsidSect="007B2117">
      <w:footerReference w:type="even" r:id="rId6"/>
      <w:footerReference w:type="default" r:id="rId7"/>
      <w:pgSz w:w="16838" w:h="11906" w:orient="landscape"/>
      <w:pgMar w:top="136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C4C" w:rsidRDefault="00EA0C4C" w:rsidP="001F28AF">
      <w:r>
        <w:separator/>
      </w:r>
    </w:p>
  </w:endnote>
  <w:endnote w:type="continuationSeparator" w:id="1">
    <w:p w:rsidR="00EA0C4C" w:rsidRDefault="00EA0C4C" w:rsidP="001F2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AF" w:rsidRPr="000562A1" w:rsidRDefault="001F28AF">
    <w:pPr>
      <w:pStyle w:val="a4"/>
      <w:rPr>
        <w:sz w:val="28"/>
        <w:szCs w:val="28"/>
      </w:rPr>
    </w:pPr>
    <w:r w:rsidRPr="000562A1">
      <w:rPr>
        <w:rFonts w:hint="eastAsia"/>
        <w:color w:val="FFFFFF"/>
        <w:sz w:val="28"/>
        <w:szCs w:val="28"/>
      </w:rPr>
      <w:t>—</w:t>
    </w:r>
    <w:r>
      <w:rPr>
        <w:rFonts w:hint="eastAsia"/>
        <w:sz w:val="28"/>
        <w:szCs w:val="28"/>
      </w:rPr>
      <w:t>—</w:t>
    </w:r>
    <w:r w:rsidR="00C6179A" w:rsidRPr="000562A1">
      <w:rPr>
        <w:sz w:val="28"/>
        <w:szCs w:val="28"/>
      </w:rPr>
      <w:fldChar w:fldCharType="begin"/>
    </w:r>
    <w:r w:rsidRPr="000562A1">
      <w:rPr>
        <w:sz w:val="28"/>
        <w:szCs w:val="28"/>
      </w:rPr>
      <w:instrText>PAGE   \* MERGEFORMAT</w:instrText>
    </w:r>
    <w:r w:rsidR="00C6179A" w:rsidRPr="000562A1">
      <w:rPr>
        <w:sz w:val="28"/>
        <w:szCs w:val="28"/>
      </w:rPr>
      <w:fldChar w:fldCharType="separate"/>
    </w:r>
    <w:r w:rsidRPr="00295336">
      <w:rPr>
        <w:noProof/>
        <w:sz w:val="28"/>
        <w:szCs w:val="28"/>
        <w:lang w:val="zh-CN"/>
      </w:rPr>
      <w:t>22</w:t>
    </w:r>
    <w:r w:rsidR="00C6179A" w:rsidRPr="000562A1">
      <w:rPr>
        <w:sz w:val="28"/>
        <w:szCs w:val="28"/>
      </w:rPr>
      <w:fldChar w:fldCharType="end"/>
    </w:r>
    <w:r>
      <w:rPr>
        <w:rFonts w:hint="eastAsia"/>
        <w:sz w:val="28"/>
        <w:szCs w:val="28"/>
      </w:rPr>
      <w:t>—</w:t>
    </w:r>
  </w:p>
  <w:p w:rsidR="001F28AF" w:rsidRDefault="001F28AF"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AF" w:rsidRPr="000562A1" w:rsidRDefault="001F28AF" w:rsidP="000562A1">
    <w:pPr>
      <w:pStyle w:val="a4"/>
      <w:wordWrap w:val="0"/>
      <w:jc w:val="right"/>
      <w:rPr>
        <w:color w:val="FFFFFF"/>
        <w:sz w:val="28"/>
        <w:szCs w:val="28"/>
      </w:rPr>
    </w:pPr>
    <w:r>
      <w:rPr>
        <w:rFonts w:hint="eastAsia"/>
        <w:sz w:val="28"/>
        <w:szCs w:val="28"/>
      </w:rPr>
      <w:t>—</w:t>
    </w:r>
    <w:r w:rsidR="00C6179A" w:rsidRPr="000562A1">
      <w:rPr>
        <w:sz w:val="28"/>
        <w:szCs w:val="28"/>
      </w:rPr>
      <w:fldChar w:fldCharType="begin"/>
    </w:r>
    <w:r w:rsidRPr="000562A1">
      <w:rPr>
        <w:sz w:val="28"/>
        <w:szCs w:val="28"/>
      </w:rPr>
      <w:instrText>PAGE   \* MERGEFORMAT</w:instrText>
    </w:r>
    <w:r w:rsidR="00C6179A" w:rsidRPr="000562A1">
      <w:rPr>
        <w:sz w:val="28"/>
        <w:szCs w:val="28"/>
      </w:rPr>
      <w:fldChar w:fldCharType="separate"/>
    </w:r>
    <w:r w:rsidR="007B2117" w:rsidRPr="007B2117">
      <w:rPr>
        <w:noProof/>
        <w:sz w:val="28"/>
        <w:szCs w:val="28"/>
        <w:lang w:val="zh-CN"/>
      </w:rPr>
      <w:t>1</w:t>
    </w:r>
    <w:r w:rsidR="00C6179A" w:rsidRPr="000562A1">
      <w:rPr>
        <w:sz w:val="28"/>
        <w:szCs w:val="28"/>
      </w:rPr>
      <w:fldChar w:fldCharType="end"/>
    </w:r>
    <w:r>
      <w:rPr>
        <w:rFonts w:hint="eastAsia"/>
        <w:sz w:val="28"/>
        <w:szCs w:val="28"/>
      </w:rPr>
      <w:t>—</w:t>
    </w:r>
    <w:r w:rsidRPr="000562A1">
      <w:rPr>
        <w:rFonts w:hint="eastAsia"/>
        <w:color w:val="FFFFFF"/>
        <w:sz w:val="28"/>
        <w:szCs w:val="28"/>
      </w:rPr>
      <w:t>—</w:t>
    </w:r>
  </w:p>
  <w:p w:rsidR="001F28AF" w:rsidRDefault="001F28AF"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C4C" w:rsidRDefault="00EA0C4C" w:rsidP="001F28AF">
      <w:r>
        <w:separator/>
      </w:r>
    </w:p>
  </w:footnote>
  <w:footnote w:type="continuationSeparator" w:id="1">
    <w:p w:rsidR="00EA0C4C" w:rsidRDefault="00EA0C4C" w:rsidP="001F2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B4E"/>
    <w:rsid w:val="001F28AF"/>
    <w:rsid w:val="006E71A1"/>
    <w:rsid w:val="007B2117"/>
    <w:rsid w:val="00861B4E"/>
    <w:rsid w:val="008865E5"/>
    <w:rsid w:val="00C6179A"/>
    <w:rsid w:val="00DC2296"/>
    <w:rsid w:val="00E20717"/>
    <w:rsid w:val="00EA0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28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8AF"/>
    <w:rPr>
      <w:sz w:val="18"/>
      <w:szCs w:val="18"/>
    </w:rPr>
  </w:style>
  <w:style w:type="paragraph" w:styleId="a4">
    <w:name w:val="footer"/>
    <w:basedOn w:val="a"/>
    <w:link w:val="Char0"/>
    <w:uiPriority w:val="99"/>
    <w:unhideWhenUsed/>
    <w:rsid w:val="001F28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8AF"/>
    <w:rPr>
      <w:sz w:val="18"/>
      <w:szCs w:val="18"/>
    </w:rPr>
  </w:style>
  <w:style w:type="paragraph" w:styleId="a5">
    <w:name w:val="Document Map"/>
    <w:basedOn w:val="a"/>
    <w:link w:val="Char1"/>
    <w:semiHidden/>
    <w:rsid w:val="001F28AF"/>
    <w:pPr>
      <w:shd w:val="clear" w:color="auto" w:fill="000080"/>
    </w:pPr>
  </w:style>
  <w:style w:type="character" w:customStyle="1" w:styleId="Char1">
    <w:name w:val="文档结构图 Char"/>
    <w:basedOn w:val="a0"/>
    <w:link w:val="a5"/>
    <w:semiHidden/>
    <w:rsid w:val="001F28AF"/>
    <w:rPr>
      <w:rFonts w:ascii="Times New Roman" w:eastAsia="宋体" w:hAnsi="Times New Roman" w:cs="Times New Roman"/>
      <w:szCs w:val="24"/>
      <w:shd w:val="clear" w:color="auto" w:fill="000080"/>
    </w:rPr>
  </w:style>
  <w:style w:type="paragraph" w:styleId="a6">
    <w:name w:val="Balloon Text"/>
    <w:basedOn w:val="a"/>
    <w:link w:val="Char2"/>
    <w:semiHidden/>
    <w:rsid w:val="001F28AF"/>
    <w:rPr>
      <w:sz w:val="18"/>
      <w:szCs w:val="18"/>
    </w:rPr>
  </w:style>
  <w:style w:type="character" w:customStyle="1" w:styleId="Char2">
    <w:name w:val="批注框文本 Char"/>
    <w:basedOn w:val="a0"/>
    <w:link w:val="a6"/>
    <w:semiHidden/>
    <w:rsid w:val="001F28AF"/>
    <w:rPr>
      <w:rFonts w:ascii="Times New Roman" w:eastAsia="宋体" w:hAnsi="Times New Roman" w:cs="Times New Roman"/>
      <w:sz w:val="18"/>
      <w:szCs w:val="18"/>
    </w:rPr>
  </w:style>
  <w:style w:type="character" w:styleId="a7">
    <w:name w:val="page number"/>
    <w:basedOn w:val="a0"/>
    <w:rsid w:val="001F28AF"/>
  </w:style>
  <w:style w:type="paragraph" w:styleId="a8">
    <w:name w:val="No Spacing"/>
    <w:uiPriority w:val="1"/>
    <w:qFormat/>
    <w:rsid w:val="001F28AF"/>
    <w:pPr>
      <w:widowControl w:val="0"/>
      <w:jc w:val="both"/>
    </w:pPr>
    <w:rPr>
      <w:rFonts w:ascii="Times New Roman" w:eastAsia="宋体" w:hAnsi="Times New Roman" w:cs="Times New Roman"/>
      <w:szCs w:val="24"/>
    </w:rPr>
  </w:style>
  <w:style w:type="character" w:styleId="a9">
    <w:name w:val="Hyperlink"/>
    <w:uiPriority w:val="99"/>
    <w:unhideWhenUsed/>
    <w:rsid w:val="001F28AF"/>
    <w:rPr>
      <w:color w:val="0000FF"/>
      <w:u w:val="single"/>
    </w:rPr>
  </w:style>
  <w:style w:type="character" w:styleId="aa">
    <w:name w:val="FollowedHyperlink"/>
    <w:uiPriority w:val="99"/>
    <w:unhideWhenUsed/>
    <w:rsid w:val="001F28AF"/>
    <w:rPr>
      <w:color w:val="800080"/>
      <w:u w:val="single"/>
    </w:rPr>
  </w:style>
  <w:style w:type="paragraph" w:customStyle="1" w:styleId="font5">
    <w:name w:val="font5"/>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F28AF"/>
    <w:pPr>
      <w:widowControl/>
      <w:spacing w:before="100" w:beforeAutospacing="1" w:after="100" w:afterAutospacing="1"/>
      <w:jc w:val="left"/>
    </w:pPr>
    <w:rPr>
      <w:color w:val="000000"/>
      <w:kern w:val="0"/>
      <w:sz w:val="22"/>
      <w:szCs w:val="22"/>
    </w:rPr>
  </w:style>
  <w:style w:type="paragraph" w:customStyle="1" w:styleId="font8">
    <w:name w:val="font8"/>
    <w:basedOn w:val="a"/>
    <w:rsid w:val="001F28AF"/>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1F28AF"/>
    <w:pPr>
      <w:widowControl/>
      <w:spacing w:before="100" w:beforeAutospacing="1" w:after="100" w:afterAutospacing="1"/>
      <w:jc w:val="left"/>
    </w:pPr>
    <w:rPr>
      <w:rFonts w:ascii="方正小标宋简体" w:eastAsia="方正小标宋简体" w:hAnsi="宋体" w:cs="宋体"/>
      <w:color w:val="000000"/>
      <w:kern w:val="0"/>
      <w:sz w:val="44"/>
      <w:szCs w:val="44"/>
    </w:rPr>
  </w:style>
  <w:style w:type="paragraph" w:customStyle="1" w:styleId="font10">
    <w:name w:val="font10"/>
    <w:basedOn w:val="a"/>
    <w:rsid w:val="001F28AF"/>
    <w:pPr>
      <w:widowControl/>
      <w:spacing w:before="100" w:beforeAutospacing="1" w:after="100" w:afterAutospacing="1"/>
      <w:jc w:val="left"/>
    </w:pPr>
    <w:rPr>
      <w:rFonts w:ascii="楷体_GB2312" w:eastAsia="楷体_GB2312" w:hAnsi="宋体" w:cs="宋体"/>
      <w:color w:val="000000"/>
      <w:kern w:val="0"/>
      <w:sz w:val="32"/>
      <w:szCs w:val="32"/>
    </w:rPr>
  </w:style>
  <w:style w:type="paragraph" w:customStyle="1" w:styleId="font11">
    <w:name w:val="font11"/>
    <w:basedOn w:val="a"/>
    <w:rsid w:val="001F28AF"/>
    <w:pPr>
      <w:widowControl/>
      <w:spacing w:before="100" w:beforeAutospacing="1" w:after="100" w:afterAutospacing="1"/>
      <w:jc w:val="left"/>
    </w:pPr>
    <w:rPr>
      <w:color w:val="000000"/>
      <w:kern w:val="0"/>
      <w:sz w:val="32"/>
      <w:szCs w:val="32"/>
    </w:rPr>
  </w:style>
  <w:style w:type="paragraph" w:customStyle="1" w:styleId="font12">
    <w:name w:val="font12"/>
    <w:basedOn w:val="a"/>
    <w:rsid w:val="001F28AF"/>
    <w:pPr>
      <w:widowControl/>
      <w:spacing w:before="100" w:beforeAutospacing="1" w:after="100" w:afterAutospacing="1"/>
      <w:jc w:val="left"/>
    </w:pPr>
    <w:rPr>
      <w:rFonts w:ascii="宋体" w:hAnsi="宋体" w:cs="宋体"/>
      <w:color w:val="000000"/>
      <w:kern w:val="0"/>
      <w:sz w:val="48"/>
      <w:szCs w:val="48"/>
    </w:rPr>
  </w:style>
  <w:style w:type="paragraph" w:customStyle="1" w:styleId="xl63">
    <w:name w:val="xl63"/>
    <w:basedOn w:val="a"/>
    <w:rsid w:val="001F28AF"/>
    <w:pPr>
      <w:widowControl/>
      <w:spacing w:before="100" w:beforeAutospacing="1" w:after="100" w:afterAutospacing="1"/>
      <w:jc w:val="left"/>
    </w:pPr>
    <w:rPr>
      <w:rFonts w:ascii="黑体" w:eastAsia="黑体" w:hAnsi="黑体" w:cs="宋体"/>
      <w:kern w:val="0"/>
      <w:sz w:val="24"/>
    </w:rPr>
  </w:style>
  <w:style w:type="paragraph" w:customStyle="1" w:styleId="xl64">
    <w:name w:val="xl6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5">
    <w:name w:val="xl65"/>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6">
    <w:name w:val="xl6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8">
    <w:name w:val="xl68"/>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1F28AF"/>
    <w:pPr>
      <w:widowControl/>
      <w:spacing w:before="100" w:beforeAutospacing="1" w:after="100" w:afterAutospacing="1"/>
      <w:jc w:val="center"/>
      <w:textAlignment w:val="center"/>
    </w:pPr>
    <w:rPr>
      <w:kern w:val="0"/>
      <w:sz w:val="24"/>
    </w:rPr>
  </w:style>
  <w:style w:type="paragraph" w:customStyle="1" w:styleId="xl72">
    <w:name w:val="xl72"/>
    <w:basedOn w:val="a"/>
    <w:rsid w:val="001F28AF"/>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4">
    <w:name w:val="xl7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5">
    <w:name w:val="xl75"/>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6">
    <w:name w:val="xl7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8">
    <w:name w:val="xl78"/>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3">
    <w:name w:val="xl83"/>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1F28AF"/>
    <w:pPr>
      <w:widowControl/>
      <w:spacing w:before="100" w:beforeAutospacing="1" w:after="100" w:afterAutospacing="1"/>
      <w:jc w:val="left"/>
      <w:textAlignment w:val="center"/>
    </w:pPr>
    <w:rPr>
      <w:rFonts w:ascii="黑体" w:eastAsia="黑体" w:hAnsi="黑体" w:cs="宋体"/>
      <w:kern w:val="0"/>
      <w:sz w:val="32"/>
      <w:szCs w:val="32"/>
    </w:rPr>
  </w:style>
  <w:style w:type="paragraph" w:customStyle="1" w:styleId="xl85">
    <w:name w:val="xl85"/>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6">
    <w:name w:val="xl86"/>
    <w:basedOn w:val="a"/>
    <w:rsid w:val="001F28AF"/>
    <w:pPr>
      <w:widowControl/>
      <w:spacing w:before="100" w:beforeAutospacing="1" w:after="100" w:afterAutospacing="1"/>
      <w:jc w:val="center"/>
      <w:textAlignment w:val="center"/>
    </w:pPr>
    <w:rPr>
      <w:kern w:val="0"/>
      <w:sz w:val="48"/>
      <w:szCs w:val="48"/>
    </w:rPr>
  </w:style>
  <w:style w:type="paragraph" w:customStyle="1" w:styleId="xl77">
    <w:name w:val="xl77"/>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87">
    <w:name w:val="xl87"/>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8">
    <w:name w:val="xl88"/>
    <w:basedOn w:val="a"/>
    <w:rsid w:val="001F28AF"/>
    <w:pPr>
      <w:widowControl/>
      <w:spacing w:before="100" w:beforeAutospacing="1" w:after="100" w:afterAutospacing="1"/>
      <w:jc w:val="center"/>
      <w:textAlignment w:val="center"/>
    </w:pPr>
    <w:rPr>
      <w:kern w:val="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28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28AF"/>
    <w:rPr>
      <w:sz w:val="18"/>
      <w:szCs w:val="18"/>
    </w:rPr>
  </w:style>
  <w:style w:type="paragraph" w:styleId="a4">
    <w:name w:val="footer"/>
    <w:basedOn w:val="a"/>
    <w:link w:val="Char0"/>
    <w:uiPriority w:val="99"/>
    <w:unhideWhenUsed/>
    <w:rsid w:val="001F28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28AF"/>
    <w:rPr>
      <w:sz w:val="18"/>
      <w:szCs w:val="18"/>
    </w:rPr>
  </w:style>
  <w:style w:type="paragraph" w:styleId="a5">
    <w:name w:val="Document Map"/>
    <w:basedOn w:val="a"/>
    <w:link w:val="Char1"/>
    <w:semiHidden/>
    <w:rsid w:val="001F28AF"/>
    <w:pPr>
      <w:shd w:val="clear" w:color="auto" w:fill="000080"/>
    </w:pPr>
  </w:style>
  <w:style w:type="character" w:customStyle="1" w:styleId="Char1">
    <w:name w:val="文档结构图 Char"/>
    <w:basedOn w:val="a0"/>
    <w:link w:val="a5"/>
    <w:semiHidden/>
    <w:rsid w:val="001F28AF"/>
    <w:rPr>
      <w:rFonts w:ascii="Times New Roman" w:eastAsia="宋体" w:hAnsi="Times New Roman" w:cs="Times New Roman"/>
      <w:szCs w:val="24"/>
      <w:shd w:val="clear" w:color="auto" w:fill="000080"/>
    </w:rPr>
  </w:style>
  <w:style w:type="paragraph" w:styleId="a6">
    <w:name w:val="Balloon Text"/>
    <w:basedOn w:val="a"/>
    <w:link w:val="Char2"/>
    <w:semiHidden/>
    <w:rsid w:val="001F28AF"/>
    <w:rPr>
      <w:sz w:val="18"/>
      <w:szCs w:val="18"/>
    </w:rPr>
  </w:style>
  <w:style w:type="character" w:customStyle="1" w:styleId="Char2">
    <w:name w:val="批注框文本 Char"/>
    <w:basedOn w:val="a0"/>
    <w:link w:val="a6"/>
    <w:semiHidden/>
    <w:rsid w:val="001F28AF"/>
    <w:rPr>
      <w:rFonts w:ascii="Times New Roman" w:eastAsia="宋体" w:hAnsi="Times New Roman" w:cs="Times New Roman"/>
      <w:sz w:val="18"/>
      <w:szCs w:val="18"/>
    </w:rPr>
  </w:style>
  <w:style w:type="character" w:styleId="a7">
    <w:name w:val="page number"/>
    <w:basedOn w:val="a0"/>
    <w:rsid w:val="001F28AF"/>
  </w:style>
  <w:style w:type="paragraph" w:styleId="a8">
    <w:name w:val="No Spacing"/>
    <w:uiPriority w:val="1"/>
    <w:qFormat/>
    <w:rsid w:val="001F28AF"/>
    <w:pPr>
      <w:widowControl w:val="0"/>
      <w:jc w:val="both"/>
    </w:pPr>
    <w:rPr>
      <w:rFonts w:ascii="Times New Roman" w:eastAsia="宋体" w:hAnsi="Times New Roman" w:cs="Times New Roman"/>
      <w:szCs w:val="24"/>
    </w:rPr>
  </w:style>
  <w:style w:type="character" w:styleId="a9">
    <w:name w:val="Hyperlink"/>
    <w:uiPriority w:val="99"/>
    <w:unhideWhenUsed/>
    <w:rsid w:val="001F28AF"/>
    <w:rPr>
      <w:color w:val="0000FF"/>
      <w:u w:val="single"/>
    </w:rPr>
  </w:style>
  <w:style w:type="character" w:styleId="aa">
    <w:name w:val="FollowedHyperlink"/>
    <w:uiPriority w:val="99"/>
    <w:unhideWhenUsed/>
    <w:rsid w:val="001F28AF"/>
    <w:rPr>
      <w:color w:val="800080"/>
      <w:u w:val="single"/>
    </w:rPr>
  </w:style>
  <w:style w:type="paragraph" w:customStyle="1" w:styleId="font5">
    <w:name w:val="font5"/>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F28A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F28AF"/>
    <w:pPr>
      <w:widowControl/>
      <w:spacing w:before="100" w:beforeAutospacing="1" w:after="100" w:afterAutospacing="1"/>
      <w:jc w:val="left"/>
    </w:pPr>
    <w:rPr>
      <w:color w:val="000000"/>
      <w:kern w:val="0"/>
      <w:sz w:val="22"/>
      <w:szCs w:val="22"/>
    </w:rPr>
  </w:style>
  <w:style w:type="paragraph" w:customStyle="1" w:styleId="font8">
    <w:name w:val="font8"/>
    <w:basedOn w:val="a"/>
    <w:rsid w:val="001F28AF"/>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1F28AF"/>
    <w:pPr>
      <w:widowControl/>
      <w:spacing w:before="100" w:beforeAutospacing="1" w:after="100" w:afterAutospacing="1"/>
      <w:jc w:val="left"/>
    </w:pPr>
    <w:rPr>
      <w:rFonts w:ascii="方正小标宋简体" w:eastAsia="方正小标宋简体" w:hAnsi="宋体" w:cs="宋体"/>
      <w:color w:val="000000"/>
      <w:kern w:val="0"/>
      <w:sz w:val="44"/>
      <w:szCs w:val="44"/>
    </w:rPr>
  </w:style>
  <w:style w:type="paragraph" w:customStyle="1" w:styleId="font10">
    <w:name w:val="font10"/>
    <w:basedOn w:val="a"/>
    <w:rsid w:val="001F28AF"/>
    <w:pPr>
      <w:widowControl/>
      <w:spacing w:before="100" w:beforeAutospacing="1" w:after="100" w:afterAutospacing="1"/>
      <w:jc w:val="left"/>
    </w:pPr>
    <w:rPr>
      <w:rFonts w:ascii="楷体_GB2312" w:eastAsia="楷体_GB2312" w:hAnsi="宋体" w:cs="宋体"/>
      <w:color w:val="000000"/>
      <w:kern w:val="0"/>
      <w:sz w:val="32"/>
      <w:szCs w:val="32"/>
    </w:rPr>
  </w:style>
  <w:style w:type="paragraph" w:customStyle="1" w:styleId="font11">
    <w:name w:val="font11"/>
    <w:basedOn w:val="a"/>
    <w:rsid w:val="001F28AF"/>
    <w:pPr>
      <w:widowControl/>
      <w:spacing w:before="100" w:beforeAutospacing="1" w:after="100" w:afterAutospacing="1"/>
      <w:jc w:val="left"/>
    </w:pPr>
    <w:rPr>
      <w:color w:val="000000"/>
      <w:kern w:val="0"/>
      <w:sz w:val="32"/>
      <w:szCs w:val="32"/>
    </w:rPr>
  </w:style>
  <w:style w:type="paragraph" w:customStyle="1" w:styleId="font12">
    <w:name w:val="font12"/>
    <w:basedOn w:val="a"/>
    <w:rsid w:val="001F28AF"/>
    <w:pPr>
      <w:widowControl/>
      <w:spacing w:before="100" w:beforeAutospacing="1" w:after="100" w:afterAutospacing="1"/>
      <w:jc w:val="left"/>
    </w:pPr>
    <w:rPr>
      <w:rFonts w:ascii="宋体" w:hAnsi="宋体" w:cs="宋体"/>
      <w:color w:val="000000"/>
      <w:kern w:val="0"/>
      <w:sz w:val="48"/>
      <w:szCs w:val="48"/>
    </w:rPr>
  </w:style>
  <w:style w:type="paragraph" w:customStyle="1" w:styleId="xl63">
    <w:name w:val="xl63"/>
    <w:basedOn w:val="a"/>
    <w:rsid w:val="001F28AF"/>
    <w:pPr>
      <w:widowControl/>
      <w:spacing w:before="100" w:beforeAutospacing="1" w:after="100" w:afterAutospacing="1"/>
      <w:jc w:val="left"/>
    </w:pPr>
    <w:rPr>
      <w:rFonts w:ascii="黑体" w:eastAsia="黑体" w:hAnsi="黑体" w:cs="宋体"/>
      <w:kern w:val="0"/>
      <w:sz w:val="24"/>
    </w:rPr>
  </w:style>
  <w:style w:type="paragraph" w:customStyle="1" w:styleId="xl64">
    <w:name w:val="xl6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5">
    <w:name w:val="xl65"/>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6">
    <w:name w:val="xl6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68">
    <w:name w:val="xl68"/>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1F28AF"/>
    <w:pPr>
      <w:widowControl/>
      <w:spacing w:before="100" w:beforeAutospacing="1" w:after="100" w:afterAutospacing="1"/>
      <w:jc w:val="center"/>
      <w:textAlignment w:val="center"/>
    </w:pPr>
    <w:rPr>
      <w:kern w:val="0"/>
      <w:sz w:val="24"/>
    </w:rPr>
  </w:style>
  <w:style w:type="paragraph" w:customStyle="1" w:styleId="xl72">
    <w:name w:val="xl72"/>
    <w:basedOn w:val="a"/>
    <w:rsid w:val="001F28AF"/>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4">
    <w:name w:val="xl74"/>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5">
    <w:name w:val="xl75"/>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76">
    <w:name w:val="xl76"/>
    <w:basedOn w:val="a"/>
    <w:rsid w:val="001F28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8">
    <w:name w:val="xl78"/>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1F28A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3">
    <w:name w:val="xl83"/>
    <w:basedOn w:val="a"/>
    <w:rsid w:val="001F28A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1F28AF"/>
    <w:pPr>
      <w:widowControl/>
      <w:spacing w:before="100" w:beforeAutospacing="1" w:after="100" w:afterAutospacing="1"/>
      <w:jc w:val="left"/>
      <w:textAlignment w:val="center"/>
    </w:pPr>
    <w:rPr>
      <w:rFonts w:ascii="黑体" w:eastAsia="黑体" w:hAnsi="黑体" w:cs="宋体"/>
      <w:kern w:val="0"/>
      <w:sz w:val="32"/>
      <w:szCs w:val="32"/>
    </w:rPr>
  </w:style>
  <w:style w:type="paragraph" w:customStyle="1" w:styleId="xl85">
    <w:name w:val="xl85"/>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6">
    <w:name w:val="xl86"/>
    <w:basedOn w:val="a"/>
    <w:rsid w:val="001F28AF"/>
    <w:pPr>
      <w:widowControl/>
      <w:spacing w:before="100" w:beforeAutospacing="1" w:after="100" w:afterAutospacing="1"/>
      <w:jc w:val="center"/>
      <w:textAlignment w:val="center"/>
    </w:pPr>
    <w:rPr>
      <w:kern w:val="0"/>
      <w:sz w:val="48"/>
      <w:szCs w:val="48"/>
    </w:rPr>
  </w:style>
  <w:style w:type="paragraph" w:customStyle="1" w:styleId="xl77">
    <w:name w:val="xl77"/>
    <w:basedOn w:val="a"/>
    <w:rsid w:val="001F28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87">
    <w:name w:val="xl87"/>
    <w:basedOn w:val="a"/>
    <w:rsid w:val="001F28AF"/>
    <w:pPr>
      <w:widowControl/>
      <w:pBdr>
        <w:bottom w:val="single" w:sz="4" w:space="0" w:color="auto"/>
      </w:pBdr>
      <w:spacing w:before="100" w:beforeAutospacing="1" w:after="100" w:afterAutospacing="1"/>
      <w:jc w:val="center"/>
      <w:textAlignment w:val="center"/>
    </w:pPr>
    <w:rPr>
      <w:kern w:val="0"/>
      <w:sz w:val="48"/>
      <w:szCs w:val="48"/>
    </w:rPr>
  </w:style>
  <w:style w:type="paragraph" w:customStyle="1" w:styleId="xl88">
    <w:name w:val="xl88"/>
    <w:basedOn w:val="a"/>
    <w:rsid w:val="001F28AF"/>
    <w:pPr>
      <w:widowControl/>
      <w:spacing w:before="100" w:beforeAutospacing="1" w:after="100" w:afterAutospacing="1"/>
      <w:jc w:val="center"/>
      <w:textAlignment w:val="center"/>
    </w:pPr>
    <w:rPr>
      <w:kern w:val="0"/>
      <w:sz w:val="48"/>
      <w:szCs w:val="4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1914</Words>
  <Characters>10915</Characters>
  <Application>Microsoft Office Word</Application>
  <DocSecurity>0</DocSecurity>
  <Lines>90</Lines>
  <Paragraphs>25</Paragraphs>
  <ScaleCrop>false</ScaleCrop>
  <Company>CFDA</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2017-03-22T08:21:00Z</dcterms:created>
  <dcterms:modified xsi:type="dcterms:W3CDTF">2017-03-22T08:21:00Z</dcterms:modified>
</cp:coreProperties>
</file>