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CC" w:rsidRDefault="00243DCC" w:rsidP="00243DCC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243DCC" w:rsidRDefault="00243DCC" w:rsidP="00243DCC">
      <w:pPr>
        <w:spacing w:line="600" w:lineRule="exact"/>
        <w:rPr>
          <w:rFonts w:eastAsia="黑体"/>
          <w:sz w:val="32"/>
          <w:szCs w:val="32"/>
        </w:rPr>
      </w:pPr>
    </w:p>
    <w:p w:rsidR="00243DCC" w:rsidRDefault="00243DCC" w:rsidP="00243DCC">
      <w:pPr>
        <w:pStyle w:val="a3"/>
        <w:spacing w:line="600" w:lineRule="exact"/>
        <w:jc w:val="center"/>
        <w:rPr>
          <w:rFonts w:ascii="Times New Roman" w:eastAsia="方正小标宋简体" w:hAnsi="Times New Roman" w:cs="Times New Roman"/>
          <w:bCs/>
          <w:sz w:val="28"/>
          <w:szCs w:val="28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28"/>
        </w:rPr>
        <w:t>枫香脂中松香酸检查项补充检验方法</w:t>
      </w:r>
    </w:p>
    <w:p w:rsidR="00243DCC" w:rsidRDefault="00243DCC" w:rsidP="00243DC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DCC" w:rsidRDefault="00243DCC" w:rsidP="00243DCC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【检查】 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松香酸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）取本品粉末</w:t>
      </w:r>
      <w:smartTag w:uri="urn:schemas-microsoft-com:office:smarttags" w:element="chmetcnv">
        <w:smartTagPr>
          <w:attr w:name="UnitName" w:val="g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Times New Roman" w:eastAsia="仿宋_GB2312" w:hAnsi="Times New Roman" w:cs="Times New Roman"/>
            <w:sz w:val="32"/>
            <w:szCs w:val="32"/>
          </w:rPr>
          <w:t>1g</w:t>
        </w:r>
      </w:smartTag>
      <w:r>
        <w:rPr>
          <w:rFonts w:ascii="Times New Roman" w:eastAsia="仿宋_GB2312" w:hAnsi="Times New Roman" w:cs="Times New Roman" w:hint="eastAsia"/>
          <w:sz w:val="32"/>
          <w:szCs w:val="32"/>
        </w:rPr>
        <w:t>，加乙醇</w:t>
      </w:r>
      <w:r>
        <w:rPr>
          <w:rFonts w:ascii="Times New Roman" w:eastAsia="仿宋_GB2312" w:hAnsi="Times New Roman" w:cs="Times New Roman"/>
          <w:sz w:val="32"/>
          <w:szCs w:val="32"/>
        </w:rPr>
        <w:t>25ml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，超声处理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分钟，滤过，滤液作为供试品溶液（必要时可适当稀释）。另取松香酸对照品适量，加乙醇制成每</w:t>
      </w:r>
      <w:r>
        <w:rPr>
          <w:rFonts w:ascii="Times New Roman" w:eastAsia="仿宋_GB2312" w:hAnsi="Times New Roman" w:cs="Times New Roman"/>
          <w:sz w:val="32"/>
          <w:szCs w:val="32"/>
        </w:rPr>
        <w:t>1ml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含</w:t>
      </w:r>
      <w:r>
        <w:rPr>
          <w:rFonts w:ascii="Times New Roman" w:eastAsia="仿宋_GB2312" w:hAnsi="Times New Roman" w:cs="Times New Roman"/>
          <w:sz w:val="32"/>
          <w:szCs w:val="32"/>
        </w:rPr>
        <w:t>1mg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的溶液，作为对照品溶液（临用配制）。照薄层色谱法（中国药典</w:t>
      </w:r>
      <w:r>
        <w:rPr>
          <w:rFonts w:ascii="Times New Roman" w:eastAsia="仿宋_GB2312" w:hAnsi="Times New Roman" w:cs="Times New Roman"/>
          <w:sz w:val="32"/>
          <w:szCs w:val="32"/>
        </w:rPr>
        <w:t>2015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年版通则</w:t>
      </w:r>
      <w:r>
        <w:rPr>
          <w:rFonts w:ascii="Times New Roman" w:eastAsia="仿宋_GB2312" w:hAnsi="Times New Roman" w:cs="Times New Roman"/>
          <w:sz w:val="32"/>
          <w:szCs w:val="32"/>
        </w:rPr>
        <w:t>0502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）试验，吸取上述供试品溶液</w:t>
      </w:r>
      <w:r>
        <w:rPr>
          <w:rFonts w:ascii="Times New Roman" w:eastAsia="仿宋_GB2312" w:hAnsi="Times New Roman" w:cs="Times New Roman"/>
          <w:sz w:val="32"/>
          <w:szCs w:val="32"/>
        </w:rPr>
        <w:t>2μl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和对照品溶液</w:t>
      </w:r>
      <w:r>
        <w:rPr>
          <w:rFonts w:ascii="Times New Roman" w:eastAsia="仿宋_GB2312" w:hAnsi="Times New Roman" w:cs="Times New Roman"/>
          <w:sz w:val="32"/>
          <w:szCs w:val="32"/>
        </w:rPr>
        <w:t>5μl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，分别点于同一硅胶</w:t>
      </w:r>
      <w:r>
        <w:rPr>
          <w:rFonts w:ascii="Times New Roman" w:eastAsia="仿宋_GB2312" w:hAnsi="Times New Roman" w:cs="Times New Roman"/>
          <w:sz w:val="32"/>
          <w:szCs w:val="32"/>
        </w:rPr>
        <w:t>GF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254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薄层板上，以石油醚（</w:t>
      </w:r>
      <w:r>
        <w:rPr>
          <w:rFonts w:ascii="Times New Roman" w:eastAsia="仿宋_GB2312" w:hAnsi="Times New Roman" w:cs="Times New Roman"/>
          <w:sz w:val="32"/>
          <w:szCs w:val="32"/>
        </w:rPr>
        <w:t>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～</w:t>
      </w:r>
      <w:r>
        <w:rPr>
          <w:rFonts w:ascii="Times New Roman" w:eastAsia="仿宋_GB2312" w:hAnsi="Times New Roman" w:cs="Times New Roman"/>
          <w:sz w:val="32"/>
          <w:szCs w:val="32"/>
        </w:rPr>
        <w:t>90</w:t>
      </w:r>
      <w:r>
        <w:rPr>
          <w:rFonts w:hAnsi="宋体" w:cs="宋体" w:hint="eastAsia"/>
          <w:sz w:val="32"/>
          <w:szCs w:val="32"/>
        </w:rPr>
        <w:t>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）－乙酸乙酯－冰乙酸（</w:t>
      </w:r>
      <w:r>
        <w:rPr>
          <w:rFonts w:ascii="Times New Roman" w:eastAsia="仿宋_GB2312" w:hAnsi="Times New Roman" w:cs="Times New Roman"/>
          <w:sz w:val="32"/>
          <w:szCs w:val="32"/>
        </w:rPr>
        <w:t>9:1:0.1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）为展开剂，展开，取出，晾干，置紫外光灯（</w:t>
      </w:r>
      <w:r>
        <w:rPr>
          <w:rFonts w:ascii="Times New Roman" w:eastAsia="仿宋_GB2312" w:hAnsi="Times New Roman" w:cs="Times New Roman"/>
          <w:sz w:val="32"/>
          <w:szCs w:val="32"/>
        </w:rPr>
        <w:t>254nm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）下检视。供试品色谱中，在与松香酸对照品色谱相应的位置上，不得显相同的荧光淬灭斑点。</w:t>
      </w:r>
    </w:p>
    <w:p w:rsidR="00243DCC" w:rsidRDefault="00243DCC" w:rsidP="00243DCC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若出现相同的斑点，则用下列高效液相色谱法验证。</w:t>
      </w:r>
    </w:p>
    <w:p w:rsidR="00243DCC" w:rsidRDefault="00243DCC" w:rsidP="00243DCC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）照高效液相色谱法（中国药典</w:t>
      </w:r>
      <w:r>
        <w:rPr>
          <w:rFonts w:ascii="Times New Roman" w:eastAsia="仿宋_GB2312" w:hAnsi="Times New Roman" w:cs="Times New Roman"/>
          <w:sz w:val="32"/>
          <w:szCs w:val="32"/>
        </w:rPr>
        <w:t>2015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年版通则</w:t>
      </w:r>
      <w:r>
        <w:rPr>
          <w:rFonts w:ascii="Times New Roman" w:eastAsia="仿宋_GB2312" w:hAnsi="Times New Roman" w:cs="Times New Roman"/>
          <w:sz w:val="32"/>
          <w:szCs w:val="32"/>
        </w:rPr>
        <w:t>0512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）试验。</w:t>
      </w:r>
    </w:p>
    <w:p w:rsidR="00243DCC" w:rsidRDefault="00243DCC" w:rsidP="00243DCC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色谱条件与系统适用性试验以十八烷基硅烷键合硅胶为填充剂；以乙腈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四氢呋喃</w:t>
      </w:r>
      <w:r>
        <w:rPr>
          <w:rFonts w:ascii="Times New Roman" w:eastAsia="仿宋_GB2312" w:hAnsi="Times New Roman" w:cs="Times New Roman"/>
          <w:sz w:val="32"/>
          <w:szCs w:val="32"/>
        </w:rPr>
        <w:t>-0.1%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甲酸（</w:t>
      </w:r>
      <w:r>
        <w:rPr>
          <w:rFonts w:ascii="Times New Roman" w:eastAsia="仿宋_GB2312" w:hAnsi="Times New Roman" w:cs="Times New Roman"/>
          <w:sz w:val="32"/>
          <w:szCs w:val="32"/>
        </w:rPr>
        <w:t>35:25:40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）为流动相；检测波长为</w:t>
      </w:r>
      <w:r>
        <w:rPr>
          <w:rFonts w:ascii="Times New Roman" w:eastAsia="仿宋_GB2312" w:hAnsi="Times New Roman" w:cs="Times New Roman"/>
          <w:sz w:val="32"/>
          <w:szCs w:val="32"/>
        </w:rPr>
        <w:t>241nm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。理论板数按松香酸峰计算应不低于</w:t>
      </w:r>
      <w:r>
        <w:rPr>
          <w:rFonts w:ascii="Times New Roman" w:eastAsia="仿宋_GB2312" w:hAnsi="Times New Roman" w:cs="Times New Roman"/>
          <w:sz w:val="32"/>
          <w:szCs w:val="32"/>
        </w:rPr>
        <w:t>2000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43DCC" w:rsidRDefault="00243DCC" w:rsidP="00243DCC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对照品溶液的制备取松香酸对照品适量，加乙醇制成每</w:t>
      </w:r>
      <w:r>
        <w:rPr>
          <w:rFonts w:ascii="Times New Roman" w:eastAsia="仿宋_GB2312" w:hAnsi="Times New Roman" w:cs="Times New Roman"/>
          <w:sz w:val="32"/>
          <w:szCs w:val="32"/>
        </w:rPr>
        <w:t>1ml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含</w:t>
      </w:r>
      <w:r>
        <w:rPr>
          <w:rFonts w:ascii="Times New Roman" w:eastAsia="仿宋_GB2312" w:hAnsi="Times New Roman" w:cs="Times New Roman"/>
          <w:sz w:val="32"/>
          <w:szCs w:val="32"/>
        </w:rPr>
        <w:t>30μg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的溶液，即得（临用配制）。</w:t>
      </w:r>
    </w:p>
    <w:p w:rsidR="00243DCC" w:rsidRDefault="00243DCC" w:rsidP="00243DCC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供试品溶液的制备取【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检查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】（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）项下的供试品溶液</w:t>
      </w:r>
      <w:r>
        <w:rPr>
          <w:rFonts w:ascii="Times New Roman" w:eastAsia="仿宋_GB2312" w:hAnsi="Times New Roman" w:cs="Times New Roman"/>
          <w:sz w:val="32"/>
          <w:szCs w:val="32"/>
        </w:rPr>
        <w:t>1ml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，加乙醇稀释至</w:t>
      </w:r>
      <w:r>
        <w:rPr>
          <w:rFonts w:ascii="Times New Roman" w:eastAsia="仿宋_GB2312" w:hAnsi="Times New Roman" w:cs="Times New Roman"/>
          <w:sz w:val="32"/>
          <w:szCs w:val="32"/>
        </w:rPr>
        <w:t>50ml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，滤过，取续滤液，即得。</w:t>
      </w:r>
    </w:p>
    <w:p w:rsidR="00243DCC" w:rsidRDefault="00243DCC" w:rsidP="00243DCC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测定法分别吸取供试品溶液与对照品溶液各</w:t>
      </w:r>
      <w:r>
        <w:rPr>
          <w:rFonts w:ascii="Times New Roman" w:eastAsia="仿宋_GB2312" w:hAnsi="Times New Roman" w:cs="Times New Roman"/>
          <w:sz w:val="32"/>
          <w:szCs w:val="32"/>
        </w:rPr>
        <w:t>10μl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，注入液相色谱仪，记录色谱图。</w:t>
      </w:r>
    </w:p>
    <w:p w:rsidR="00243DCC" w:rsidRDefault="00243DCC" w:rsidP="00243DCC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结果判断供试品色谱中，不得出现与松香酸对照品色谱峰保留时间相同的色谱峰。若出现保留时间相同的色谱峰，则采用二极管阵列检测器比较相应色谱峰在</w:t>
      </w:r>
      <w:r>
        <w:rPr>
          <w:rFonts w:ascii="Times New Roman" w:eastAsia="仿宋_GB2312" w:hAnsi="Times New Roman" w:cs="Times New Roman"/>
          <w:sz w:val="32"/>
          <w:szCs w:val="32"/>
        </w:rPr>
        <w:t>220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～</w:t>
      </w:r>
      <w:r>
        <w:rPr>
          <w:rFonts w:ascii="Times New Roman" w:eastAsia="仿宋_GB2312" w:hAnsi="Times New Roman" w:cs="Times New Roman"/>
          <w:sz w:val="32"/>
          <w:szCs w:val="32"/>
        </w:rPr>
        <w:t>260nm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波长范围的紫外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可见吸收光谱，吸收光谱应不相同，松香酸对照品在</w:t>
      </w:r>
      <w:r>
        <w:rPr>
          <w:rFonts w:ascii="Times New Roman" w:eastAsia="仿宋_GB2312" w:hAnsi="Times New Roman" w:cs="Times New Roman"/>
          <w:sz w:val="32"/>
          <w:szCs w:val="32"/>
        </w:rPr>
        <w:t>241±2nm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显示最大吸收。</w:t>
      </w:r>
    </w:p>
    <w:p w:rsidR="008C5BC4" w:rsidRPr="0083000A" w:rsidRDefault="00243DCC" w:rsidP="0083000A">
      <w:pPr>
        <w:pStyle w:val="a3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备注：必要时可采用高效液相色谱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质谱联用方法验证。</w:t>
      </w:r>
    </w:p>
    <w:sectPr w:rsidR="008C5BC4" w:rsidRPr="0083000A" w:rsidSect="00BF1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E4E" w:rsidRDefault="00042E4E" w:rsidP="0083000A">
      <w:r>
        <w:separator/>
      </w:r>
    </w:p>
  </w:endnote>
  <w:endnote w:type="continuationSeparator" w:id="1">
    <w:p w:rsidR="00042E4E" w:rsidRDefault="00042E4E" w:rsidP="00830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E4E" w:rsidRDefault="00042E4E" w:rsidP="0083000A">
      <w:r>
        <w:separator/>
      </w:r>
    </w:p>
  </w:footnote>
  <w:footnote w:type="continuationSeparator" w:id="1">
    <w:p w:rsidR="00042E4E" w:rsidRDefault="00042E4E" w:rsidP="008300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420"/>
    <w:rsid w:val="00042E4E"/>
    <w:rsid w:val="00243DCC"/>
    <w:rsid w:val="0083000A"/>
    <w:rsid w:val="008C5BC4"/>
    <w:rsid w:val="00BF1B66"/>
    <w:rsid w:val="00E7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243DCC"/>
    <w:pPr>
      <w:widowControl/>
      <w:jc w:val="left"/>
    </w:pPr>
    <w:rPr>
      <w:rFonts w:ascii="宋体" w:hAnsi="Courier New" w:cs="Courier New"/>
      <w:kern w:val="0"/>
      <w:szCs w:val="21"/>
    </w:rPr>
  </w:style>
  <w:style w:type="character" w:customStyle="1" w:styleId="Char">
    <w:name w:val="纯文本 Char"/>
    <w:basedOn w:val="a0"/>
    <w:link w:val="a3"/>
    <w:rsid w:val="00243DCC"/>
    <w:rPr>
      <w:rFonts w:ascii="宋体" w:eastAsia="宋体" w:hAnsi="Courier New" w:cs="Courier New"/>
      <w:kern w:val="0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830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3000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30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300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243DCC"/>
    <w:pPr>
      <w:widowControl/>
      <w:jc w:val="left"/>
    </w:pPr>
    <w:rPr>
      <w:rFonts w:ascii="宋体" w:hAnsi="Courier New" w:cs="Courier New"/>
      <w:kern w:val="0"/>
      <w:szCs w:val="21"/>
    </w:rPr>
  </w:style>
  <w:style w:type="character" w:customStyle="1" w:styleId="Char">
    <w:name w:val="纯文本 Char"/>
    <w:basedOn w:val="a0"/>
    <w:link w:val="a3"/>
    <w:semiHidden/>
    <w:rsid w:val="00243DCC"/>
    <w:rPr>
      <w:rFonts w:ascii="宋体" w:eastAsia="宋体" w:hAnsi="Courier New" w:cs="Courier New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616</Characters>
  <Application>Microsoft Office Word</Application>
  <DocSecurity>0</DocSecurity>
  <Lines>5</Lines>
  <Paragraphs>1</Paragraphs>
  <ScaleCrop>false</ScaleCrop>
  <Company>CFDA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wxl</cp:lastModifiedBy>
  <cp:revision>2</cp:revision>
  <dcterms:created xsi:type="dcterms:W3CDTF">2017-01-04T09:04:00Z</dcterms:created>
  <dcterms:modified xsi:type="dcterms:W3CDTF">2017-01-04T09:04:00Z</dcterms:modified>
</cp:coreProperties>
</file>