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329" w:rsidRPr="00562499" w:rsidRDefault="00F45329" w:rsidP="00F45329">
      <w:pPr>
        <w:spacing w:line="600" w:lineRule="exact"/>
        <w:rPr>
          <w:rFonts w:ascii="黑体" w:eastAsia="黑体" w:hAnsi="黑体"/>
          <w:sz w:val="32"/>
          <w:szCs w:val="32"/>
        </w:rPr>
      </w:pPr>
      <w:r w:rsidRPr="00562499">
        <w:rPr>
          <w:rFonts w:ascii="黑体" w:eastAsia="黑体" w:hAnsi="黑体" w:hint="eastAsia"/>
          <w:sz w:val="32"/>
          <w:szCs w:val="32"/>
        </w:rPr>
        <w:t>附件</w:t>
      </w:r>
    </w:p>
    <w:p w:rsidR="00F45329" w:rsidRPr="00562499" w:rsidRDefault="00F45329" w:rsidP="00F45329">
      <w:pPr>
        <w:spacing w:line="600" w:lineRule="exact"/>
        <w:rPr>
          <w:rFonts w:ascii="黑体" w:eastAsia="黑体" w:hAnsi="黑体"/>
          <w:sz w:val="32"/>
          <w:szCs w:val="32"/>
        </w:rPr>
      </w:pPr>
    </w:p>
    <w:p w:rsidR="00F45329" w:rsidRPr="00562499" w:rsidRDefault="00F45329" w:rsidP="00F45329">
      <w:pPr>
        <w:spacing w:line="600" w:lineRule="exact"/>
        <w:jc w:val="center"/>
        <w:rPr>
          <w:rFonts w:ascii="方正小标宋简体" w:eastAsia="方正小标宋简体" w:hAnsi="黑体"/>
          <w:sz w:val="44"/>
          <w:szCs w:val="44"/>
        </w:rPr>
      </w:pPr>
      <w:r w:rsidRPr="00562499">
        <w:rPr>
          <w:rFonts w:ascii="方正小标宋简体" w:eastAsia="方正小标宋简体" w:hAnsi="黑体" w:hint="eastAsia"/>
          <w:sz w:val="44"/>
          <w:szCs w:val="44"/>
        </w:rPr>
        <w:t>药物临床试验质量管理规范</w:t>
      </w:r>
      <w:bookmarkStart w:id="0" w:name="_GoBack"/>
      <w:bookmarkEnd w:id="0"/>
    </w:p>
    <w:p w:rsidR="00F45329" w:rsidRPr="00562499" w:rsidRDefault="00F45329" w:rsidP="00F45329">
      <w:pPr>
        <w:spacing w:line="600" w:lineRule="exact"/>
        <w:jc w:val="center"/>
        <w:rPr>
          <w:rFonts w:ascii="楷体_GB2312" w:eastAsia="楷体_GB2312" w:hAnsi="仿宋"/>
          <w:sz w:val="32"/>
          <w:szCs w:val="32"/>
        </w:rPr>
      </w:pPr>
      <w:r w:rsidRPr="00562499">
        <w:rPr>
          <w:rFonts w:ascii="楷体_GB2312" w:eastAsia="楷体_GB2312" w:hAnsi="仿宋" w:hint="eastAsia"/>
          <w:sz w:val="32"/>
          <w:szCs w:val="32"/>
        </w:rPr>
        <w:t>（修订稿）</w:t>
      </w:r>
    </w:p>
    <w:p w:rsidR="00F45329" w:rsidRPr="00562499" w:rsidRDefault="00F45329" w:rsidP="00F45329">
      <w:pPr>
        <w:adjustRightInd w:val="0"/>
        <w:snapToGrid w:val="0"/>
        <w:spacing w:line="560" w:lineRule="exact"/>
        <w:ind w:firstLineChars="200" w:firstLine="640"/>
        <w:rPr>
          <w:rFonts w:eastAsia="仿宋_GB2312"/>
          <w:sz w:val="32"/>
          <w:szCs w:val="32"/>
        </w:rPr>
      </w:pPr>
      <w:bookmarkStart w:id="1" w:name="_Toc454451260"/>
      <w:bookmarkStart w:id="2" w:name="_Toc441830697"/>
    </w:p>
    <w:p w:rsidR="00F45329" w:rsidRPr="00562499" w:rsidRDefault="00F45329" w:rsidP="00F45329">
      <w:pPr>
        <w:adjustRightInd w:val="0"/>
        <w:snapToGrid w:val="0"/>
        <w:spacing w:line="560" w:lineRule="exact"/>
        <w:jc w:val="center"/>
        <w:rPr>
          <w:rFonts w:ascii="方正小标宋简体" w:eastAsia="方正小标宋简体"/>
          <w:sz w:val="32"/>
          <w:szCs w:val="32"/>
        </w:rPr>
      </w:pPr>
      <w:r w:rsidRPr="00562499">
        <w:rPr>
          <w:rFonts w:ascii="方正小标宋简体" w:eastAsia="方正小标宋简体" w:hint="eastAsia"/>
          <w:sz w:val="32"/>
          <w:szCs w:val="32"/>
        </w:rPr>
        <w:t>第一章  总  则</w:t>
      </w:r>
      <w:bookmarkEnd w:id="1"/>
    </w:p>
    <w:p w:rsidR="00F45329" w:rsidRPr="00562499" w:rsidRDefault="00F45329" w:rsidP="00F45329">
      <w:pPr>
        <w:spacing w:line="560" w:lineRule="exact"/>
        <w:ind w:firstLineChars="200" w:firstLine="640"/>
        <w:rPr>
          <w:rFonts w:eastAsia="仿宋_GB2312"/>
          <w:sz w:val="32"/>
          <w:szCs w:val="32"/>
        </w:rPr>
      </w:pPr>
      <w:bookmarkStart w:id="3" w:name="_Toc452726021"/>
      <w:bookmarkStart w:id="4" w:name="_Toc454451261"/>
      <w:r w:rsidRPr="00562499">
        <w:rPr>
          <w:rFonts w:ascii="黑体" w:eastAsia="黑体" w:hAnsi="黑体"/>
          <w:sz w:val="32"/>
          <w:szCs w:val="32"/>
        </w:rPr>
        <w:t>第一条</w:t>
      </w:r>
      <w:r w:rsidRPr="00562499">
        <w:rPr>
          <w:rFonts w:eastAsia="仿宋_GB2312"/>
          <w:sz w:val="32"/>
          <w:szCs w:val="32"/>
        </w:rPr>
        <w:t xml:space="preserve">  </w:t>
      </w:r>
      <w:r w:rsidRPr="00562499">
        <w:rPr>
          <w:rFonts w:eastAsia="仿宋_GB2312"/>
          <w:sz w:val="32"/>
          <w:szCs w:val="32"/>
        </w:rPr>
        <w:t>为保证药物临床试验过程规范，数据和所报告结果的科学、真实、可靠，保护受试者的权益和安全，根据《中华人民共和国药品管理法》《中华人民共和国药品管理法实施条例》，参照国际公认原则，制定本规范。</w:t>
      </w:r>
      <w:bookmarkEnd w:id="3"/>
      <w:bookmarkEnd w:id="4"/>
    </w:p>
    <w:p w:rsidR="00F45329" w:rsidRPr="00562499" w:rsidRDefault="00F45329" w:rsidP="00F45329">
      <w:pPr>
        <w:spacing w:line="560" w:lineRule="exact"/>
        <w:ind w:firstLineChars="200" w:firstLine="640"/>
        <w:rPr>
          <w:rFonts w:eastAsia="仿宋_GB2312"/>
          <w:sz w:val="32"/>
          <w:szCs w:val="32"/>
        </w:rPr>
      </w:pPr>
      <w:bookmarkStart w:id="5" w:name="_Toc452726022"/>
      <w:bookmarkStart w:id="6" w:name="_Toc454451262"/>
      <w:r w:rsidRPr="00562499">
        <w:rPr>
          <w:rFonts w:ascii="黑体" w:eastAsia="黑体" w:hAnsi="黑体"/>
          <w:sz w:val="32"/>
          <w:szCs w:val="32"/>
        </w:rPr>
        <w:t>第二条</w:t>
      </w:r>
      <w:r w:rsidRPr="00562499">
        <w:rPr>
          <w:rFonts w:eastAsia="仿宋_GB2312"/>
          <w:sz w:val="32"/>
          <w:szCs w:val="32"/>
        </w:rPr>
        <w:t xml:space="preserve">  </w:t>
      </w:r>
      <w:r w:rsidRPr="00562499">
        <w:rPr>
          <w:rFonts w:eastAsia="仿宋_GB2312"/>
          <w:sz w:val="32"/>
          <w:szCs w:val="32"/>
        </w:rPr>
        <w:t>药物临床试验质量管理规范（</w:t>
      </w:r>
      <w:r w:rsidRPr="00562499">
        <w:rPr>
          <w:rFonts w:eastAsia="仿宋_GB2312"/>
          <w:sz w:val="32"/>
          <w:szCs w:val="32"/>
        </w:rPr>
        <w:t>GCP</w:t>
      </w:r>
      <w:r w:rsidRPr="00562499">
        <w:rPr>
          <w:rFonts w:eastAsia="仿宋_GB2312"/>
          <w:sz w:val="32"/>
          <w:szCs w:val="32"/>
        </w:rPr>
        <w:t>）是临床试验全过程的标准规定，包括方案设计、组织实施、执行、监查、稽查、记录、分析、总结和报告。</w:t>
      </w:r>
    </w:p>
    <w:p w:rsidR="00F45329" w:rsidRPr="00562499" w:rsidRDefault="00F45329" w:rsidP="00F45329">
      <w:pPr>
        <w:spacing w:line="560" w:lineRule="exact"/>
        <w:ind w:firstLineChars="200" w:firstLine="640"/>
        <w:rPr>
          <w:rFonts w:eastAsia="仿宋_GB2312"/>
          <w:sz w:val="32"/>
          <w:szCs w:val="32"/>
        </w:rPr>
      </w:pPr>
      <w:r w:rsidRPr="00562499">
        <w:rPr>
          <w:rFonts w:ascii="黑体" w:eastAsia="黑体" w:hAnsi="黑体"/>
          <w:sz w:val="32"/>
          <w:szCs w:val="32"/>
        </w:rPr>
        <w:t>第三条</w:t>
      </w:r>
      <w:r w:rsidRPr="00562499">
        <w:rPr>
          <w:rFonts w:eastAsia="仿宋_GB2312"/>
          <w:sz w:val="32"/>
          <w:szCs w:val="32"/>
        </w:rPr>
        <w:t xml:space="preserve">  </w:t>
      </w:r>
      <w:r w:rsidRPr="00562499">
        <w:rPr>
          <w:rFonts w:eastAsia="仿宋_GB2312"/>
          <w:sz w:val="32"/>
          <w:szCs w:val="32"/>
        </w:rPr>
        <w:t>药物临床试验必须符合《世界医学大会赫尔辛基宣言》原则，受试者的权益和安全是临床试验考虑的首要因素，并高于对科学和社会获益的考虑。伦理委员会与知情同意书是保障受试者权益的主要措施。</w:t>
      </w:r>
      <w:bookmarkEnd w:id="5"/>
      <w:bookmarkEnd w:id="6"/>
    </w:p>
    <w:p w:rsidR="00F45329" w:rsidRPr="00562499" w:rsidRDefault="00F45329" w:rsidP="00F45329">
      <w:pPr>
        <w:spacing w:line="560" w:lineRule="exact"/>
        <w:ind w:firstLineChars="200" w:firstLine="640"/>
        <w:rPr>
          <w:rFonts w:eastAsia="仿宋_GB2312"/>
          <w:sz w:val="32"/>
          <w:szCs w:val="32"/>
        </w:rPr>
      </w:pPr>
      <w:bookmarkStart w:id="7" w:name="_Toc452726024"/>
      <w:bookmarkStart w:id="8" w:name="_Toc454451264"/>
      <w:r w:rsidRPr="00562499">
        <w:rPr>
          <w:rFonts w:ascii="黑体" w:eastAsia="黑体" w:hAnsi="黑体"/>
          <w:sz w:val="32"/>
          <w:szCs w:val="32"/>
        </w:rPr>
        <w:t>第四条</w:t>
      </w:r>
      <w:r w:rsidRPr="00562499">
        <w:rPr>
          <w:rFonts w:eastAsia="仿宋_GB2312"/>
          <w:sz w:val="32"/>
          <w:szCs w:val="32"/>
        </w:rPr>
        <w:t xml:space="preserve">  </w:t>
      </w:r>
      <w:r w:rsidRPr="00562499">
        <w:rPr>
          <w:rFonts w:eastAsia="仿宋_GB2312"/>
          <w:spacing w:val="2"/>
          <w:sz w:val="32"/>
          <w:szCs w:val="32"/>
        </w:rPr>
        <w:t>进行药物临床试验必须有充分的科学依据。临床试验开始前应权衡试验对受试者预期的风险和获益，判定是否有悖于社会责任和义务。只有当预期的获益大于风险时，方可开始和</w:t>
      </w:r>
      <w:r w:rsidRPr="00562499">
        <w:rPr>
          <w:rFonts w:eastAsia="仿宋_GB2312"/>
          <w:spacing w:val="2"/>
          <w:sz w:val="32"/>
          <w:szCs w:val="32"/>
        </w:rPr>
        <w:t>/</w:t>
      </w:r>
      <w:r w:rsidRPr="00562499">
        <w:rPr>
          <w:rFonts w:eastAsia="仿宋_GB2312"/>
          <w:spacing w:val="2"/>
          <w:sz w:val="32"/>
          <w:szCs w:val="32"/>
        </w:rPr>
        <w:t>或继续临床试验。</w:t>
      </w:r>
      <w:bookmarkEnd w:id="7"/>
      <w:bookmarkEnd w:id="8"/>
    </w:p>
    <w:p w:rsidR="00F45329" w:rsidRPr="00562499" w:rsidRDefault="00F45329" w:rsidP="00F45329">
      <w:pPr>
        <w:spacing w:line="560" w:lineRule="exact"/>
        <w:ind w:firstLineChars="200" w:firstLine="640"/>
        <w:rPr>
          <w:rFonts w:eastAsia="仿宋_GB2312"/>
          <w:sz w:val="32"/>
          <w:szCs w:val="32"/>
        </w:rPr>
      </w:pPr>
      <w:bookmarkStart w:id="9" w:name="_Toc452726025"/>
      <w:bookmarkStart w:id="10" w:name="_Toc454451265"/>
      <w:r w:rsidRPr="00562499">
        <w:rPr>
          <w:rFonts w:ascii="黑体" w:eastAsia="黑体" w:hAnsi="黑体"/>
          <w:sz w:val="32"/>
          <w:szCs w:val="32"/>
        </w:rPr>
        <w:t>第五条</w:t>
      </w:r>
      <w:r w:rsidRPr="00562499">
        <w:rPr>
          <w:rFonts w:eastAsia="仿宋_GB2312"/>
          <w:sz w:val="32"/>
          <w:szCs w:val="32"/>
        </w:rPr>
        <w:t xml:space="preserve">  </w:t>
      </w:r>
      <w:r w:rsidRPr="00562499">
        <w:rPr>
          <w:rFonts w:eastAsia="仿宋_GB2312"/>
          <w:sz w:val="32"/>
          <w:szCs w:val="32"/>
        </w:rPr>
        <w:t>临床试验方案必须清晰、详细、可操作。临床试验方案在获得伦理委员会的批准后方可执行。</w:t>
      </w:r>
      <w:r w:rsidRPr="00562499">
        <w:rPr>
          <w:rFonts w:eastAsia="仿宋_GB2312"/>
          <w:sz w:val="32"/>
          <w:szCs w:val="32"/>
        </w:rPr>
        <w:t xml:space="preserve"> </w:t>
      </w:r>
      <w:bookmarkEnd w:id="9"/>
      <w:bookmarkEnd w:id="10"/>
    </w:p>
    <w:p w:rsidR="00F45329" w:rsidRPr="00562499" w:rsidRDefault="00F45329" w:rsidP="00F45329">
      <w:pPr>
        <w:spacing w:line="560" w:lineRule="exact"/>
        <w:ind w:firstLineChars="200" w:firstLine="640"/>
        <w:rPr>
          <w:rFonts w:eastAsia="仿宋_GB2312"/>
          <w:sz w:val="32"/>
          <w:szCs w:val="32"/>
        </w:rPr>
      </w:pPr>
      <w:bookmarkStart w:id="11" w:name="_Toc452726026"/>
      <w:bookmarkStart w:id="12" w:name="_Toc454451266"/>
      <w:r w:rsidRPr="00562499">
        <w:rPr>
          <w:rFonts w:ascii="黑体" w:eastAsia="黑体" w:hAnsi="黑体"/>
          <w:sz w:val="32"/>
          <w:szCs w:val="32"/>
        </w:rPr>
        <w:t>第六条</w:t>
      </w:r>
      <w:r w:rsidRPr="00562499">
        <w:rPr>
          <w:rFonts w:eastAsia="仿宋_GB2312"/>
          <w:sz w:val="32"/>
          <w:szCs w:val="32"/>
        </w:rPr>
        <w:t xml:space="preserve">  </w:t>
      </w:r>
      <w:r w:rsidRPr="00562499">
        <w:rPr>
          <w:rFonts w:eastAsia="仿宋_GB2312"/>
          <w:sz w:val="32"/>
          <w:szCs w:val="32"/>
        </w:rPr>
        <w:t>研究者在临床试验过程中必须遵守临床试验</w:t>
      </w:r>
      <w:r w:rsidRPr="00562499">
        <w:rPr>
          <w:rFonts w:eastAsia="仿宋_GB2312"/>
          <w:sz w:val="32"/>
          <w:szCs w:val="32"/>
        </w:rPr>
        <w:lastRenderedPageBreak/>
        <w:t>方案和医疗常规，凡涉及医学判断或临床决策必须由临床医生</w:t>
      </w:r>
      <w:proofErr w:type="gramStart"/>
      <w:r w:rsidRPr="00562499">
        <w:rPr>
          <w:rFonts w:eastAsia="仿宋_GB2312"/>
          <w:sz w:val="32"/>
          <w:szCs w:val="32"/>
        </w:rPr>
        <w:t>作出</w:t>
      </w:r>
      <w:proofErr w:type="gramEnd"/>
      <w:r w:rsidRPr="00562499">
        <w:rPr>
          <w:rFonts w:eastAsia="仿宋_GB2312"/>
          <w:sz w:val="32"/>
          <w:szCs w:val="32"/>
        </w:rPr>
        <w:t>。</w:t>
      </w:r>
      <w:bookmarkEnd w:id="11"/>
      <w:bookmarkEnd w:id="12"/>
    </w:p>
    <w:p w:rsidR="00F45329" w:rsidRPr="00562499" w:rsidRDefault="00F45329" w:rsidP="00F45329">
      <w:pPr>
        <w:spacing w:line="560" w:lineRule="exact"/>
        <w:ind w:firstLineChars="200" w:firstLine="640"/>
        <w:rPr>
          <w:rFonts w:eastAsia="仿宋_GB2312"/>
          <w:spacing w:val="2"/>
          <w:sz w:val="32"/>
          <w:szCs w:val="32"/>
        </w:rPr>
      </w:pPr>
      <w:bookmarkStart w:id="13" w:name="_Toc452726027"/>
      <w:bookmarkStart w:id="14" w:name="_Toc454451267"/>
      <w:r w:rsidRPr="00562499">
        <w:rPr>
          <w:rFonts w:ascii="黑体" w:eastAsia="黑体" w:hAnsi="黑体"/>
          <w:sz w:val="32"/>
          <w:szCs w:val="32"/>
        </w:rPr>
        <w:t>第七条</w:t>
      </w:r>
      <w:r w:rsidRPr="00562499">
        <w:rPr>
          <w:rFonts w:eastAsia="仿宋_GB2312"/>
          <w:sz w:val="32"/>
          <w:szCs w:val="32"/>
        </w:rPr>
        <w:t xml:space="preserve">  </w:t>
      </w:r>
      <w:r w:rsidRPr="00562499">
        <w:rPr>
          <w:rFonts w:eastAsia="仿宋_GB2312"/>
          <w:spacing w:val="2"/>
          <w:sz w:val="32"/>
          <w:szCs w:val="32"/>
        </w:rPr>
        <w:t>所有临床试验的纸质或电子资料均应被妥善地记录、处理和保存，并确保能正确用于临床试验的报告、解释和核对。</w:t>
      </w:r>
      <w:bookmarkEnd w:id="13"/>
      <w:bookmarkEnd w:id="14"/>
    </w:p>
    <w:p w:rsidR="00F45329" w:rsidRPr="00562499" w:rsidRDefault="00F45329" w:rsidP="00F45329">
      <w:pPr>
        <w:spacing w:line="560" w:lineRule="exact"/>
        <w:ind w:firstLineChars="200" w:firstLine="640"/>
        <w:rPr>
          <w:rFonts w:eastAsia="仿宋_GB2312"/>
          <w:sz w:val="32"/>
          <w:szCs w:val="32"/>
        </w:rPr>
      </w:pPr>
      <w:bookmarkStart w:id="15" w:name="_Toc452726028"/>
      <w:bookmarkStart w:id="16" w:name="_Toc454451268"/>
      <w:r w:rsidRPr="00562499">
        <w:rPr>
          <w:rFonts w:ascii="黑体" w:eastAsia="黑体" w:hAnsi="黑体"/>
          <w:sz w:val="32"/>
          <w:szCs w:val="32"/>
        </w:rPr>
        <w:t>第八条</w:t>
      </w:r>
      <w:r w:rsidRPr="00562499">
        <w:rPr>
          <w:rFonts w:eastAsia="仿宋_GB2312"/>
          <w:sz w:val="32"/>
          <w:szCs w:val="32"/>
        </w:rPr>
        <w:t xml:space="preserve">  </w:t>
      </w:r>
      <w:r w:rsidRPr="00562499">
        <w:rPr>
          <w:rFonts w:eastAsia="仿宋_GB2312"/>
          <w:sz w:val="32"/>
          <w:szCs w:val="32"/>
        </w:rPr>
        <w:t>试验药物的制备应符合《药品生产质量管理规范》</w:t>
      </w:r>
      <w:r>
        <w:rPr>
          <w:rFonts w:eastAsia="仿宋_GB2312" w:hint="eastAsia"/>
          <w:sz w:val="32"/>
          <w:szCs w:val="32"/>
        </w:rPr>
        <w:t>（</w:t>
      </w:r>
      <w:r w:rsidRPr="00562499">
        <w:rPr>
          <w:rFonts w:eastAsia="仿宋_GB2312"/>
          <w:sz w:val="32"/>
          <w:szCs w:val="32"/>
        </w:rPr>
        <w:t>GMP</w:t>
      </w:r>
      <w:r>
        <w:rPr>
          <w:rFonts w:eastAsia="仿宋_GB2312" w:hint="eastAsia"/>
          <w:sz w:val="32"/>
          <w:szCs w:val="32"/>
        </w:rPr>
        <w:t>）</w:t>
      </w:r>
      <w:r w:rsidRPr="00562499">
        <w:rPr>
          <w:rFonts w:eastAsia="仿宋_GB2312"/>
          <w:sz w:val="32"/>
          <w:szCs w:val="32"/>
        </w:rPr>
        <w:t>原则。试验药物的使用必须按照被批准的试验方案执行。</w:t>
      </w:r>
      <w:bookmarkEnd w:id="15"/>
      <w:bookmarkEnd w:id="16"/>
    </w:p>
    <w:p w:rsidR="00F45329" w:rsidRPr="00562499" w:rsidRDefault="00F45329" w:rsidP="00F45329">
      <w:pPr>
        <w:spacing w:line="560" w:lineRule="exact"/>
        <w:ind w:firstLineChars="200" w:firstLine="640"/>
        <w:rPr>
          <w:rFonts w:eastAsia="仿宋_GB2312"/>
          <w:sz w:val="32"/>
          <w:szCs w:val="32"/>
        </w:rPr>
      </w:pPr>
      <w:bookmarkStart w:id="17" w:name="_Toc452726029"/>
      <w:bookmarkStart w:id="18" w:name="_Toc454451269"/>
      <w:r w:rsidRPr="00562499">
        <w:rPr>
          <w:rFonts w:ascii="黑体" w:eastAsia="黑体" w:hAnsi="黑体"/>
          <w:sz w:val="32"/>
          <w:szCs w:val="32"/>
        </w:rPr>
        <w:t>第九条</w:t>
      </w:r>
      <w:r w:rsidRPr="00562499">
        <w:rPr>
          <w:rFonts w:eastAsia="仿宋_GB2312"/>
          <w:sz w:val="32"/>
          <w:szCs w:val="32"/>
        </w:rPr>
        <w:t xml:space="preserve">  </w:t>
      </w:r>
      <w:r w:rsidRPr="00562499">
        <w:rPr>
          <w:rFonts w:eastAsia="仿宋_GB2312"/>
          <w:sz w:val="32"/>
          <w:szCs w:val="32"/>
        </w:rPr>
        <w:t>临床试验各方应建立相应的质量保证体系，以保证临床试验遵守临床试验方案和相关法律法规。</w:t>
      </w:r>
      <w:bookmarkEnd w:id="17"/>
      <w:bookmarkEnd w:id="18"/>
    </w:p>
    <w:p w:rsidR="00F45329" w:rsidRPr="00562499" w:rsidRDefault="00F45329" w:rsidP="00F45329">
      <w:pPr>
        <w:spacing w:line="560" w:lineRule="exact"/>
        <w:ind w:firstLineChars="200" w:firstLine="640"/>
        <w:rPr>
          <w:rFonts w:eastAsia="仿宋_GB2312"/>
          <w:sz w:val="32"/>
          <w:szCs w:val="32"/>
        </w:rPr>
      </w:pPr>
      <w:bookmarkStart w:id="19" w:name="_Toc452726030"/>
      <w:bookmarkStart w:id="20" w:name="_Toc454451270"/>
      <w:r w:rsidRPr="00562499">
        <w:rPr>
          <w:rFonts w:ascii="黑体" w:eastAsia="黑体" w:hAnsi="黑体"/>
          <w:sz w:val="32"/>
          <w:szCs w:val="32"/>
        </w:rPr>
        <w:t>第十条</w:t>
      </w:r>
      <w:r w:rsidRPr="00562499">
        <w:rPr>
          <w:rFonts w:eastAsia="仿宋_GB2312"/>
          <w:sz w:val="32"/>
          <w:szCs w:val="32"/>
        </w:rPr>
        <w:t xml:space="preserve">  </w:t>
      </w:r>
      <w:r w:rsidRPr="00562499">
        <w:rPr>
          <w:rFonts w:eastAsia="仿宋_GB2312"/>
          <w:sz w:val="32"/>
          <w:szCs w:val="32"/>
        </w:rPr>
        <w:t>参加临床试验的各方应遵守利益冲突回避的原则。</w:t>
      </w:r>
      <w:bookmarkEnd w:id="19"/>
      <w:bookmarkEnd w:id="20"/>
    </w:p>
    <w:p w:rsidR="00F45329" w:rsidRPr="00562499" w:rsidRDefault="00F45329" w:rsidP="00F45329">
      <w:pPr>
        <w:spacing w:line="560" w:lineRule="exact"/>
        <w:ind w:firstLineChars="200" w:firstLine="640"/>
        <w:rPr>
          <w:rFonts w:eastAsia="仿宋_GB231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21" w:name="_Toc454451271"/>
      <w:r w:rsidRPr="00562499">
        <w:rPr>
          <w:rFonts w:ascii="方正小标宋简体" w:eastAsia="方正小标宋简体" w:hint="eastAsia"/>
          <w:sz w:val="32"/>
          <w:szCs w:val="32"/>
        </w:rPr>
        <w:t>第二章  伦理</w:t>
      </w:r>
      <w:bookmarkEnd w:id="21"/>
      <w:r w:rsidRPr="00562499">
        <w:rPr>
          <w:rFonts w:ascii="方正小标宋简体" w:eastAsia="方正小标宋简体" w:hint="eastAsia"/>
          <w:sz w:val="32"/>
          <w:szCs w:val="32"/>
        </w:rPr>
        <w:t>委员会</w:t>
      </w:r>
    </w:p>
    <w:p w:rsidR="00F45329" w:rsidRPr="00562499" w:rsidRDefault="00F45329" w:rsidP="00F45329">
      <w:pPr>
        <w:spacing w:line="560" w:lineRule="exact"/>
        <w:ind w:firstLineChars="200" w:firstLine="640"/>
        <w:rPr>
          <w:rFonts w:eastAsia="仿宋_GB2312"/>
          <w:sz w:val="32"/>
          <w:szCs w:val="32"/>
        </w:rPr>
      </w:pPr>
      <w:bookmarkStart w:id="22" w:name="_Toc452726032"/>
      <w:bookmarkStart w:id="23" w:name="_Toc454451272"/>
      <w:r w:rsidRPr="00562499">
        <w:rPr>
          <w:rFonts w:ascii="黑体" w:eastAsia="黑体" w:hAnsi="黑体"/>
          <w:sz w:val="32"/>
          <w:szCs w:val="32"/>
        </w:rPr>
        <w:t>第十一条</w:t>
      </w:r>
      <w:r w:rsidRPr="00562499">
        <w:rPr>
          <w:rFonts w:eastAsia="仿宋_GB2312"/>
          <w:sz w:val="32"/>
          <w:szCs w:val="32"/>
        </w:rPr>
        <w:t xml:space="preserve">  </w:t>
      </w:r>
      <w:r w:rsidRPr="00562499">
        <w:rPr>
          <w:rFonts w:eastAsia="仿宋_GB2312"/>
          <w:sz w:val="32"/>
          <w:szCs w:val="32"/>
        </w:rPr>
        <w:t>伦理委员会的职责</w:t>
      </w:r>
      <w:bookmarkEnd w:id="22"/>
      <w:bookmarkEnd w:id="23"/>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（一）伦理委员会的职责是保护受试者的权益和安全，特别应关注弱势受试者。伦理委员会应对药物临床试验的科学性和伦理性进行审查。</w:t>
      </w:r>
    </w:p>
    <w:p w:rsidR="00F45329" w:rsidRPr="00562499" w:rsidRDefault="00F45329" w:rsidP="00F45329">
      <w:pPr>
        <w:spacing w:line="560" w:lineRule="exact"/>
        <w:ind w:firstLineChars="200" w:firstLine="640"/>
        <w:rPr>
          <w:rFonts w:eastAsia="仿宋_GB2312"/>
          <w:spacing w:val="2"/>
          <w:sz w:val="32"/>
          <w:szCs w:val="32"/>
        </w:rPr>
      </w:pPr>
      <w:r w:rsidRPr="00562499">
        <w:rPr>
          <w:rFonts w:eastAsia="仿宋_GB2312"/>
          <w:sz w:val="32"/>
          <w:szCs w:val="32"/>
        </w:rPr>
        <w:t>（二）</w:t>
      </w:r>
      <w:r w:rsidRPr="00562499">
        <w:rPr>
          <w:rFonts w:eastAsia="仿宋_GB2312"/>
          <w:spacing w:val="2"/>
          <w:sz w:val="32"/>
          <w:szCs w:val="32"/>
        </w:rPr>
        <w:t>伦理委员会应审查的文件：临床试验方案和方案修正案；受试者的书面知情同意书及其更新件；招募受试者的方式和信息；提供给受试者的书面资料信息；研究者手册；现有的安全性资料；包含受试者补偿信息的文件；研究者的最新履历和</w:t>
      </w:r>
      <w:r w:rsidRPr="00562499">
        <w:rPr>
          <w:rFonts w:eastAsia="仿宋_GB2312"/>
          <w:spacing w:val="2"/>
          <w:sz w:val="32"/>
          <w:szCs w:val="32"/>
        </w:rPr>
        <w:t>/</w:t>
      </w:r>
      <w:r w:rsidRPr="00562499">
        <w:rPr>
          <w:rFonts w:eastAsia="仿宋_GB2312"/>
          <w:spacing w:val="2"/>
          <w:sz w:val="32"/>
          <w:szCs w:val="32"/>
        </w:rPr>
        <w:t>或其他证明资质的文件；伦理委员会履行其职责所需要的其他文件。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（三）根据研究者的最新履历和</w:t>
      </w:r>
      <w:r w:rsidRPr="00562499">
        <w:rPr>
          <w:rFonts w:eastAsia="仿宋_GB2312"/>
          <w:sz w:val="32"/>
          <w:szCs w:val="32"/>
        </w:rPr>
        <w:t>/</w:t>
      </w:r>
      <w:r w:rsidRPr="00562499">
        <w:rPr>
          <w:rFonts w:eastAsia="仿宋_GB2312"/>
          <w:sz w:val="32"/>
          <w:szCs w:val="32"/>
        </w:rPr>
        <w:t>或伦理委员会要求提供的其他相关资质证明文件，对研究者的资质进行审查。</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（四）在伦理审查过程中，为了更好地判断在临床试验中能否确保受试者的权益和安全，伦理委员会可以要求提供受试者签署知情同意书内容（本规范第二十三条）以外的资料和信息。</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（五）进行非治疗性临床试验时，若受试者的知情同意是由其法定代理人替代实施时，伦理委员会应特别关注试验方案中是否充分考虑了相应的伦理学问题以及相关法规要求。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w:t>
      </w:r>
      <w:proofErr w:type="gramStart"/>
      <w:r w:rsidRPr="00562499">
        <w:rPr>
          <w:rFonts w:eastAsia="仿宋_GB2312"/>
          <w:sz w:val="32"/>
          <w:szCs w:val="32"/>
        </w:rPr>
        <w:t>若试验</w:t>
      </w:r>
      <w:proofErr w:type="gramEnd"/>
      <w:r w:rsidRPr="00562499">
        <w:rPr>
          <w:rFonts w:eastAsia="仿宋_GB2312"/>
          <w:sz w:val="32"/>
          <w:szCs w:val="32"/>
        </w:rPr>
        <w:t>方案中明确说明，紧急情况下受试者或其法定代理人无法在试验前签署知情同意书，伦理委员会应审查试验方案中充分考虑了相应的伦理学问题以及相关法规要求。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（七）伦理委员会必须审查是否存在受试者被强迫、利诱等不正当的影响而参加临床试验。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（八）伦理委员会应确保在书面知情同意书、提供给受试者的其他书面资料已经说明了给受试者补偿的信息，包括补偿方式和计划。</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（九）伦理委员会应在合理的时限内完成临床试验相关资料的审查，并给出明确的书面审查意见。书面审查意见必须包括审查的临床试验名称、文件（含版本号）和日期。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（十）伦理委员会审查的意见包括：批准；必要的修正后批准及其修正内容；不批准及其理由；终止或暂停及其理</w:t>
      </w:r>
      <w:r w:rsidRPr="00562499">
        <w:rPr>
          <w:rFonts w:eastAsia="仿宋_GB2312"/>
          <w:sz w:val="32"/>
          <w:szCs w:val="32"/>
        </w:rPr>
        <w:lastRenderedPageBreak/>
        <w:t>由。</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（十一）伦理委员会应关注临床试验实施中出现的重要偏离，如增加受试者风险和</w:t>
      </w:r>
      <w:r w:rsidRPr="00562499">
        <w:rPr>
          <w:rFonts w:eastAsia="仿宋_GB2312"/>
          <w:sz w:val="32"/>
          <w:szCs w:val="32"/>
        </w:rPr>
        <w:t>/</w:t>
      </w:r>
      <w:r w:rsidRPr="00562499">
        <w:rPr>
          <w:rFonts w:eastAsia="仿宋_GB2312"/>
          <w:sz w:val="32"/>
          <w:szCs w:val="32"/>
        </w:rPr>
        <w:t>或显著影响试验实施的变动；所有严重的和非预期的药物不良事件；可能对受试者的安全或临床试验的实施产生不利影响的新信息。</w:t>
      </w:r>
    </w:p>
    <w:p w:rsidR="00F45329" w:rsidRPr="00562499" w:rsidRDefault="00F45329" w:rsidP="00F45329">
      <w:pPr>
        <w:spacing w:line="560" w:lineRule="exact"/>
        <w:ind w:firstLineChars="200" w:firstLine="648"/>
        <w:rPr>
          <w:rFonts w:eastAsia="仿宋_GB2312"/>
          <w:spacing w:val="2"/>
          <w:sz w:val="32"/>
          <w:szCs w:val="32"/>
        </w:rPr>
      </w:pPr>
      <w:r w:rsidRPr="00562499">
        <w:rPr>
          <w:rFonts w:eastAsia="仿宋_GB2312"/>
          <w:spacing w:val="2"/>
          <w:sz w:val="32"/>
          <w:szCs w:val="32"/>
        </w:rPr>
        <w:t>对于没有按照伦理委员会要求进行的临床试验，或者对受试者出现未预期严重损害的研究，伦理委员会有权暂停或终止研究。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（十二）伦理委员会应对正在进行的临床试验进行定期的跟踪审查，审查的频度应根据受试者的风险程度而定，但至少一年审查一次。</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伦理委员会应受理并及时处理受试者的投诉。</w:t>
      </w:r>
    </w:p>
    <w:p w:rsidR="00F45329" w:rsidRPr="00562499" w:rsidRDefault="00F45329" w:rsidP="00F45329">
      <w:pPr>
        <w:spacing w:line="560" w:lineRule="exact"/>
        <w:ind w:firstLineChars="200" w:firstLine="640"/>
        <w:rPr>
          <w:rFonts w:eastAsia="仿宋_GB2312"/>
          <w:sz w:val="32"/>
          <w:szCs w:val="32"/>
        </w:rPr>
      </w:pPr>
      <w:bookmarkStart w:id="24" w:name="_Toc452726033"/>
      <w:bookmarkStart w:id="25" w:name="_Toc454451273"/>
      <w:r w:rsidRPr="00562499">
        <w:rPr>
          <w:rFonts w:ascii="黑体" w:eastAsia="黑体" w:hAnsi="黑体"/>
          <w:sz w:val="32"/>
          <w:szCs w:val="32"/>
        </w:rPr>
        <w:t>第十二条</w:t>
      </w:r>
      <w:r w:rsidRPr="00562499">
        <w:rPr>
          <w:rFonts w:eastAsia="仿宋_GB2312"/>
          <w:sz w:val="32"/>
          <w:szCs w:val="32"/>
        </w:rPr>
        <w:t xml:space="preserve">  </w:t>
      </w:r>
      <w:r w:rsidRPr="00562499">
        <w:rPr>
          <w:rFonts w:eastAsia="仿宋_GB2312"/>
          <w:sz w:val="32"/>
          <w:szCs w:val="32"/>
        </w:rPr>
        <w:t>伦理委员会的组成</w:t>
      </w:r>
      <w:bookmarkEnd w:id="24"/>
      <w:bookmarkEnd w:id="25"/>
      <w:r w:rsidRPr="00562499">
        <w:rPr>
          <w:rFonts w:eastAsia="仿宋_GB2312"/>
          <w:sz w:val="32"/>
          <w:szCs w:val="32"/>
        </w:rPr>
        <w:t>和运行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（一）伦理委员会应分别有医药相关专业人员、非科学专业背景人员、非临床试验单位成员，并有不同性别的委员，至少</w:t>
      </w:r>
      <w:r w:rsidRPr="00562499">
        <w:rPr>
          <w:rFonts w:eastAsia="仿宋_GB2312"/>
          <w:sz w:val="32"/>
          <w:szCs w:val="32"/>
        </w:rPr>
        <w:t>5</w:t>
      </w:r>
      <w:r w:rsidRPr="00562499">
        <w:rPr>
          <w:rFonts w:eastAsia="仿宋_GB2312"/>
          <w:sz w:val="32"/>
          <w:szCs w:val="32"/>
        </w:rPr>
        <w:t>人组成。所有成员均有伦理审查的培训和经验，能够审查临床试验相关的伦理学和科学等方面的问题。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（二）审查药物临床试验的伦理委员会均应在药品监督管理部门备案，所有的工作应按照本规范和药品监督管理部门的要求实施。</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（三）伦理委员会应按照其制度和标准操作规程（</w:t>
      </w:r>
      <w:r w:rsidRPr="00562499">
        <w:rPr>
          <w:rFonts w:eastAsia="仿宋_GB2312"/>
          <w:sz w:val="32"/>
          <w:szCs w:val="32"/>
        </w:rPr>
        <w:t>SOP</w:t>
      </w:r>
      <w:r w:rsidRPr="00562499">
        <w:rPr>
          <w:rFonts w:eastAsia="仿宋_GB2312"/>
          <w:sz w:val="32"/>
          <w:szCs w:val="32"/>
        </w:rPr>
        <w:t>）履行工作职责，审查工作应有书面记录，并注明会议日期、时间及会议讨论内容。</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（四）伦理委员会会议审查决定的投票人员应满足规定</w:t>
      </w:r>
      <w:r w:rsidRPr="00562499">
        <w:rPr>
          <w:rFonts w:eastAsia="仿宋_GB2312"/>
          <w:sz w:val="32"/>
          <w:szCs w:val="32"/>
        </w:rPr>
        <w:lastRenderedPageBreak/>
        <w:t>人数。会议审查决定应形成书面文件。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（五）投票或提出审评意见的伦理委员会成员应独立于被审查临床试验项目。</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（六）伦理委员会应有其成员详细信息，并保证其成员具备伦理审查的资格。</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（七）研究者必须向伦理委员会提供伦理审查所需的各类资料，并能回答伦理委员会提出的问题。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（八）若伦理审查需要，可邀请伦理委员会成员以外的相关领域专家参与审查工作，但不参与投票。创新药物临床试验的伦理和科学性的审查，应邀请更多相关专业的专家参加。</w:t>
      </w:r>
    </w:p>
    <w:p w:rsidR="00F45329" w:rsidRPr="00562499" w:rsidRDefault="00F45329" w:rsidP="00F45329">
      <w:pPr>
        <w:spacing w:line="560" w:lineRule="exact"/>
        <w:ind w:firstLineChars="200" w:firstLine="640"/>
        <w:rPr>
          <w:rFonts w:eastAsia="仿宋_GB2312"/>
          <w:sz w:val="32"/>
          <w:szCs w:val="32"/>
        </w:rPr>
      </w:pPr>
      <w:bookmarkStart w:id="26" w:name="_Toc452726034"/>
      <w:bookmarkStart w:id="27" w:name="_Toc454451274"/>
      <w:r w:rsidRPr="00562499">
        <w:rPr>
          <w:rFonts w:ascii="黑体" w:eastAsia="黑体" w:hAnsi="黑体"/>
          <w:sz w:val="32"/>
          <w:szCs w:val="32"/>
        </w:rPr>
        <w:t>第十三条</w:t>
      </w:r>
      <w:r w:rsidRPr="00562499">
        <w:rPr>
          <w:rFonts w:eastAsia="仿宋_GB2312"/>
          <w:sz w:val="32"/>
          <w:szCs w:val="32"/>
        </w:rPr>
        <w:t xml:space="preserve">  </w:t>
      </w:r>
      <w:r w:rsidRPr="00562499">
        <w:rPr>
          <w:rFonts w:eastAsia="仿宋_GB2312"/>
          <w:sz w:val="32"/>
          <w:szCs w:val="32"/>
        </w:rPr>
        <w:t>伦理委员会审查工作程序</w:t>
      </w:r>
      <w:bookmarkEnd w:id="26"/>
      <w:bookmarkEnd w:id="2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伦理委员会必须建立制度并执行</w:t>
      </w:r>
      <w:r w:rsidRPr="00562499">
        <w:rPr>
          <w:rFonts w:eastAsia="仿宋_GB2312"/>
          <w:sz w:val="32"/>
          <w:szCs w:val="32"/>
        </w:rPr>
        <w:t>SOP</w:t>
      </w:r>
      <w:r w:rsidRPr="00562499">
        <w:rPr>
          <w:rFonts w:eastAsia="仿宋_GB2312"/>
          <w:sz w:val="32"/>
          <w:szCs w:val="32"/>
        </w:rPr>
        <w:t>，包括但不限于：</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（一）伦理委员会组成的规定；</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（二）伦理委员会的备案；</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（三）伦理委员会会议安排程序；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（四）伦理委员会会议通知程序；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（五）伦理委员会会议审查程序；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（六）伦理委员会初始审查和跟踪审查程序；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（七）对试验过程中轻微变更的快速审查和批准程序；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（八）伦理委员会审查意见通知程序；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（九）伦理委员会受理申诉的程序。</w:t>
      </w:r>
    </w:p>
    <w:p w:rsidR="00F45329" w:rsidRPr="00562499" w:rsidRDefault="00F45329" w:rsidP="00F45329">
      <w:pPr>
        <w:spacing w:line="560" w:lineRule="exact"/>
        <w:ind w:firstLineChars="200" w:firstLine="640"/>
        <w:rPr>
          <w:rFonts w:eastAsia="仿宋_GB2312"/>
          <w:sz w:val="32"/>
          <w:szCs w:val="32"/>
        </w:rPr>
      </w:pPr>
      <w:bookmarkStart w:id="28" w:name="_Toc452726035"/>
      <w:bookmarkStart w:id="29" w:name="_Toc454451275"/>
      <w:r w:rsidRPr="00562499">
        <w:rPr>
          <w:rFonts w:ascii="黑体" w:eastAsia="黑体" w:hAnsi="黑体"/>
          <w:sz w:val="32"/>
          <w:szCs w:val="32"/>
        </w:rPr>
        <w:t>第十四条</w:t>
      </w:r>
      <w:r w:rsidRPr="00562499">
        <w:rPr>
          <w:rFonts w:eastAsia="仿宋_GB2312"/>
          <w:sz w:val="32"/>
          <w:szCs w:val="32"/>
        </w:rPr>
        <w:t xml:space="preserve">  </w:t>
      </w:r>
      <w:r w:rsidRPr="00562499">
        <w:rPr>
          <w:rFonts w:eastAsia="仿宋_GB2312"/>
          <w:sz w:val="32"/>
          <w:szCs w:val="32"/>
        </w:rPr>
        <w:t>伦理委员会工作记录</w:t>
      </w:r>
      <w:bookmarkEnd w:id="28"/>
      <w:bookmarkEnd w:id="29"/>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伦理委员会必须保留伦理审查的全部记录，包括伦理审</w:t>
      </w:r>
      <w:r w:rsidRPr="00562499">
        <w:rPr>
          <w:rFonts w:eastAsia="仿宋_GB2312"/>
          <w:sz w:val="32"/>
          <w:szCs w:val="32"/>
        </w:rPr>
        <w:lastRenderedPageBreak/>
        <w:t>查的书面记录、伦理委员会组成成员信息、递交的文件、会议记录和相关往来记录等。所有记录保存</w:t>
      </w:r>
      <w:proofErr w:type="gramStart"/>
      <w:r w:rsidRPr="00562499">
        <w:rPr>
          <w:rFonts w:eastAsia="仿宋_GB2312"/>
          <w:sz w:val="32"/>
          <w:szCs w:val="32"/>
        </w:rPr>
        <w:t>至试验</w:t>
      </w:r>
      <w:proofErr w:type="gramEnd"/>
      <w:r w:rsidRPr="00562499">
        <w:rPr>
          <w:rFonts w:eastAsia="仿宋_GB2312"/>
          <w:sz w:val="32"/>
          <w:szCs w:val="32"/>
        </w:rPr>
        <w:t>结束后</w:t>
      </w:r>
      <w:r w:rsidRPr="00562499">
        <w:rPr>
          <w:rFonts w:eastAsia="仿宋_GB2312"/>
          <w:sz w:val="32"/>
          <w:szCs w:val="32"/>
        </w:rPr>
        <w:t>5</w:t>
      </w:r>
      <w:r w:rsidRPr="00562499">
        <w:rPr>
          <w:rFonts w:eastAsia="仿宋_GB2312"/>
          <w:sz w:val="32"/>
          <w:szCs w:val="32"/>
        </w:rPr>
        <w:t>年。</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研究者、申办者或药品监督管理部门可以要求伦理委员会，提供其</w:t>
      </w:r>
      <w:r w:rsidRPr="00562499">
        <w:rPr>
          <w:rFonts w:eastAsia="仿宋_GB2312"/>
          <w:sz w:val="32"/>
          <w:szCs w:val="32"/>
        </w:rPr>
        <w:t>SOP</w:t>
      </w:r>
      <w:r w:rsidRPr="00562499">
        <w:rPr>
          <w:rFonts w:eastAsia="仿宋_GB2312"/>
          <w:sz w:val="32"/>
          <w:szCs w:val="32"/>
        </w:rPr>
        <w:t>和伦理审查成员名单。</w:t>
      </w:r>
    </w:p>
    <w:p w:rsidR="00F45329" w:rsidRPr="00562499" w:rsidRDefault="00F45329" w:rsidP="00F45329">
      <w:pPr>
        <w:spacing w:line="560" w:lineRule="exact"/>
        <w:ind w:firstLineChars="200" w:firstLine="640"/>
        <w:rPr>
          <w:rFonts w:eastAsia="仿宋_GB231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30" w:name="_Toc454451276"/>
      <w:r w:rsidRPr="00562499">
        <w:rPr>
          <w:rFonts w:ascii="方正小标宋简体" w:eastAsia="方正小标宋简体" w:hint="eastAsia"/>
          <w:sz w:val="32"/>
          <w:szCs w:val="32"/>
        </w:rPr>
        <w:t>第三章  研究者</w:t>
      </w:r>
      <w:bookmarkEnd w:id="30"/>
    </w:p>
    <w:p w:rsidR="00F45329" w:rsidRPr="00562499" w:rsidRDefault="00F45329" w:rsidP="00F45329">
      <w:pPr>
        <w:spacing w:line="560" w:lineRule="exact"/>
        <w:ind w:firstLineChars="200" w:firstLine="640"/>
        <w:rPr>
          <w:rFonts w:eastAsia="仿宋_GB2312"/>
          <w:sz w:val="32"/>
          <w:szCs w:val="32"/>
        </w:rPr>
      </w:pPr>
      <w:bookmarkStart w:id="31" w:name="_Toc452726037"/>
      <w:bookmarkStart w:id="32" w:name="_Toc454451277"/>
      <w:r w:rsidRPr="00562499">
        <w:rPr>
          <w:rFonts w:ascii="黑体" w:eastAsia="黑体" w:hAnsi="黑体"/>
          <w:sz w:val="32"/>
          <w:szCs w:val="32"/>
        </w:rPr>
        <w:t>第十五条</w:t>
      </w:r>
      <w:r w:rsidRPr="00562499">
        <w:rPr>
          <w:rFonts w:eastAsia="仿宋_GB2312"/>
          <w:sz w:val="32"/>
          <w:szCs w:val="32"/>
        </w:rPr>
        <w:t xml:space="preserve">  </w:t>
      </w:r>
      <w:r w:rsidRPr="00562499">
        <w:rPr>
          <w:rFonts w:eastAsia="仿宋_GB2312"/>
          <w:sz w:val="32"/>
          <w:szCs w:val="32"/>
        </w:rPr>
        <w:t>研究者的</w:t>
      </w:r>
      <w:bookmarkEnd w:id="31"/>
      <w:bookmarkEnd w:id="32"/>
      <w:r w:rsidRPr="00562499">
        <w:rPr>
          <w:rFonts w:eastAsia="仿宋_GB2312"/>
          <w:sz w:val="32"/>
          <w:szCs w:val="32"/>
        </w:rPr>
        <w:t>资格</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（一）研究者具有在其供职的医疗机构的执业资格；具备临床试验所需的专业知识、培训经历和承担临床试验的经验；并能向申办者、伦理委员会和药品监督管理部门提供最新的工作履历和相关资格文件。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（二）熟悉申办者提供的临床试验方案、研究者手册、试验药物相关资料信息。</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（三）熟悉并遵守本规范和临床试验相关的法律法规。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（四）研究者和其供职的医疗机构能接受申办者组织的监查和稽查，及药品监督管理部门的检查。</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（五）须保存一份由主要研究者签署的研究者分工授权表。</w:t>
      </w:r>
    </w:p>
    <w:p w:rsidR="00F45329" w:rsidRPr="00562499" w:rsidRDefault="00F45329" w:rsidP="00F45329">
      <w:pPr>
        <w:spacing w:line="560" w:lineRule="exact"/>
        <w:ind w:firstLineChars="200" w:firstLine="640"/>
        <w:rPr>
          <w:rFonts w:eastAsia="仿宋_GB2312"/>
          <w:sz w:val="32"/>
          <w:szCs w:val="32"/>
        </w:rPr>
      </w:pPr>
      <w:bookmarkStart w:id="33" w:name="_Toc452726038"/>
      <w:bookmarkStart w:id="34" w:name="_Toc454451278"/>
      <w:r w:rsidRPr="00562499">
        <w:rPr>
          <w:rFonts w:ascii="黑体" w:eastAsia="黑体" w:hAnsi="黑体"/>
          <w:sz w:val="32"/>
          <w:szCs w:val="32"/>
        </w:rPr>
        <w:t>第十六条</w:t>
      </w:r>
      <w:r w:rsidRPr="00562499">
        <w:rPr>
          <w:rFonts w:eastAsia="仿宋_GB2312"/>
          <w:sz w:val="32"/>
          <w:szCs w:val="32"/>
        </w:rPr>
        <w:t xml:space="preserve">  </w:t>
      </w:r>
      <w:r w:rsidRPr="00562499">
        <w:rPr>
          <w:rFonts w:eastAsia="仿宋_GB2312"/>
          <w:sz w:val="32"/>
          <w:szCs w:val="32"/>
        </w:rPr>
        <w:t>医疗与临床试验资源</w:t>
      </w:r>
      <w:bookmarkEnd w:id="33"/>
      <w:bookmarkEnd w:id="3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（一）研究者应能够在临床试验合同规定的期限内，入选足够数量的符合试验方案的受试者。</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（二）研究者应保证在临床试验方案规定的期限内，完成临床试验。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（三）研究者在临床试验进行期间，有权支配参与该项</w:t>
      </w:r>
      <w:r w:rsidRPr="00562499">
        <w:rPr>
          <w:rFonts w:eastAsia="仿宋_GB2312"/>
          <w:sz w:val="32"/>
          <w:szCs w:val="32"/>
        </w:rPr>
        <w:lastRenderedPageBreak/>
        <w:t>试验的人员，具有使用试验所需医疗设施的权限并能正确、安全使用。</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（四）研究者及其供职的医疗机构在临床试验期间，应确保所有参加临床试验的人员充分了解临床试验方案及试验用药品，明确各自在试验中的分工和职责，并确保临床试验数据的真实性、完整性和准确性。</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（五）主要研究者监管所有研究者执行试验方案，并采取措施实施临床试验的质量管理。</w:t>
      </w:r>
    </w:p>
    <w:p w:rsidR="00F45329" w:rsidRPr="00562499" w:rsidRDefault="00F45329" w:rsidP="00F45329">
      <w:pPr>
        <w:spacing w:line="580" w:lineRule="exact"/>
        <w:ind w:firstLineChars="200" w:firstLine="640"/>
        <w:rPr>
          <w:rFonts w:eastAsia="仿宋_GB2312"/>
          <w:sz w:val="32"/>
          <w:szCs w:val="32"/>
        </w:rPr>
      </w:pPr>
      <w:r w:rsidRPr="00562499">
        <w:rPr>
          <w:rFonts w:ascii="黑体" w:eastAsia="黑体" w:hAnsi="黑体"/>
          <w:sz w:val="32"/>
          <w:szCs w:val="32"/>
        </w:rPr>
        <w:t>第十七条</w:t>
      </w:r>
      <w:r w:rsidRPr="00562499">
        <w:rPr>
          <w:rFonts w:eastAsia="仿宋_GB2312"/>
          <w:sz w:val="32"/>
          <w:szCs w:val="32"/>
        </w:rPr>
        <w:t xml:space="preserve">  </w:t>
      </w:r>
      <w:r w:rsidRPr="00562499">
        <w:rPr>
          <w:rFonts w:eastAsia="仿宋_GB2312"/>
          <w:sz w:val="32"/>
          <w:szCs w:val="32"/>
        </w:rPr>
        <w:t>受试者的医疗</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（一）授权参与试验的临床医生应承担所有与临床试验相关的医学决策。</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二）在临床试验和随访期间，对于受试者出现与试验相关的不良事件，包括有临床意义的实验室异常时，研究者及其供职的医疗机构应保证受试者得到妥善的医疗处理，并将相关情况如实告知受试者；同时研究者应警惕受试者是否有其他疾病。</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（三）在受试者同意的情况下，研究者可将受试者参加试验的事宜告知其保健医生。</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（四）受试者可无理由退出临床试验。研究者在尊重受试者个人权利的同时，应尽量了解其退出理由。</w:t>
      </w:r>
    </w:p>
    <w:p w:rsidR="00F45329" w:rsidRPr="00562499" w:rsidRDefault="00F45329" w:rsidP="00F45329">
      <w:pPr>
        <w:spacing w:line="580" w:lineRule="exact"/>
        <w:ind w:firstLineChars="200" w:firstLine="640"/>
        <w:rPr>
          <w:rFonts w:eastAsia="仿宋_GB2312"/>
          <w:sz w:val="32"/>
          <w:szCs w:val="32"/>
        </w:rPr>
      </w:pPr>
      <w:bookmarkStart w:id="35" w:name="_Toc452726040"/>
      <w:bookmarkStart w:id="36" w:name="_Toc454451280"/>
      <w:r w:rsidRPr="00562499">
        <w:rPr>
          <w:rFonts w:ascii="黑体" w:eastAsia="黑体" w:hAnsi="黑体"/>
          <w:sz w:val="32"/>
          <w:szCs w:val="32"/>
        </w:rPr>
        <w:t>第十八条</w:t>
      </w:r>
      <w:r w:rsidRPr="00562499">
        <w:rPr>
          <w:rFonts w:eastAsia="仿宋_GB2312"/>
          <w:sz w:val="32"/>
          <w:szCs w:val="32"/>
        </w:rPr>
        <w:t xml:space="preserve">  </w:t>
      </w:r>
      <w:r w:rsidRPr="00562499">
        <w:rPr>
          <w:rFonts w:eastAsia="仿宋_GB2312"/>
          <w:sz w:val="32"/>
          <w:szCs w:val="32"/>
        </w:rPr>
        <w:t>与伦理委员会沟通</w:t>
      </w:r>
      <w:bookmarkEnd w:id="35"/>
      <w:bookmarkEnd w:id="36"/>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（一）在临床试验开始前，研究者应获得伦理委员会的书面批准；未获得伦理委员会书面批准之前，不能筛选受试者。</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lastRenderedPageBreak/>
        <w:t>（二）临床试验开始前及临床试验过程中，研究者及其供职的医疗机构应向伦理委员会提供需要伦理审查的所有文件和更新版本的文件。</w:t>
      </w:r>
    </w:p>
    <w:p w:rsidR="00F45329" w:rsidRPr="00562499" w:rsidRDefault="00F45329" w:rsidP="00F45329">
      <w:pPr>
        <w:spacing w:line="560" w:lineRule="exact"/>
        <w:ind w:firstLineChars="200" w:firstLine="640"/>
        <w:rPr>
          <w:rFonts w:eastAsia="仿宋_GB2312"/>
          <w:sz w:val="32"/>
          <w:szCs w:val="32"/>
        </w:rPr>
      </w:pPr>
      <w:bookmarkStart w:id="37" w:name="_Toc452726041"/>
      <w:bookmarkStart w:id="38" w:name="_Toc454451281"/>
      <w:r w:rsidRPr="00562499">
        <w:rPr>
          <w:rFonts w:ascii="黑体" w:eastAsia="黑体" w:hAnsi="黑体"/>
          <w:sz w:val="32"/>
          <w:szCs w:val="32"/>
        </w:rPr>
        <w:t>第十九条</w:t>
      </w:r>
      <w:r w:rsidRPr="00562499">
        <w:rPr>
          <w:rFonts w:eastAsia="仿宋_GB2312"/>
          <w:sz w:val="32"/>
          <w:szCs w:val="32"/>
        </w:rPr>
        <w:t xml:space="preserve">  </w:t>
      </w:r>
      <w:r w:rsidRPr="00562499">
        <w:rPr>
          <w:rFonts w:eastAsia="仿宋_GB2312"/>
          <w:sz w:val="32"/>
          <w:szCs w:val="32"/>
        </w:rPr>
        <w:t>遵守试验方案</w:t>
      </w:r>
      <w:bookmarkEnd w:id="37"/>
      <w:bookmarkEnd w:id="38"/>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（一）研究者及其供职的医疗机构应按照伦理委员会批准的临床试验方案进行试验。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（二）除非是为了及时减少受试者的紧急危害，或仅涉及临床试验管理方面的改动，如更换监查员、电话号码等，未经申办者同意以及伦理委员会的批准，研究者不得擅自修改或违背临床试验方案。</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（三）对已批准试验方案的任何偏离，研究者或研究者指定的人员应给予记录和解释。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（四）研究者如</w:t>
      </w:r>
      <w:proofErr w:type="gramStart"/>
      <w:r w:rsidRPr="00562499">
        <w:rPr>
          <w:rFonts w:eastAsia="仿宋_GB2312"/>
          <w:sz w:val="32"/>
          <w:szCs w:val="32"/>
        </w:rPr>
        <w:t>欲修改</w:t>
      </w:r>
      <w:proofErr w:type="gramEnd"/>
      <w:r w:rsidRPr="00562499">
        <w:rPr>
          <w:rFonts w:eastAsia="仿宋_GB2312"/>
          <w:sz w:val="32"/>
          <w:szCs w:val="32"/>
        </w:rPr>
        <w:t>临床试验方案，需经申办者同意，并提交伦理委员会审查，必要时报告药品监督管理部门。为了消除对受试者的紧急危害，在未获得伦理委员会批准的情况下，研究者偏离或改变试验方案时，应及时向伦理委员会、申办者报告，并说明理由，必要时报告药品监督管理部门。</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受试者进入临床试验后，研究者应控制合并用药，尤其是同类药品的使用。医疗机构与主要研究者应采取措施，除强化研究者的培训外，应在受试者的纸质和电子病历上注明相关临床试验情况；还应通过信息系统，对方案规定的禁用药进行必要的限制，</w:t>
      </w:r>
      <w:proofErr w:type="gramStart"/>
      <w:r w:rsidRPr="00562499">
        <w:rPr>
          <w:rFonts w:eastAsia="仿宋_GB2312"/>
          <w:sz w:val="32"/>
          <w:szCs w:val="32"/>
        </w:rPr>
        <w:t>对慎用药</w:t>
      </w:r>
      <w:proofErr w:type="gramEnd"/>
      <w:r w:rsidRPr="00562499">
        <w:rPr>
          <w:rFonts w:eastAsia="仿宋_GB2312"/>
          <w:sz w:val="32"/>
          <w:szCs w:val="32"/>
        </w:rPr>
        <w:t>进行提醒。同时告知受试者在试验期间如在其他医院就诊时，应把自己参与临床试验的情况，尤其是用药情况知会接诊医生。</w:t>
      </w:r>
    </w:p>
    <w:p w:rsidR="00F45329" w:rsidRPr="00562499" w:rsidRDefault="00F45329" w:rsidP="00F45329">
      <w:pPr>
        <w:spacing w:line="560" w:lineRule="exact"/>
        <w:ind w:firstLineChars="200" w:firstLine="640"/>
        <w:rPr>
          <w:rFonts w:eastAsia="仿宋_GB2312"/>
          <w:sz w:val="32"/>
          <w:szCs w:val="32"/>
        </w:rPr>
      </w:pPr>
      <w:bookmarkStart w:id="39" w:name="_Toc452726042"/>
      <w:bookmarkStart w:id="40" w:name="_Toc454451282"/>
      <w:r w:rsidRPr="00562499">
        <w:rPr>
          <w:rFonts w:ascii="黑体" w:eastAsia="黑体" w:hAnsi="黑体"/>
          <w:sz w:val="32"/>
          <w:szCs w:val="32"/>
        </w:rPr>
        <w:lastRenderedPageBreak/>
        <w:t>第二十条</w:t>
      </w:r>
      <w:r w:rsidRPr="00562499">
        <w:rPr>
          <w:rFonts w:eastAsia="仿宋_GB2312"/>
          <w:sz w:val="32"/>
          <w:szCs w:val="32"/>
        </w:rPr>
        <w:t xml:space="preserve">  </w:t>
      </w:r>
      <w:r w:rsidRPr="00562499">
        <w:rPr>
          <w:rFonts w:eastAsia="仿宋_GB2312"/>
          <w:sz w:val="32"/>
          <w:szCs w:val="32"/>
        </w:rPr>
        <w:t>试验用药品的管理</w:t>
      </w:r>
      <w:bookmarkEnd w:id="39"/>
      <w:bookmarkEnd w:id="40"/>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（一）主要研究者及其供职的医疗机构，对临床试验现场使用的试验用药品有管理责任。</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（二）主要研究者及其供职的医疗机构应指派有资格的药师或其他人员管理试验用药品。</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（三）试验用药品的接收、储存、分发、回收、退还及未使用药物的处置应遵守相应的规定并保留记录。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试验用药品管理的记录应包括日期、数量、批号</w:t>
      </w:r>
      <w:r w:rsidRPr="00562499">
        <w:rPr>
          <w:rFonts w:eastAsia="仿宋_GB2312"/>
          <w:sz w:val="32"/>
          <w:szCs w:val="32"/>
        </w:rPr>
        <w:t>/</w:t>
      </w:r>
      <w:r w:rsidRPr="00562499">
        <w:rPr>
          <w:rFonts w:eastAsia="仿宋_GB2312"/>
          <w:sz w:val="32"/>
          <w:szCs w:val="32"/>
        </w:rPr>
        <w:t>序列号、有效期和分配编码、签名等。研究者应保存每位受试者使用试验用药品数量和剂量的记录。试验用药品的使用数量和剩余数量应与申办者提供的数量一致。</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（四）试验用药品的储存应符合相应的储存条件。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（五）研究者应确保试验用药品按照已批准的试验方案使用，应向每一位受试者说明试验用药品的正确使用方法。</w:t>
      </w:r>
    </w:p>
    <w:p w:rsidR="00F45329" w:rsidRPr="00562499" w:rsidRDefault="00F45329" w:rsidP="00F45329">
      <w:pPr>
        <w:spacing w:line="560" w:lineRule="exact"/>
        <w:ind w:firstLineChars="200" w:firstLine="640"/>
        <w:rPr>
          <w:rFonts w:eastAsia="仿宋_GB2312"/>
          <w:sz w:val="32"/>
          <w:szCs w:val="32"/>
        </w:rPr>
      </w:pPr>
      <w:bookmarkStart w:id="41" w:name="_Toc452726043"/>
      <w:bookmarkStart w:id="42" w:name="_Toc454451283"/>
      <w:r w:rsidRPr="00562499">
        <w:rPr>
          <w:rFonts w:ascii="黑体" w:eastAsia="黑体" w:hAnsi="黑体"/>
          <w:sz w:val="32"/>
          <w:szCs w:val="32"/>
        </w:rPr>
        <w:t>第二十一条</w:t>
      </w:r>
      <w:r w:rsidRPr="00562499">
        <w:rPr>
          <w:rFonts w:eastAsia="仿宋_GB2312"/>
          <w:sz w:val="32"/>
          <w:szCs w:val="32"/>
        </w:rPr>
        <w:t xml:space="preserve">  </w:t>
      </w:r>
      <w:r w:rsidRPr="00562499">
        <w:rPr>
          <w:rFonts w:eastAsia="仿宋_GB2312"/>
          <w:sz w:val="32"/>
          <w:szCs w:val="32"/>
        </w:rPr>
        <w:t>随机化程序</w:t>
      </w:r>
      <w:proofErr w:type="gramStart"/>
      <w:r w:rsidRPr="00562499">
        <w:rPr>
          <w:rFonts w:eastAsia="仿宋_GB2312"/>
          <w:sz w:val="32"/>
          <w:szCs w:val="32"/>
        </w:rPr>
        <w:t>和揭盲</w:t>
      </w:r>
      <w:bookmarkEnd w:id="41"/>
      <w:bookmarkEnd w:id="42"/>
      <w:proofErr w:type="gramEnd"/>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研究者应遵守临床试验的随机化程序。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盲法试验应按照试验方案的要求进行揭盲。若因严重不良事件（</w:t>
      </w:r>
      <w:r w:rsidRPr="00562499">
        <w:rPr>
          <w:rFonts w:eastAsia="仿宋_GB2312"/>
          <w:sz w:val="32"/>
          <w:szCs w:val="32"/>
        </w:rPr>
        <w:t>SAE</w:t>
      </w:r>
      <w:r w:rsidRPr="00562499">
        <w:rPr>
          <w:rFonts w:eastAsia="仿宋_GB2312"/>
          <w:sz w:val="32"/>
          <w:szCs w:val="32"/>
        </w:rPr>
        <w:t>）等情况需要</w:t>
      </w:r>
      <w:proofErr w:type="gramStart"/>
      <w:r w:rsidRPr="00562499">
        <w:rPr>
          <w:rFonts w:eastAsia="仿宋_GB2312"/>
          <w:sz w:val="32"/>
          <w:szCs w:val="32"/>
        </w:rPr>
        <w:t>紧急揭盲时</w:t>
      </w:r>
      <w:proofErr w:type="gramEnd"/>
      <w:r w:rsidRPr="00562499">
        <w:rPr>
          <w:rFonts w:eastAsia="仿宋_GB2312"/>
          <w:sz w:val="32"/>
          <w:szCs w:val="32"/>
        </w:rPr>
        <w:t>，研究者应向申办者书面</w:t>
      </w:r>
      <w:proofErr w:type="gramStart"/>
      <w:r w:rsidRPr="00562499">
        <w:rPr>
          <w:rFonts w:eastAsia="仿宋_GB2312"/>
          <w:sz w:val="32"/>
          <w:szCs w:val="32"/>
        </w:rPr>
        <w:t>说明揭盲的</w:t>
      </w:r>
      <w:proofErr w:type="gramEnd"/>
      <w:r w:rsidRPr="00562499">
        <w:rPr>
          <w:rFonts w:eastAsia="仿宋_GB2312"/>
          <w:sz w:val="32"/>
          <w:szCs w:val="32"/>
        </w:rPr>
        <w:t>原因。</w:t>
      </w:r>
    </w:p>
    <w:p w:rsidR="00F45329" w:rsidRPr="00562499" w:rsidRDefault="00F45329" w:rsidP="00F45329">
      <w:pPr>
        <w:spacing w:line="560" w:lineRule="exact"/>
        <w:ind w:firstLineChars="200" w:firstLine="640"/>
        <w:rPr>
          <w:rFonts w:eastAsia="仿宋_GB2312"/>
          <w:sz w:val="32"/>
          <w:szCs w:val="32"/>
        </w:rPr>
      </w:pPr>
      <w:bookmarkStart w:id="43" w:name="_Toc452726044"/>
      <w:bookmarkStart w:id="44" w:name="_Toc454451284"/>
      <w:r w:rsidRPr="00562499">
        <w:rPr>
          <w:rFonts w:ascii="黑体" w:eastAsia="黑体" w:hAnsi="黑体"/>
          <w:sz w:val="32"/>
          <w:szCs w:val="32"/>
        </w:rPr>
        <w:t>第二十二条</w:t>
      </w:r>
      <w:r w:rsidRPr="00562499">
        <w:rPr>
          <w:rFonts w:eastAsia="仿宋_GB2312"/>
          <w:sz w:val="32"/>
          <w:szCs w:val="32"/>
        </w:rPr>
        <w:t xml:space="preserve">  </w:t>
      </w:r>
      <w:r w:rsidRPr="00562499">
        <w:rPr>
          <w:rFonts w:eastAsia="仿宋_GB2312"/>
          <w:sz w:val="32"/>
          <w:szCs w:val="32"/>
        </w:rPr>
        <w:t>受试者的知情同意</w:t>
      </w:r>
      <w:bookmarkEnd w:id="43"/>
      <w:bookmarkEnd w:id="4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（一）在受试者知情同意的过程中，研究者必须遵守药品监督管理部门的法规要求，遵守本规范和赫尔辛基宣言的伦理原则。</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知情同意书和</w:t>
      </w:r>
      <w:proofErr w:type="gramStart"/>
      <w:r w:rsidRPr="00562499">
        <w:rPr>
          <w:rFonts w:eastAsia="仿宋_GB2312"/>
          <w:sz w:val="32"/>
          <w:szCs w:val="32"/>
        </w:rPr>
        <w:t>其他提供</w:t>
      </w:r>
      <w:proofErr w:type="gramEnd"/>
      <w:r w:rsidRPr="00562499">
        <w:rPr>
          <w:rFonts w:eastAsia="仿宋_GB2312"/>
          <w:sz w:val="32"/>
          <w:szCs w:val="32"/>
        </w:rPr>
        <w:t>给受试者的信息获得伦理委员</w:t>
      </w:r>
      <w:r w:rsidRPr="00562499">
        <w:rPr>
          <w:rFonts w:eastAsia="仿宋_GB2312"/>
          <w:sz w:val="32"/>
          <w:szCs w:val="32"/>
        </w:rPr>
        <w:lastRenderedPageBreak/>
        <w:t>会批准后，研究者方可开始临床试验。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（二）在临床试验过程中，研究者获得可能影响受试者继续参加试验的新信息时，应以知情同意书等书面形式及时告知受试者或其法定代理人。</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所有需告知受试者的相关新信息，经伦理委员会批准后，受试者应再次签署知情同意书。新入选的受试者则应签署更新后的知情同意书和其他文字资料。</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（三）研究者或其他任何研究人员，均不得采用强迫、利诱等不正当的方式影响受试者参加、继续参加临床试验。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（四）任何与试验相关的书面或口头信息，均不能采用任何使受试者及其法定代理人放弃其合法权益的语言，也不能含有为研究者及其供职的医疗机构、申办者及其代理机构免除其应负责任的语言。</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（五）研究者或指定研究人员应充分告知受试者有关临床试验的所有相关事宜，包括书面信息和伦理委员会的批准意见。无能力表达知情同意的受试者应由其法定代理人代表其实施知情同意。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（六）提供给受试者的口头和书面资料，如知情同意书，均应采用通俗易懂的语言和表达方式，使受试者或其法定代理人、见证人易于理解。</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（七）签署知情同意书之前，研究者或指定研究人员应给予受试者或其法定代理人充分的时间和机会了解试验的详细情况，并详尽回答受试者或其法定代理人提出的所有与试验相关的问题。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（八）受试者或其法定代理人，以及执行知情同意的研究者应在知情同意书上分别签名并注明日期。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（九）知情同意过程中，若受试者或其法定代理人均缺乏阅读能力，须有一位公正的见证人协助和见证知情同意。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研究者应向受试者或其法定代理人、见证人详细说明知情同意书和其他文字资料的内容。如受试者或其法定代理人口头同意参加试验，并签署知情同意书后，见证人还须在知情同意书上签字并注明日期，以证明受试者或其法定代理人就知情同意书和其他文字资料得到了研究者准确地解释，并理解了相关内容，同意参加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（十）受试者或其法定代理人应得到一份已签署姓名和日期的知情同意书副本和</w:t>
      </w:r>
      <w:proofErr w:type="gramStart"/>
      <w:r w:rsidRPr="00562499">
        <w:rPr>
          <w:rFonts w:eastAsia="仿宋_GB2312"/>
          <w:sz w:val="32"/>
          <w:szCs w:val="32"/>
        </w:rPr>
        <w:t>其他提供</w:t>
      </w:r>
      <w:proofErr w:type="gramEnd"/>
      <w:r w:rsidRPr="00562499">
        <w:rPr>
          <w:rFonts w:eastAsia="仿宋_GB2312"/>
          <w:sz w:val="32"/>
          <w:szCs w:val="32"/>
        </w:rPr>
        <w:t>给受试者的书面资料；试验期间，受试者或其法定代理人应得到已签署姓名和日期的更新版知情同意书副本，</w:t>
      </w:r>
      <w:r>
        <w:rPr>
          <w:rFonts w:eastAsia="仿宋_GB2312" w:hint="eastAsia"/>
          <w:sz w:val="32"/>
          <w:szCs w:val="32"/>
        </w:rPr>
        <w:t>以及</w:t>
      </w:r>
      <w:r w:rsidRPr="00562499">
        <w:rPr>
          <w:rFonts w:eastAsia="仿宋_GB2312"/>
          <w:sz w:val="32"/>
          <w:szCs w:val="32"/>
        </w:rPr>
        <w:t>其他书面资料的修订文本。</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（十一）当法定代理人代表受试者知情同意时，应尽可能告知和帮助受试者理解临床试验的相关信息，并尽可能让受试者亲自签署知情同意书和注明日期。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当受试者参加非治疗性试验，且无可预期的临床获益时，受试者必须在知情同意书上签字同意和注明日期。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（十二）紧急情况下，参加临床试验前不能获得受试者的知情同意时，必须得到受试者的法定代理人同意。若受试者不能事先知情同意，且其法定代理人也不在场的情况下，受试者的入选方式应在临床试验方案和</w:t>
      </w:r>
      <w:r w:rsidRPr="00562499">
        <w:rPr>
          <w:rFonts w:eastAsia="仿宋_GB2312"/>
          <w:sz w:val="32"/>
          <w:szCs w:val="32"/>
        </w:rPr>
        <w:t>/</w:t>
      </w:r>
      <w:r w:rsidRPr="00562499">
        <w:rPr>
          <w:rFonts w:eastAsia="仿宋_GB2312"/>
          <w:sz w:val="32"/>
          <w:szCs w:val="32"/>
        </w:rPr>
        <w:t>或其他文件中清楚表述，并获得伦理委员会的书面批准；同时应尽快得到受试</w:t>
      </w:r>
      <w:r w:rsidRPr="00562499">
        <w:rPr>
          <w:rFonts w:eastAsia="仿宋_GB2312"/>
          <w:sz w:val="32"/>
          <w:szCs w:val="32"/>
        </w:rPr>
        <w:lastRenderedPageBreak/>
        <w:t>者或其法定代理人可以继续参加临床试验的知情同意。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三）非治疗性试验由法定代理人代表受试者同意参加试验时，须满足以下条件：临床试验只能在无知情同意能力的受试者中进行；受试者无知情同意能力；受试者的预期风险低；受试者健康的负面影响已减至最低，且法律不禁止该类试验的实施；该类受试者的入选已经得到伦理委员会审查批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除非是例外情况，非治疗性试验只能在患有试验药物适用的疾病或状况的患者中进行。在试验进行中应严密观察受试者，若受试者出现过度痛苦或不适的表现，应让其退出试验。</w:t>
      </w:r>
    </w:p>
    <w:p w:rsidR="00F45329" w:rsidRPr="00562499" w:rsidRDefault="00F45329" w:rsidP="00F45329">
      <w:pPr>
        <w:spacing w:line="560" w:lineRule="exact"/>
        <w:ind w:firstLineChars="200" w:firstLine="640"/>
        <w:rPr>
          <w:rFonts w:eastAsia="仿宋_GB2312"/>
          <w:sz w:val="32"/>
          <w:szCs w:val="32"/>
        </w:rPr>
      </w:pPr>
      <w:bookmarkStart w:id="45" w:name="_Toc452726045"/>
      <w:bookmarkStart w:id="46" w:name="_Toc454451285"/>
      <w:r w:rsidRPr="00562499">
        <w:rPr>
          <w:rFonts w:ascii="黑体" w:eastAsia="黑体" w:hAnsi="黑体"/>
          <w:sz w:val="32"/>
          <w:szCs w:val="32"/>
        </w:rPr>
        <w:t>第二十三条</w:t>
      </w:r>
      <w:r w:rsidRPr="00562499">
        <w:rPr>
          <w:rFonts w:eastAsia="仿宋_GB2312"/>
          <w:sz w:val="32"/>
          <w:szCs w:val="32"/>
        </w:rPr>
        <w:t xml:space="preserve">  </w:t>
      </w:r>
      <w:r w:rsidRPr="00562499">
        <w:rPr>
          <w:rFonts w:eastAsia="仿宋_GB2312"/>
          <w:sz w:val="32"/>
          <w:szCs w:val="32"/>
        </w:rPr>
        <w:t>知情同意书和其他文字资料须包括：</w:t>
      </w:r>
      <w:bookmarkEnd w:id="45"/>
      <w:bookmarkEnd w:id="4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（一）临床试验的研究性</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（二）试验目的</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（三）试验治疗和随机分配至各组的可能性</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（四）受试者需要遵守的试验步骤，包括有创性医疗操作</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（五）受试者的责任</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（六）临床试验所涉及试验性的内容</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（七）试验可能致受试者的风险或不便，尤其是存在影响胚胎、胎儿或哺乳婴儿的风险时</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（八）试验预期的获益，以及不能获益的可能性</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（九）其他可选的药物和治疗方法，及其重要的潜在获益和风险</w:t>
      </w:r>
      <w:r>
        <w:rPr>
          <w:rFonts w:eastAsia="仿宋_GB2312" w:hint="eastAsia"/>
          <w:sz w:val="32"/>
          <w:szCs w:val="32"/>
        </w:rPr>
        <w:t>。</w:t>
      </w:r>
    </w:p>
    <w:p w:rsidR="00F45329" w:rsidRPr="00AA7C96" w:rsidRDefault="00F45329" w:rsidP="00F45329">
      <w:pPr>
        <w:spacing w:line="560" w:lineRule="exact"/>
        <w:ind w:firstLineChars="200" w:firstLine="640"/>
        <w:rPr>
          <w:rFonts w:eastAsia="仿宋_GB2312"/>
          <w:spacing w:val="-12"/>
          <w:sz w:val="32"/>
          <w:szCs w:val="32"/>
        </w:rPr>
      </w:pPr>
      <w:r w:rsidRPr="00562499">
        <w:rPr>
          <w:rFonts w:eastAsia="仿宋_GB2312"/>
          <w:sz w:val="32"/>
          <w:szCs w:val="32"/>
        </w:rPr>
        <w:lastRenderedPageBreak/>
        <w:t>（十）</w:t>
      </w:r>
      <w:r w:rsidRPr="00AA7C96">
        <w:rPr>
          <w:rFonts w:eastAsia="仿宋_GB2312"/>
          <w:spacing w:val="-12"/>
          <w:sz w:val="32"/>
          <w:szCs w:val="32"/>
        </w:rPr>
        <w:t>受试者发生与试验相关的损害时，可获得补偿和</w:t>
      </w:r>
      <w:r w:rsidRPr="00AA7C96">
        <w:rPr>
          <w:rFonts w:eastAsia="仿宋_GB2312"/>
          <w:spacing w:val="-12"/>
          <w:sz w:val="32"/>
          <w:szCs w:val="32"/>
        </w:rPr>
        <w:t>/</w:t>
      </w:r>
      <w:r w:rsidRPr="00AA7C96">
        <w:rPr>
          <w:rFonts w:eastAsia="仿宋_GB2312"/>
          <w:spacing w:val="-12"/>
          <w:sz w:val="32"/>
          <w:szCs w:val="32"/>
        </w:rPr>
        <w:t>或治疗</w:t>
      </w:r>
      <w:r w:rsidRPr="00AA7C96">
        <w:rPr>
          <w:rFonts w:eastAsia="仿宋_GB2312" w:hint="eastAsia"/>
          <w:spacing w:val="-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（十一）受试者参加临床试验可能获得的补偿</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（十二）受试者参加临床试验预期的花费</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（十三）受试者参加试验是自愿的，可以拒绝参加或有权在试验任何阶段随时退出试验而不会遭到歧视或报复，其医疗待遇与权益不会受到影响</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（十四）在不违反保密原则和相关法规的情况下，监查员、稽查员、伦理委员会和药品监督管理部门人员可以查阅受试者的原始医学记录，以核实临床试验的过程和数据</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pacing w:val="2"/>
          <w:sz w:val="32"/>
          <w:szCs w:val="32"/>
        </w:rPr>
      </w:pPr>
      <w:r w:rsidRPr="00562499">
        <w:rPr>
          <w:rFonts w:eastAsia="仿宋_GB2312"/>
          <w:sz w:val="32"/>
          <w:szCs w:val="32"/>
        </w:rPr>
        <w:t>（十五）</w:t>
      </w:r>
      <w:r w:rsidRPr="00562499">
        <w:rPr>
          <w:rFonts w:eastAsia="仿宋_GB2312"/>
          <w:spacing w:val="2"/>
          <w:sz w:val="32"/>
          <w:szCs w:val="32"/>
        </w:rPr>
        <w:t>除法规允许外，受试者参加临床试验的相关记录应保密，不得公开。如果发布试验结果，受试者的身份信息仍应保密</w:t>
      </w:r>
      <w:r>
        <w:rPr>
          <w:rFonts w:eastAsia="仿宋_GB2312" w:hint="eastAsia"/>
          <w:spacing w:val="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（十六）如有新的影响受试者继续参加试验的信息时，应及时告知受试者或其法定代理人</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（十七）当存在有关试验信息和受试者权益的问题，以及发生试验相关损害时，受试者可联系的研究者及联系方式</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（十八）受试者可能被终止试验的情况和</w:t>
      </w:r>
      <w:r w:rsidRPr="00562499">
        <w:rPr>
          <w:rFonts w:eastAsia="仿宋_GB2312"/>
          <w:sz w:val="32"/>
          <w:szCs w:val="32"/>
        </w:rPr>
        <w:t>/</w:t>
      </w:r>
      <w:r w:rsidRPr="00562499">
        <w:rPr>
          <w:rFonts w:eastAsia="仿宋_GB2312"/>
          <w:sz w:val="32"/>
          <w:szCs w:val="32"/>
        </w:rPr>
        <w:t>或理由</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（十九）受试者参加试验的预期持续时间</w:t>
      </w:r>
      <w:r>
        <w:rPr>
          <w:rFonts w:eastAsia="仿宋_GB2312" w:hint="eastAsia"/>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（二十）参加该试验的预计受试者人数。</w:t>
      </w:r>
    </w:p>
    <w:p w:rsidR="00F45329" w:rsidRPr="00562499" w:rsidRDefault="00F45329" w:rsidP="00F45329">
      <w:pPr>
        <w:spacing w:line="560" w:lineRule="exact"/>
        <w:ind w:firstLineChars="200" w:firstLine="640"/>
        <w:rPr>
          <w:rFonts w:eastAsia="仿宋_GB2312"/>
          <w:sz w:val="32"/>
          <w:szCs w:val="32"/>
        </w:rPr>
      </w:pPr>
      <w:bookmarkStart w:id="47" w:name="_Toc452726046"/>
      <w:bookmarkStart w:id="48" w:name="_Toc454451286"/>
      <w:r w:rsidRPr="00562499">
        <w:rPr>
          <w:rFonts w:ascii="黑体" w:eastAsia="黑体" w:hAnsi="黑体"/>
          <w:sz w:val="32"/>
          <w:szCs w:val="32"/>
        </w:rPr>
        <w:t>第二十四条</w:t>
      </w:r>
      <w:r w:rsidRPr="00562499">
        <w:rPr>
          <w:rFonts w:eastAsia="仿宋_GB2312"/>
          <w:sz w:val="32"/>
          <w:szCs w:val="32"/>
        </w:rPr>
        <w:t xml:space="preserve">  </w:t>
      </w:r>
      <w:r w:rsidRPr="00562499">
        <w:rPr>
          <w:rFonts w:eastAsia="仿宋_GB2312"/>
          <w:sz w:val="32"/>
          <w:szCs w:val="32"/>
        </w:rPr>
        <w:t>试验记录和报告</w:t>
      </w:r>
      <w:bookmarkEnd w:id="47"/>
      <w:bookmarkEnd w:id="48"/>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（一）主要研究者应监督临床试验现场的数据采集、各研究人员履行其工作职责的情况。</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（二）研究者应确保所有临床试验数据，是从临床试验</w:t>
      </w:r>
      <w:r w:rsidRPr="00562499">
        <w:rPr>
          <w:rFonts w:eastAsia="仿宋_GB2312"/>
          <w:sz w:val="32"/>
          <w:szCs w:val="32"/>
        </w:rPr>
        <w:lastRenderedPageBreak/>
        <w:t>的源文件和试验记录中获得的，是准确、完整、可读和及时的。</w:t>
      </w:r>
      <w:proofErr w:type="gramStart"/>
      <w:r w:rsidRPr="00562499">
        <w:rPr>
          <w:rFonts w:eastAsia="仿宋_GB2312"/>
          <w:sz w:val="32"/>
          <w:szCs w:val="32"/>
        </w:rPr>
        <w:t>源数据</w:t>
      </w:r>
      <w:proofErr w:type="gramEnd"/>
      <w:r w:rsidRPr="00562499">
        <w:rPr>
          <w:rFonts w:eastAsia="仿宋_GB2312"/>
          <w:sz w:val="32"/>
          <w:szCs w:val="32"/>
        </w:rPr>
        <w:t>是可溯源的、清晰的、同步记录的、原始的、准确的和完整的。</w:t>
      </w:r>
      <w:proofErr w:type="gramStart"/>
      <w:r w:rsidRPr="00562499">
        <w:rPr>
          <w:rFonts w:eastAsia="仿宋_GB2312"/>
          <w:sz w:val="32"/>
          <w:szCs w:val="32"/>
        </w:rPr>
        <w:t>源数据</w:t>
      </w:r>
      <w:proofErr w:type="gramEnd"/>
      <w:r w:rsidRPr="00562499">
        <w:rPr>
          <w:rFonts w:eastAsia="仿宋_GB2312"/>
          <w:sz w:val="32"/>
          <w:szCs w:val="32"/>
        </w:rPr>
        <w:t>的修正必须留痕，不能掩盖初始数据，需要时应解释修正数据的理由和依据。</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（三）研究者应按照申办者提供的指南填写和修改病例报告表</w:t>
      </w:r>
      <w:r>
        <w:rPr>
          <w:rFonts w:eastAsia="仿宋_GB2312" w:hint="eastAsia"/>
          <w:sz w:val="32"/>
          <w:szCs w:val="32"/>
        </w:rPr>
        <w:t>（</w:t>
      </w:r>
      <w:r w:rsidRPr="00562499">
        <w:rPr>
          <w:rFonts w:eastAsia="仿宋_GB2312"/>
          <w:sz w:val="32"/>
          <w:szCs w:val="32"/>
        </w:rPr>
        <w:t>CRF</w:t>
      </w:r>
      <w:r>
        <w:rPr>
          <w:rFonts w:eastAsia="仿宋_GB2312" w:hint="eastAsia"/>
          <w:sz w:val="32"/>
          <w:szCs w:val="32"/>
        </w:rPr>
        <w:t>）</w:t>
      </w:r>
      <w:r w:rsidRPr="00562499">
        <w:rPr>
          <w:rFonts w:eastAsia="仿宋_GB2312"/>
          <w:sz w:val="32"/>
          <w:szCs w:val="32"/>
        </w:rPr>
        <w:t>，确保各类</w:t>
      </w:r>
      <w:r w:rsidRPr="00562499">
        <w:rPr>
          <w:rFonts w:eastAsia="仿宋_GB2312"/>
          <w:sz w:val="32"/>
          <w:szCs w:val="32"/>
        </w:rPr>
        <w:t>CRF</w:t>
      </w:r>
      <w:r w:rsidRPr="00562499">
        <w:rPr>
          <w:rFonts w:eastAsia="仿宋_GB2312"/>
          <w:sz w:val="32"/>
          <w:szCs w:val="32"/>
        </w:rPr>
        <w:t>及其他报告中的数据准确、完整、清晰和及时。</w:t>
      </w:r>
      <w:r w:rsidRPr="00562499">
        <w:rPr>
          <w:rFonts w:eastAsia="仿宋_GB2312"/>
          <w:sz w:val="32"/>
          <w:szCs w:val="32"/>
        </w:rPr>
        <w:t>CRF</w:t>
      </w:r>
      <w:r w:rsidRPr="00562499">
        <w:rPr>
          <w:rFonts w:eastAsia="仿宋_GB2312"/>
          <w:sz w:val="32"/>
          <w:szCs w:val="32"/>
        </w:rPr>
        <w:t>中报告的数据应与源文件一致，若存在不一致应做出合理的解释。</w:t>
      </w:r>
      <w:r w:rsidRPr="00562499">
        <w:rPr>
          <w:rFonts w:eastAsia="仿宋_GB2312"/>
          <w:sz w:val="32"/>
          <w:szCs w:val="32"/>
        </w:rPr>
        <w:t>CRF</w:t>
      </w:r>
      <w:r w:rsidRPr="00562499">
        <w:rPr>
          <w:rFonts w:eastAsia="仿宋_GB2312"/>
          <w:sz w:val="32"/>
          <w:szCs w:val="32"/>
        </w:rPr>
        <w:t>中任何数据的修改，应使初始记录清晰可辨，保留修改轨迹，需要时解释理由，修改者签名并注明日期。</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申办者应有书面程序确保其对</w:t>
      </w:r>
      <w:r w:rsidRPr="00562499">
        <w:rPr>
          <w:rFonts w:eastAsia="仿宋_GB2312"/>
          <w:sz w:val="32"/>
          <w:szCs w:val="32"/>
        </w:rPr>
        <w:t>CRF</w:t>
      </w:r>
      <w:r w:rsidRPr="00562499">
        <w:rPr>
          <w:rFonts w:eastAsia="仿宋_GB2312"/>
          <w:sz w:val="32"/>
          <w:szCs w:val="32"/>
        </w:rPr>
        <w:t>的改动是必要的、被记录的，并得到研究者的认可。研究者应保留修改和更正的相关记录。</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（四）研究者及其供职的医疗机构应按</w:t>
      </w:r>
      <w:r w:rsidRPr="00562499">
        <w:rPr>
          <w:rFonts w:eastAsia="仿宋_GB2312"/>
          <w:sz w:val="32"/>
          <w:szCs w:val="32"/>
        </w:rPr>
        <w:t>“</w:t>
      </w:r>
      <w:r w:rsidRPr="00562499">
        <w:rPr>
          <w:rFonts w:eastAsia="仿宋_GB2312"/>
          <w:sz w:val="32"/>
          <w:szCs w:val="32"/>
        </w:rPr>
        <w:t>临床试验必备文件</w:t>
      </w:r>
      <w:r w:rsidRPr="00562499">
        <w:rPr>
          <w:rFonts w:eastAsia="仿宋_GB2312"/>
          <w:sz w:val="32"/>
          <w:szCs w:val="32"/>
        </w:rPr>
        <w:t>”</w:t>
      </w:r>
      <w:r w:rsidRPr="00562499">
        <w:rPr>
          <w:rFonts w:eastAsia="仿宋_GB2312"/>
          <w:sz w:val="32"/>
          <w:szCs w:val="32"/>
        </w:rPr>
        <w:t>和药品监督管理部门的相关要求，妥善保存试验文档。</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（五）临床试验必备文件应保存</w:t>
      </w:r>
      <w:proofErr w:type="gramStart"/>
      <w:r w:rsidRPr="00562499">
        <w:rPr>
          <w:rFonts w:eastAsia="仿宋_GB2312"/>
          <w:sz w:val="32"/>
          <w:szCs w:val="32"/>
        </w:rPr>
        <w:t>至试验</w:t>
      </w:r>
      <w:proofErr w:type="gramEnd"/>
      <w:r w:rsidRPr="00562499">
        <w:rPr>
          <w:rFonts w:eastAsia="仿宋_GB2312"/>
          <w:sz w:val="32"/>
          <w:szCs w:val="32"/>
        </w:rPr>
        <w:t>药物批准上市后</w:t>
      </w:r>
      <w:r w:rsidRPr="00562499">
        <w:rPr>
          <w:rFonts w:eastAsia="仿宋_GB2312"/>
          <w:sz w:val="32"/>
          <w:szCs w:val="32"/>
        </w:rPr>
        <w:t>2</w:t>
      </w:r>
      <w:r w:rsidRPr="00562499">
        <w:rPr>
          <w:rFonts w:eastAsia="仿宋_GB2312"/>
          <w:sz w:val="32"/>
          <w:szCs w:val="32"/>
        </w:rPr>
        <w:t>年或者临床试验终止后</w:t>
      </w:r>
      <w:r w:rsidRPr="00562499">
        <w:rPr>
          <w:rFonts w:eastAsia="仿宋_GB2312"/>
          <w:sz w:val="32"/>
          <w:szCs w:val="32"/>
        </w:rPr>
        <w:t>5</w:t>
      </w:r>
      <w:r w:rsidRPr="00562499">
        <w:rPr>
          <w:rFonts w:eastAsia="仿宋_GB2312"/>
          <w:sz w:val="32"/>
          <w:szCs w:val="32"/>
        </w:rPr>
        <w:t>年。申办者应与研究者及其供职的医疗机构就必备文件保存时间、费用和到期后的处理在合同中予以明确。</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（六）申办者与研究者及其供职的医疗机构应就试验经费等相关事宜，在合同中予以明确。</w:t>
      </w:r>
    </w:p>
    <w:p w:rsidR="00F45329" w:rsidRPr="00562499" w:rsidRDefault="00F45329" w:rsidP="00F45329">
      <w:pPr>
        <w:spacing w:line="580" w:lineRule="exact"/>
        <w:ind w:firstLineChars="200" w:firstLine="640"/>
        <w:rPr>
          <w:rFonts w:eastAsia="仿宋_GB2312"/>
          <w:sz w:val="32"/>
          <w:szCs w:val="32"/>
        </w:rPr>
      </w:pPr>
      <w:r w:rsidRPr="00562499">
        <w:rPr>
          <w:rFonts w:eastAsia="仿宋_GB2312"/>
          <w:sz w:val="32"/>
          <w:szCs w:val="32"/>
        </w:rPr>
        <w:t>（七）根据监查员、稽查员、伦理委员会或药品监督管理部门的要求，研究者及其供职的医疗机构应配合并提供所需的与试验有关的记录。</w:t>
      </w:r>
    </w:p>
    <w:p w:rsidR="00F45329" w:rsidRPr="00562499" w:rsidRDefault="00F45329" w:rsidP="00F45329">
      <w:pPr>
        <w:spacing w:line="560" w:lineRule="exact"/>
        <w:ind w:firstLineChars="200" w:firstLine="640"/>
        <w:rPr>
          <w:rFonts w:eastAsia="仿宋_GB2312"/>
          <w:sz w:val="32"/>
          <w:szCs w:val="32"/>
        </w:rPr>
      </w:pPr>
      <w:bookmarkStart w:id="49" w:name="_Toc452726047"/>
      <w:bookmarkStart w:id="50" w:name="_Toc454451287"/>
      <w:r w:rsidRPr="00562499">
        <w:rPr>
          <w:rFonts w:ascii="黑体" w:eastAsia="黑体" w:hAnsi="黑体"/>
          <w:sz w:val="32"/>
          <w:szCs w:val="32"/>
        </w:rPr>
        <w:lastRenderedPageBreak/>
        <w:t>第二十五条</w:t>
      </w:r>
      <w:r w:rsidRPr="00562499">
        <w:rPr>
          <w:rFonts w:eastAsia="仿宋_GB2312"/>
          <w:sz w:val="32"/>
          <w:szCs w:val="32"/>
        </w:rPr>
        <w:t xml:space="preserve">  </w:t>
      </w:r>
      <w:r w:rsidRPr="00562499">
        <w:rPr>
          <w:rFonts w:eastAsia="仿宋_GB2312"/>
          <w:sz w:val="32"/>
          <w:szCs w:val="32"/>
        </w:rPr>
        <w:t>安全性报告</w:t>
      </w:r>
      <w:bookmarkEnd w:id="49"/>
      <w:bookmarkEnd w:id="50"/>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除临床试验方案或其他文件（如研究者手册）中规定不需立即报告的</w:t>
      </w:r>
      <w:r w:rsidRPr="00562499">
        <w:rPr>
          <w:rFonts w:eastAsia="仿宋_GB2312"/>
          <w:sz w:val="32"/>
          <w:szCs w:val="32"/>
        </w:rPr>
        <w:t>SAE</w:t>
      </w:r>
      <w:r w:rsidRPr="00562499">
        <w:rPr>
          <w:rFonts w:eastAsia="仿宋_GB2312"/>
          <w:sz w:val="32"/>
          <w:szCs w:val="32"/>
        </w:rPr>
        <w:t>外，其他所有</w:t>
      </w:r>
      <w:r w:rsidRPr="00562499">
        <w:rPr>
          <w:rFonts w:eastAsia="仿宋_GB2312"/>
          <w:sz w:val="32"/>
          <w:szCs w:val="32"/>
        </w:rPr>
        <w:t>SAE</w:t>
      </w:r>
      <w:r w:rsidRPr="00562499">
        <w:rPr>
          <w:rFonts w:eastAsia="仿宋_GB2312"/>
          <w:sz w:val="32"/>
          <w:szCs w:val="32"/>
        </w:rPr>
        <w:t>应立即报告申办者，随后应及时提供详尽、书面的报告。</w:t>
      </w:r>
      <w:r w:rsidRPr="00562499">
        <w:rPr>
          <w:rFonts w:eastAsia="仿宋_GB2312"/>
          <w:sz w:val="32"/>
          <w:szCs w:val="32"/>
        </w:rPr>
        <w:t>SAE</w:t>
      </w:r>
      <w:r w:rsidRPr="00562499">
        <w:rPr>
          <w:rFonts w:eastAsia="仿宋_GB2312"/>
          <w:sz w:val="32"/>
          <w:szCs w:val="32"/>
        </w:rPr>
        <w:t>报告和随访报告，应注明受试者在临床试验中的唯一识别编码，而不是受试者的真实姓名、身份证号码和住址。研究者应向伦理委员会报告</w:t>
      </w:r>
      <w:r w:rsidRPr="00562499">
        <w:rPr>
          <w:rFonts w:eastAsia="仿宋_GB2312"/>
          <w:sz w:val="32"/>
          <w:szCs w:val="32"/>
        </w:rPr>
        <w:t>SAE</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试验方案中规定的、对安全性评价重要的不良事件和实验室异常值，应按照试验方案的要求和时限向申办者报告。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死亡事件的报告，研究者应向申办者和伦理委员会提供其他所需要的资料（例如尸检报告和最终医学报告）。</w:t>
      </w:r>
    </w:p>
    <w:p w:rsidR="00F45329" w:rsidRPr="00562499" w:rsidRDefault="00F45329" w:rsidP="00F45329">
      <w:pPr>
        <w:spacing w:line="560" w:lineRule="exact"/>
        <w:ind w:firstLineChars="200" w:firstLine="640"/>
        <w:rPr>
          <w:rFonts w:eastAsia="仿宋_GB2312"/>
          <w:sz w:val="32"/>
          <w:szCs w:val="32"/>
        </w:rPr>
      </w:pPr>
      <w:bookmarkStart w:id="51" w:name="_Toc452726048"/>
      <w:bookmarkStart w:id="52" w:name="_Toc454451288"/>
      <w:r w:rsidRPr="00562499">
        <w:rPr>
          <w:rFonts w:ascii="黑体" w:eastAsia="黑体" w:hAnsi="黑体"/>
          <w:sz w:val="32"/>
          <w:szCs w:val="32"/>
        </w:rPr>
        <w:t>第二十六条</w:t>
      </w:r>
      <w:r w:rsidRPr="00562499">
        <w:rPr>
          <w:rFonts w:eastAsia="仿宋_GB2312"/>
          <w:sz w:val="32"/>
          <w:szCs w:val="32"/>
        </w:rPr>
        <w:t xml:space="preserve">  </w:t>
      </w:r>
      <w:r w:rsidRPr="00562499">
        <w:rPr>
          <w:rFonts w:eastAsia="仿宋_GB2312"/>
          <w:sz w:val="32"/>
          <w:szCs w:val="32"/>
        </w:rPr>
        <w:t>试验的提前终止或暂停</w:t>
      </w:r>
      <w:bookmarkEnd w:id="51"/>
      <w:bookmarkEnd w:id="52"/>
    </w:p>
    <w:p w:rsidR="00F45329" w:rsidRPr="00562499" w:rsidRDefault="00F45329" w:rsidP="00F45329">
      <w:pPr>
        <w:spacing w:line="560" w:lineRule="exact"/>
        <w:ind w:firstLineChars="200" w:firstLine="640"/>
        <w:rPr>
          <w:rFonts w:eastAsia="仿宋_GB2312"/>
          <w:sz w:val="32"/>
          <w:szCs w:val="32"/>
        </w:rPr>
      </w:pPr>
      <w:bookmarkStart w:id="53" w:name="_Toc452726049"/>
      <w:bookmarkStart w:id="54" w:name="_Toc454451289"/>
      <w:r w:rsidRPr="00562499">
        <w:rPr>
          <w:rFonts w:eastAsia="仿宋_GB2312"/>
          <w:sz w:val="32"/>
          <w:szCs w:val="32"/>
        </w:rPr>
        <w:t>任何试验项目提前终止或暂停时，研究者及其供职的医疗机构应及时通知受试者，并给予受试者适当的治疗和随访；应按规定通知药品监督管理部门。</w:t>
      </w:r>
      <w:bookmarkEnd w:id="53"/>
      <w:bookmarkEnd w:id="54"/>
    </w:p>
    <w:p w:rsidR="00F45329" w:rsidRPr="00562499" w:rsidRDefault="00F45329" w:rsidP="00F45329">
      <w:pPr>
        <w:spacing w:line="560" w:lineRule="exact"/>
        <w:ind w:firstLineChars="200" w:firstLine="640"/>
        <w:rPr>
          <w:rFonts w:eastAsia="仿宋_GB2312"/>
          <w:sz w:val="32"/>
          <w:szCs w:val="32"/>
        </w:rPr>
      </w:pPr>
      <w:bookmarkStart w:id="55" w:name="_Toc452726050"/>
      <w:bookmarkStart w:id="56" w:name="_Toc454451290"/>
      <w:r w:rsidRPr="00562499">
        <w:rPr>
          <w:rFonts w:eastAsia="仿宋_GB2312"/>
          <w:sz w:val="32"/>
          <w:szCs w:val="32"/>
        </w:rPr>
        <w:t>（一）研究者事先未与申办者商议而终止或暂停临床试验，研究者应立即向其供职的医疗机构报告；研究者及其供职的医疗机构应立即通知申办者和伦理委员会，并提供详细书面报告。</w:t>
      </w:r>
      <w:bookmarkEnd w:id="55"/>
      <w:bookmarkEnd w:id="56"/>
    </w:p>
    <w:p w:rsidR="00F45329" w:rsidRPr="00562499" w:rsidRDefault="00F45329" w:rsidP="00F45329">
      <w:pPr>
        <w:spacing w:line="560" w:lineRule="exact"/>
        <w:ind w:firstLineChars="200" w:firstLine="640"/>
        <w:rPr>
          <w:rFonts w:eastAsia="仿宋_GB2312"/>
          <w:sz w:val="32"/>
          <w:szCs w:val="32"/>
        </w:rPr>
      </w:pPr>
      <w:bookmarkStart w:id="57" w:name="_Toc452726051"/>
      <w:bookmarkStart w:id="58" w:name="_Toc454451291"/>
      <w:r w:rsidRPr="00562499">
        <w:rPr>
          <w:rFonts w:eastAsia="仿宋_GB2312"/>
          <w:sz w:val="32"/>
          <w:szCs w:val="32"/>
        </w:rPr>
        <w:t>（二）申办者终止或暂停临床试验，研究者应立即向其供职的医疗机构报告；研究者及其供职的医疗机构应立即通知伦理委员会，并提供详细书面报告。</w:t>
      </w:r>
      <w:bookmarkEnd w:id="57"/>
      <w:bookmarkEnd w:id="58"/>
    </w:p>
    <w:p w:rsidR="00F45329" w:rsidRPr="00562499" w:rsidRDefault="00F45329" w:rsidP="00F45329">
      <w:pPr>
        <w:spacing w:line="560" w:lineRule="exact"/>
        <w:ind w:firstLineChars="200" w:firstLine="640"/>
        <w:rPr>
          <w:rFonts w:eastAsia="仿宋_GB2312"/>
          <w:sz w:val="32"/>
          <w:szCs w:val="32"/>
        </w:rPr>
      </w:pPr>
      <w:bookmarkStart w:id="59" w:name="_Toc452726052"/>
      <w:bookmarkStart w:id="60" w:name="_Toc454451292"/>
      <w:r w:rsidRPr="00562499">
        <w:rPr>
          <w:rFonts w:eastAsia="仿宋_GB2312"/>
          <w:sz w:val="32"/>
          <w:szCs w:val="32"/>
        </w:rPr>
        <w:t>（三）伦理委员会终止或暂停已批准的临床试验，研究者应向其供职的医疗机构报告；研究者及其供职的医疗机构</w:t>
      </w:r>
      <w:r w:rsidRPr="00562499">
        <w:rPr>
          <w:rFonts w:eastAsia="仿宋_GB2312"/>
          <w:sz w:val="32"/>
          <w:szCs w:val="32"/>
        </w:rPr>
        <w:lastRenderedPageBreak/>
        <w:t>应立即通知申办者，并提供详细书面报告。</w:t>
      </w:r>
      <w:bookmarkEnd w:id="59"/>
      <w:bookmarkEnd w:id="60"/>
    </w:p>
    <w:p w:rsidR="00F45329" w:rsidRPr="00562499" w:rsidRDefault="00F45329" w:rsidP="00F45329">
      <w:pPr>
        <w:spacing w:line="560" w:lineRule="exact"/>
        <w:ind w:firstLineChars="200" w:firstLine="640"/>
        <w:rPr>
          <w:rFonts w:eastAsia="仿宋_GB2312"/>
          <w:sz w:val="32"/>
          <w:szCs w:val="32"/>
        </w:rPr>
      </w:pPr>
      <w:bookmarkStart w:id="61" w:name="_Toc452726053"/>
      <w:bookmarkStart w:id="62" w:name="_Toc454451293"/>
      <w:r w:rsidRPr="00562499">
        <w:rPr>
          <w:rFonts w:ascii="黑体" w:eastAsia="黑体" w:hAnsi="黑体"/>
          <w:sz w:val="32"/>
          <w:szCs w:val="32"/>
        </w:rPr>
        <w:t>第二十七条</w:t>
      </w:r>
      <w:r w:rsidRPr="00562499">
        <w:rPr>
          <w:rFonts w:eastAsia="仿宋_GB2312"/>
          <w:sz w:val="32"/>
          <w:szCs w:val="32"/>
        </w:rPr>
        <w:t xml:space="preserve">  </w:t>
      </w:r>
      <w:r w:rsidRPr="00562499">
        <w:rPr>
          <w:rFonts w:eastAsia="仿宋_GB2312"/>
          <w:sz w:val="32"/>
          <w:szCs w:val="32"/>
        </w:rPr>
        <w:t>试验进展报告</w:t>
      </w:r>
      <w:bookmarkEnd w:id="61"/>
      <w:bookmarkEnd w:id="6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（一）研究者应向伦理委员会提交临床试验的年度报告，或应伦理委员会的要求提供进展报告。</w:t>
      </w:r>
    </w:p>
    <w:p w:rsidR="00F45329" w:rsidRPr="00562499" w:rsidRDefault="00F45329" w:rsidP="00F45329">
      <w:pPr>
        <w:spacing w:line="560" w:lineRule="exact"/>
        <w:ind w:firstLineChars="200" w:firstLine="640"/>
        <w:rPr>
          <w:rFonts w:eastAsia="仿宋_GB2312"/>
          <w:spacing w:val="2"/>
          <w:sz w:val="32"/>
          <w:szCs w:val="32"/>
        </w:rPr>
      </w:pPr>
      <w:r w:rsidRPr="00562499">
        <w:rPr>
          <w:rFonts w:eastAsia="仿宋_GB2312"/>
          <w:sz w:val="32"/>
          <w:szCs w:val="32"/>
        </w:rPr>
        <w:t>（二）</w:t>
      </w:r>
      <w:r w:rsidRPr="00562499">
        <w:rPr>
          <w:rFonts w:eastAsia="仿宋_GB2312"/>
          <w:spacing w:val="2"/>
          <w:sz w:val="32"/>
          <w:szCs w:val="32"/>
        </w:rPr>
        <w:t>若临床试验的医疗机构有变化和</w:t>
      </w:r>
      <w:r w:rsidRPr="00562499">
        <w:rPr>
          <w:rFonts w:eastAsia="仿宋_GB2312"/>
          <w:spacing w:val="2"/>
          <w:sz w:val="32"/>
          <w:szCs w:val="32"/>
        </w:rPr>
        <w:t>/</w:t>
      </w:r>
      <w:r w:rsidRPr="00562499">
        <w:rPr>
          <w:rFonts w:eastAsia="仿宋_GB2312"/>
          <w:spacing w:val="2"/>
          <w:sz w:val="32"/>
          <w:szCs w:val="32"/>
        </w:rPr>
        <w:t>或增加了参加受试者的风险，研究者应尽快的以书面形式向申办者、伦理委员会报告。</w:t>
      </w:r>
    </w:p>
    <w:p w:rsidR="00F45329" w:rsidRPr="00562499" w:rsidRDefault="00F45329" w:rsidP="00F45329">
      <w:pPr>
        <w:spacing w:line="560" w:lineRule="exact"/>
        <w:ind w:firstLineChars="200" w:firstLine="640"/>
        <w:rPr>
          <w:rFonts w:eastAsia="仿宋_GB2312"/>
          <w:sz w:val="32"/>
          <w:szCs w:val="32"/>
        </w:rPr>
      </w:pPr>
      <w:bookmarkStart w:id="63" w:name="_Toc452726054"/>
      <w:bookmarkStart w:id="64" w:name="_Toc454451294"/>
      <w:r w:rsidRPr="00562499">
        <w:rPr>
          <w:rFonts w:ascii="黑体" w:eastAsia="黑体" w:hAnsi="黑体"/>
          <w:sz w:val="32"/>
          <w:szCs w:val="32"/>
        </w:rPr>
        <w:t>第二十八条</w:t>
      </w:r>
      <w:r w:rsidRPr="00562499">
        <w:rPr>
          <w:rFonts w:eastAsia="仿宋_GB2312"/>
          <w:sz w:val="32"/>
          <w:szCs w:val="32"/>
        </w:rPr>
        <w:t xml:space="preserve">  </w:t>
      </w:r>
      <w:r w:rsidRPr="00562499">
        <w:rPr>
          <w:rFonts w:eastAsia="仿宋_GB2312"/>
          <w:sz w:val="32"/>
          <w:szCs w:val="32"/>
        </w:rPr>
        <w:t>研究者的最终报告</w:t>
      </w:r>
      <w:bookmarkEnd w:id="63"/>
      <w:bookmarkEnd w:id="6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试验完成后，研究者应向其供职的医疗机构报告；研究者及其供职的医疗机构应向伦理委员会提供试验结果的摘要；向申办者提供药品监督管理部门所需要的相关临床试验报告。</w:t>
      </w:r>
    </w:p>
    <w:p w:rsidR="00F45329" w:rsidRPr="00562499" w:rsidRDefault="00F45329" w:rsidP="00F45329">
      <w:pPr>
        <w:spacing w:line="560" w:lineRule="exact"/>
        <w:ind w:firstLineChars="200" w:firstLine="640"/>
        <w:rPr>
          <w:rFonts w:eastAsia="仿宋_GB231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65" w:name="_Toc443990412"/>
      <w:bookmarkStart w:id="66" w:name="_Toc443990413"/>
      <w:bookmarkStart w:id="67" w:name="_Toc443990414"/>
      <w:bookmarkStart w:id="68" w:name="_Toc443990415"/>
      <w:bookmarkStart w:id="69" w:name="_Toc443990418"/>
      <w:bookmarkStart w:id="70" w:name="_Toc443990422"/>
      <w:bookmarkStart w:id="71" w:name="_Toc443990424"/>
      <w:bookmarkStart w:id="72" w:name="_Toc443990426"/>
      <w:bookmarkStart w:id="73" w:name="_Toc441830713"/>
      <w:bookmarkStart w:id="74" w:name="_Toc454451295"/>
      <w:bookmarkStart w:id="75" w:name="_Toc441830727"/>
      <w:bookmarkEnd w:id="2"/>
      <w:bookmarkEnd w:id="65"/>
      <w:bookmarkEnd w:id="66"/>
      <w:bookmarkEnd w:id="67"/>
      <w:bookmarkEnd w:id="68"/>
      <w:bookmarkEnd w:id="69"/>
      <w:bookmarkEnd w:id="70"/>
      <w:bookmarkEnd w:id="71"/>
      <w:bookmarkEnd w:id="72"/>
      <w:r w:rsidRPr="00562499">
        <w:rPr>
          <w:rFonts w:ascii="方正小标宋简体" w:eastAsia="方正小标宋简体" w:hint="eastAsia"/>
          <w:sz w:val="32"/>
          <w:szCs w:val="32"/>
        </w:rPr>
        <w:t>第四章  申办者</w:t>
      </w:r>
      <w:bookmarkEnd w:id="73"/>
      <w:bookmarkEnd w:id="74"/>
    </w:p>
    <w:p w:rsidR="00F45329" w:rsidRPr="00562499" w:rsidRDefault="00F45329" w:rsidP="00F45329">
      <w:pPr>
        <w:spacing w:line="560" w:lineRule="exact"/>
        <w:ind w:firstLineChars="200" w:firstLine="640"/>
        <w:rPr>
          <w:rFonts w:eastAsia="仿宋_GB2312"/>
          <w:sz w:val="32"/>
          <w:szCs w:val="32"/>
        </w:rPr>
      </w:pPr>
      <w:bookmarkStart w:id="76" w:name="_Toc443990447"/>
      <w:bookmarkStart w:id="77" w:name="_Toc443995437"/>
      <w:bookmarkStart w:id="78" w:name="_Toc443995782"/>
      <w:bookmarkStart w:id="79" w:name="_Toc452726056"/>
      <w:bookmarkStart w:id="80" w:name="_Toc454451296"/>
      <w:r w:rsidRPr="00562499">
        <w:rPr>
          <w:rFonts w:ascii="黑体" w:eastAsia="黑体" w:hAnsi="黑体"/>
          <w:sz w:val="32"/>
          <w:szCs w:val="32"/>
        </w:rPr>
        <w:t>第二十九条</w:t>
      </w:r>
      <w:r w:rsidRPr="00562499">
        <w:rPr>
          <w:rFonts w:eastAsia="仿宋_GB2312"/>
          <w:sz w:val="32"/>
          <w:szCs w:val="32"/>
        </w:rPr>
        <w:t xml:space="preserve">  </w:t>
      </w:r>
      <w:r w:rsidRPr="00562499">
        <w:rPr>
          <w:rFonts w:eastAsia="仿宋_GB2312"/>
          <w:sz w:val="32"/>
          <w:szCs w:val="32"/>
        </w:rPr>
        <w:t>质量管理</w:t>
      </w:r>
      <w:bookmarkEnd w:id="76"/>
      <w:bookmarkEnd w:id="77"/>
      <w:bookmarkEnd w:id="78"/>
      <w:bookmarkEnd w:id="79"/>
      <w:bookmarkEnd w:id="80"/>
    </w:p>
    <w:p w:rsidR="00F45329" w:rsidRPr="00562499" w:rsidRDefault="00F45329" w:rsidP="00F45329">
      <w:pPr>
        <w:spacing w:line="560" w:lineRule="exact"/>
        <w:ind w:firstLineChars="200" w:firstLine="640"/>
        <w:rPr>
          <w:rFonts w:eastAsia="仿宋_GB2312"/>
          <w:sz w:val="32"/>
          <w:szCs w:val="32"/>
        </w:rPr>
      </w:pPr>
      <w:bookmarkStart w:id="81" w:name="_Toc442456707"/>
      <w:bookmarkStart w:id="82" w:name="_Toc443990448"/>
      <w:bookmarkStart w:id="83" w:name="_Toc443995438"/>
      <w:bookmarkStart w:id="84" w:name="_Toc443995783"/>
      <w:bookmarkStart w:id="85" w:name="_Toc452726057"/>
      <w:bookmarkStart w:id="86" w:name="_Toc454451297"/>
      <w:r w:rsidRPr="00562499">
        <w:rPr>
          <w:rFonts w:eastAsia="仿宋_GB2312"/>
          <w:sz w:val="32"/>
          <w:szCs w:val="32"/>
        </w:rPr>
        <w:t>申办者应把保护受试者的权益、保障其安全以及试验结果的真实、可靠，作为临床试验的基本出发点。</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申办者应建立药物临床试验的质量管理体系，涵盖临床试验的整个过程，包括临床试验的设计、实施、记录、评估、结果报告和文件归档。</w:t>
      </w:r>
      <w:bookmarkStart w:id="87" w:name="_Toc442456708"/>
      <w:bookmarkStart w:id="88" w:name="_Toc443990449"/>
      <w:bookmarkStart w:id="89" w:name="_Toc443995439"/>
      <w:bookmarkStart w:id="90" w:name="_Toc443995784"/>
      <w:bookmarkStart w:id="91" w:name="_Toc452726058"/>
      <w:bookmarkStart w:id="92" w:name="_Toc454451298"/>
      <w:bookmarkEnd w:id="81"/>
      <w:bookmarkEnd w:id="82"/>
      <w:bookmarkEnd w:id="83"/>
      <w:bookmarkEnd w:id="84"/>
      <w:bookmarkEnd w:id="85"/>
      <w:bookmarkEnd w:id="86"/>
      <w:r w:rsidRPr="00562499">
        <w:rPr>
          <w:rFonts w:eastAsia="仿宋_GB2312"/>
          <w:sz w:val="32"/>
          <w:szCs w:val="32"/>
        </w:rPr>
        <w:t>质量管理包括有效的试验方案设计、收集数据的方法及流程、对于临床试验中重要的问题做出决策的信息采集。</w:t>
      </w:r>
      <w:bookmarkEnd w:id="87"/>
      <w:bookmarkEnd w:id="88"/>
      <w:bookmarkEnd w:id="89"/>
      <w:bookmarkEnd w:id="90"/>
      <w:bookmarkEnd w:id="91"/>
      <w:bookmarkEnd w:id="92"/>
    </w:p>
    <w:p w:rsidR="00F45329" w:rsidRPr="00562499" w:rsidRDefault="00F45329" w:rsidP="00F45329">
      <w:pPr>
        <w:spacing w:line="560" w:lineRule="exact"/>
        <w:ind w:firstLineChars="200" w:firstLine="640"/>
        <w:rPr>
          <w:rFonts w:eastAsia="仿宋_GB2312"/>
          <w:sz w:val="32"/>
          <w:szCs w:val="32"/>
        </w:rPr>
      </w:pPr>
      <w:bookmarkStart w:id="93" w:name="_Toc442456709"/>
      <w:bookmarkStart w:id="94" w:name="_Toc443990450"/>
      <w:bookmarkStart w:id="95" w:name="_Toc443995440"/>
      <w:bookmarkStart w:id="96" w:name="_Toc443995785"/>
      <w:bookmarkStart w:id="97" w:name="_Toc452726059"/>
      <w:bookmarkStart w:id="98" w:name="_Toc454451299"/>
      <w:r w:rsidRPr="00562499">
        <w:rPr>
          <w:rFonts w:eastAsia="仿宋_GB2312"/>
          <w:sz w:val="32"/>
          <w:szCs w:val="32"/>
        </w:rPr>
        <w:t>药物临床试验质量保证和质量控制的方法应与临床试验内在的风险和信息采集的重要性相符。申办者应保证质量</w:t>
      </w:r>
      <w:r w:rsidRPr="00562499">
        <w:rPr>
          <w:rFonts w:eastAsia="仿宋_GB2312"/>
          <w:sz w:val="32"/>
          <w:szCs w:val="32"/>
        </w:rPr>
        <w:lastRenderedPageBreak/>
        <w:t>体系中各个环节的可操作性，试验流程和数据采集不应过于复杂。试验方案、</w:t>
      </w:r>
      <w:r w:rsidRPr="00562499">
        <w:rPr>
          <w:rFonts w:eastAsia="仿宋_GB2312"/>
          <w:sz w:val="32"/>
          <w:szCs w:val="32"/>
        </w:rPr>
        <w:t>CRF</w:t>
      </w:r>
      <w:r w:rsidRPr="00562499">
        <w:rPr>
          <w:rFonts w:eastAsia="仿宋_GB2312"/>
          <w:sz w:val="32"/>
          <w:szCs w:val="32"/>
        </w:rPr>
        <w:t>及其他相关文件应清晰、简洁和前后一致。</w:t>
      </w:r>
      <w:bookmarkEnd w:id="93"/>
      <w:bookmarkEnd w:id="94"/>
      <w:bookmarkEnd w:id="95"/>
      <w:bookmarkEnd w:id="96"/>
      <w:bookmarkEnd w:id="97"/>
      <w:bookmarkEnd w:id="98"/>
    </w:p>
    <w:p w:rsidR="00F45329" w:rsidRPr="00562499" w:rsidRDefault="00F45329" w:rsidP="00F45329">
      <w:pPr>
        <w:spacing w:line="560" w:lineRule="exact"/>
        <w:ind w:firstLineChars="200" w:firstLine="640"/>
        <w:rPr>
          <w:rFonts w:eastAsia="仿宋_GB2312"/>
          <w:sz w:val="32"/>
          <w:szCs w:val="32"/>
        </w:rPr>
      </w:pPr>
      <w:bookmarkStart w:id="99" w:name="_Toc452726060"/>
      <w:bookmarkStart w:id="100" w:name="_Toc454451300"/>
      <w:r w:rsidRPr="00562499">
        <w:rPr>
          <w:rFonts w:eastAsia="仿宋_GB2312"/>
          <w:sz w:val="32"/>
          <w:szCs w:val="32"/>
        </w:rPr>
        <w:t>申办者应承担对临床试验所有相关问题的管理职责，根据试验需要可建立临床试验项目的研究和管理团队，以指导、监督临床试验实施。研究和管理团队内部的工作应及时沟通。在药品监督管理部门检查时研究和管理团队各层面人员均应参加。</w:t>
      </w:r>
      <w:bookmarkEnd w:id="99"/>
      <w:bookmarkEnd w:id="100"/>
    </w:p>
    <w:p w:rsidR="00F45329" w:rsidRPr="00562499" w:rsidRDefault="00F45329" w:rsidP="00F45329">
      <w:pPr>
        <w:spacing w:line="560" w:lineRule="exact"/>
        <w:ind w:firstLineChars="200" w:firstLine="640"/>
        <w:rPr>
          <w:rFonts w:eastAsia="仿宋_GB2312"/>
          <w:sz w:val="32"/>
          <w:szCs w:val="32"/>
        </w:rPr>
      </w:pPr>
      <w:bookmarkStart w:id="101" w:name="_Toc442456710"/>
      <w:bookmarkStart w:id="102" w:name="_Toc443990451"/>
      <w:bookmarkStart w:id="103" w:name="_Toc443995441"/>
      <w:bookmarkStart w:id="104" w:name="_Toc443995786"/>
      <w:bookmarkStart w:id="105" w:name="_Toc452726061"/>
      <w:bookmarkStart w:id="106" w:name="_Toc454451301"/>
      <w:r w:rsidRPr="00562499">
        <w:rPr>
          <w:rFonts w:ascii="黑体" w:eastAsia="黑体" w:hAnsi="黑体"/>
          <w:sz w:val="32"/>
          <w:szCs w:val="32"/>
        </w:rPr>
        <w:t>第三十条</w:t>
      </w:r>
      <w:r w:rsidRPr="00562499">
        <w:rPr>
          <w:rFonts w:eastAsia="仿宋_GB2312"/>
          <w:sz w:val="32"/>
          <w:szCs w:val="32"/>
        </w:rPr>
        <w:t xml:space="preserve">  </w:t>
      </w:r>
      <w:r w:rsidRPr="00562499">
        <w:rPr>
          <w:rFonts w:eastAsia="仿宋_GB2312"/>
          <w:sz w:val="32"/>
          <w:szCs w:val="32"/>
        </w:rPr>
        <w:t>风险管理</w:t>
      </w:r>
      <w:bookmarkEnd w:id="101"/>
      <w:bookmarkEnd w:id="102"/>
      <w:bookmarkEnd w:id="103"/>
      <w:bookmarkEnd w:id="104"/>
      <w:bookmarkEnd w:id="105"/>
      <w:bookmarkEnd w:id="10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（一）申办者在方案制定中，应明确保护受试者权益并保障其安全，以及试验结果可靠性的关键环节和数据。</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（二）应识别试验关键环节和数据的风险。该风险应从两个层面考虑，系统层面（</w:t>
      </w:r>
      <w:proofErr w:type="gramStart"/>
      <w:r w:rsidRPr="00562499">
        <w:rPr>
          <w:rFonts w:eastAsia="仿宋_GB2312"/>
          <w:sz w:val="32"/>
          <w:szCs w:val="32"/>
        </w:rPr>
        <w:t>如设施</w:t>
      </w:r>
      <w:proofErr w:type="gramEnd"/>
      <w:r w:rsidRPr="00562499">
        <w:rPr>
          <w:rFonts w:eastAsia="仿宋_GB2312"/>
          <w:sz w:val="32"/>
          <w:szCs w:val="32"/>
        </w:rPr>
        <w:t>设备、</w:t>
      </w:r>
      <w:r w:rsidRPr="00562499">
        <w:rPr>
          <w:rFonts w:eastAsia="仿宋_GB2312"/>
          <w:sz w:val="32"/>
          <w:szCs w:val="32"/>
        </w:rPr>
        <w:t>SOP</w:t>
      </w:r>
      <w:r w:rsidRPr="00562499">
        <w:rPr>
          <w:rFonts w:eastAsia="仿宋_GB2312"/>
          <w:sz w:val="32"/>
          <w:szCs w:val="32"/>
        </w:rPr>
        <w:t>、计算机化系统、人员、供应商）和临床试验层面（如试验药物、试验设计、数据收集和记录）。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（三）风险评估应考虑：在现有风险控制下发生差错的可能性；该差错对保护受试者权益并保障其安全，以及数据可靠性的影响；该差错被监测到的程度。</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（四）申办者应识别可减少或者可被接受的风险。减少风险的控制措施应体现在方案的设计和实施、监查计划、各方职责明确的合同、</w:t>
      </w:r>
      <w:r w:rsidRPr="00562499">
        <w:rPr>
          <w:rFonts w:eastAsia="仿宋_GB2312"/>
          <w:sz w:val="32"/>
          <w:szCs w:val="32"/>
        </w:rPr>
        <w:t>SOP</w:t>
      </w:r>
      <w:r w:rsidRPr="00562499">
        <w:rPr>
          <w:rFonts w:eastAsia="仿宋_GB2312"/>
          <w:sz w:val="32"/>
          <w:szCs w:val="32"/>
        </w:rPr>
        <w:t>的依从，以及各类培训中。</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预先设定质量风险的容忍度时，应考虑变量的医学和统计学特点及统计设计，以鉴别影响受试者安全和数据可信性的系统问题。出现超出质量容忍度的情况时，应评估是否需</w:t>
      </w:r>
      <w:r w:rsidRPr="00562499">
        <w:rPr>
          <w:rFonts w:eastAsia="仿宋_GB2312"/>
          <w:sz w:val="32"/>
          <w:szCs w:val="32"/>
        </w:rPr>
        <w:lastRenderedPageBreak/>
        <w:t>要采取进一步的措施。</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（五）试验过程中，质量管理活动应有记录，并及时与相关各方沟通，以利于风险评估和质量持续改进。</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（六）申办者应结合试验过程中的新知识和经验，定期评估风险控制措施，以确保现行的质量管理活动的有效性和适用性。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（七）申办者应在临床试验报告中表述所采用的质量管理方法，并概述质量风险的容忍度的重要偏离。</w:t>
      </w:r>
    </w:p>
    <w:p w:rsidR="00F45329" w:rsidRPr="00562499" w:rsidRDefault="00F45329" w:rsidP="00F45329">
      <w:pPr>
        <w:spacing w:line="560" w:lineRule="exact"/>
        <w:ind w:firstLineChars="200" w:firstLine="640"/>
        <w:rPr>
          <w:rFonts w:eastAsia="仿宋_GB2312"/>
          <w:sz w:val="32"/>
          <w:szCs w:val="32"/>
        </w:rPr>
      </w:pPr>
      <w:bookmarkStart w:id="107" w:name="_Toc443990452"/>
      <w:bookmarkStart w:id="108" w:name="_Toc443995442"/>
      <w:bookmarkStart w:id="109" w:name="_Toc443995787"/>
      <w:bookmarkStart w:id="110" w:name="_Toc452726062"/>
      <w:bookmarkStart w:id="111" w:name="_Toc454451302"/>
      <w:r w:rsidRPr="00562499">
        <w:rPr>
          <w:rFonts w:ascii="黑体" w:eastAsia="黑体" w:hAnsi="黑体"/>
          <w:sz w:val="32"/>
          <w:szCs w:val="32"/>
        </w:rPr>
        <w:t>第三十一条</w:t>
      </w:r>
      <w:r w:rsidRPr="00562499">
        <w:rPr>
          <w:rFonts w:eastAsia="仿宋_GB2312"/>
          <w:sz w:val="32"/>
          <w:szCs w:val="32"/>
        </w:rPr>
        <w:t xml:space="preserve">  </w:t>
      </w:r>
      <w:r w:rsidRPr="00562499">
        <w:rPr>
          <w:rFonts w:eastAsia="仿宋_GB2312"/>
          <w:sz w:val="32"/>
          <w:szCs w:val="32"/>
        </w:rPr>
        <w:t>质量保证和质量控制</w:t>
      </w:r>
      <w:bookmarkEnd w:id="107"/>
      <w:bookmarkEnd w:id="108"/>
      <w:bookmarkEnd w:id="109"/>
      <w:bookmarkEnd w:id="110"/>
      <w:bookmarkEnd w:id="11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（一）申办者负责制定、实施和及时更新有关临床试验质量保证和质量控制系统的</w:t>
      </w:r>
      <w:r w:rsidRPr="00562499">
        <w:rPr>
          <w:rFonts w:eastAsia="仿宋_GB2312"/>
          <w:sz w:val="32"/>
          <w:szCs w:val="32"/>
        </w:rPr>
        <w:t>SOP</w:t>
      </w:r>
      <w:r w:rsidRPr="00562499">
        <w:rPr>
          <w:rFonts w:eastAsia="仿宋_GB2312"/>
          <w:sz w:val="32"/>
          <w:szCs w:val="32"/>
        </w:rPr>
        <w:t>，确保临床试验的进行、数据的产生、记录和报告均遵守试验方案、本规范和相关法律法规的要求。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（二）临床试验和实验室检测的全过程均需严格按照质量管理</w:t>
      </w:r>
      <w:r w:rsidRPr="00562499">
        <w:rPr>
          <w:rFonts w:eastAsia="仿宋_GB2312"/>
          <w:sz w:val="32"/>
          <w:szCs w:val="32"/>
        </w:rPr>
        <w:t>SOP</w:t>
      </w:r>
      <w:r w:rsidRPr="00562499">
        <w:rPr>
          <w:rFonts w:eastAsia="仿宋_GB2312"/>
          <w:sz w:val="32"/>
          <w:szCs w:val="32"/>
        </w:rPr>
        <w:t>进行。数据处理的每一阶段均有质量控制，以保证所有数据是可靠的，数据处理过程是正确的。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（三）申办者必须与研究者及其供职的医疗机构和所有参加临床试验的相关单位签订合同，明确各方职责。</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（四）申办者应在与各相关方签订的合同中注明，国内外药品监督管理部门的检查、申办者的监查和稽查可直接去到试验现场，查阅源数据、源文件和报告。</w:t>
      </w:r>
    </w:p>
    <w:p w:rsidR="00F45329" w:rsidRPr="00562499" w:rsidRDefault="00F45329" w:rsidP="00F45329">
      <w:pPr>
        <w:spacing w:line="560" w:lineRule="exact"/>
        <w:ind w:firstLineChars="200" w:firstLine="640"/>
        <w:rPr>
          <w:rFonts w:eastAsia="仿宋_GB2312"/>
          <w:sz w:val="32"/>
          <w:szCs w:val="32"/>
        </w:rPr>
      </w:pPr>
      <w:bookmarkStart w:id="112" w:name="_Toc443990453"/>
      <w:bookmarkStart w:id="113" w:name="_Toc443995443"/>
      <w:bookmarkStart w:id="114" w:name="_Toc443995788"/>
      <w:bookmarkStart w:id="115" w:name="_Toc452726063"/>
      <w:bookmarkStart w:id="116" w:name="_Toc454451303"/>
      <w:r w:rsidRPr="00562499">
        <w:rPr>
          <w:rFonts w:ascii="黑体" w:eastAsia="黑体" w:hAnsi="黑体"/>
          <w:sz w:val="32"/>
          <w:szCs w:val="32"/>
        </w:rPr>
        <w:t>第三十二条</w:t>
      </w:r>
      <w:r w:rsidRPr="00562499">
        <w:rPr>
          <w:rFonts w:eastAsia="仿宋_GB2312"/>
          <w:sz w:val="32"/>
          <w:szCs w:val="32"/>
        </w:rPr>
        <w:t xml:space="preserve">  </w:t>
      </w:r>
      <w:r w:rsidRPr="00562499">
        <w:rPr>
          <w:rFonts w:eastAsia="仿宋_GB2312"/>
          <w:sz w:val="32"/>
          <w:szCs w:val="32"/>
        </w:rPr>
        <w:t>合同研究组织（</w:t>
      </w:r>
      <w:r w:rsidRPr="00562499">
        <w:rPr>
          <w:rFonts w:eastAsia="仿宋_GB2312"/>
          <w:sz w:val="32"/>
          <w:szCs w:val="32"/>
        </w:rPr>
        <w:t>CRO</w:t>
      </w:r>
      <w:r w:rsidRPr="00562499">
        <w:rPr>
          <w:rFonts w:eastAsia="仿宋_GB2312"/>
          <w:sz w:val="32"/>
          <w:szCs w:val="32"/>
        </w:rPr>
        <w:t>）</w:t>
      </w:r>
      <w:bookmarkEnd w:id="112"/>
      <w:bookmarkEnd w:id="113"/>
      <w:bookmarkEnd w:id="114"/>
      <w:bookmarkEnd w:id="115"/>
      <w:bookmarkEnd w:id="11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（一）申办者可以将其临床试验的部分或全部工作和任务委托给</w:t>
      </w:r>
      <w:r w:rsidRPr="00562499">
        <w:rPr>
          <w:rFonts w:eastAsia="仿宋_GB2312"/>
          <w:sz w:val="32"/>
          <w:szCs w:val="32"/>
        </w:rPr>
        <w:t>CRO</w:t>
      </w:r>
      <w:r w:rsidRPr="00562499">
        <w:rPr>
          <w:rFonts w:eastAsia="仿宋_GB2312"/>
          <w:sz w:val="32"/>
          <w:szCs w:val="32"/>
        </w:rPr>
        <w:t>，但申办者仍然是临床试验数据质量和可靠性</w:t>
      </w:r>
      <w:r w:rsidRPr="00562499">
        <w:rPr>
          <w:rFonts w:eastAsia="仿宋_GB2312"/>
          <w:sz w:val="32"/>
          <w:szCs w:val="32"/>
        </w:rPr>
        <w:lastRenderedPageBreak/>
        <w:t>的最终责任人，应监督</w:t>
      </w:r>
      <w:r w:rsidRPr="00562499">
        <w:rPr>
          <w:rFonts w:eastAsia="仿宋_GB2312"/>
          <w:sz w:val="32"/>
          <w:szCs w:val="32"/>
        </w:rPr>
        <w:t>CRO</w:t>
      </w:r>
      <w:r w:rsidRPr="00562499">
        <w:rPr>
          <w:rFonts w:eastAsia="仿宋_GB2312"/>
          <w:sz w:val="32"/>
          <w:szCs w:val="32"/>
        </w:rPr>
        <w:t>承担的各项工作。</w:t>
      </w:r>
      <w:r w:rsidRPr="00562499">
        <w:rPr>
          <w:rFonts w:eastAsia="仿宋_GB2312"/>
          <w:sz w:val="32"/>
          <w:szCs w:val="32"/>
        </w:rPr>
        <w:t>CRO</w:t>
      </w:r>
      <w:r w:rsidRPr="00562499">
        <w:rPr>
          <w:rFonts w:eastAsia="仿宋_GB2312"/>
          <w:sz w:val="32"/>
          <w:szCs w:val="32"/>
        </w:rPr>
        <w:t>应建立临床试验质量保证体系并实施质量保证和质量控制。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（二）申办者委托给</w:t>
      </w:r>
      <w:r w:rsidRPr="00562499">
        <w:rPr>
          <w:rFonts w:eastAsia="仿宋_GB2312"/>
          <w:sz w:val="32"/>
          <w:szCs w:val="32"/>
        </w:rPr>
        <w:t>CRO</w:t>
      </w:r>
      <w:r w:rsidRPr="00562499">
        <w:rPr>
          <w:rFonts w:eastAsia="仿宋_GB2312"/>
          <w:sz w:val="32"/>
          <w:szCs w:val="32"/>
        </w:rPr>
        <w:t>的工作，应签订合同。</w:t>
      </w:r>
      <w:r w:rsidRPr="00562499">
        <w:rPr>
          <w:rFonts w:eastAsia="仿宋_GB2312"/>
          <w:sz w:val="32"/>
          <w:szCs w:val="32"/>
        </w:rPr>
        <w:t>CRO</w:t>
      </w:r>
      <w:r w:rsidRPr="00562499">
        <w:rPr>
          <w:rFonts w:eastAsia="仿宋_GB2312"/>
          <w:sz w:val="32"/>
          <w:szCs w:val="32"/>
        </w:rPr>
        <w:t>如存在任务转包，应获得申办者的书面批准。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（三）未明确委托给</w:t>
      </w:r>
      <w:r w:rsidRPr="00562499">
        <w:rPr>
          <w:rFonts w:eastAsia="仿宋_GB2312"/>
          <w:sz w:val="32"/>
          <w:szCs w:val="32"/>
        </w:rPr>
        <w:t>CRO</w:t>
      </w:r>
      <w:r w:rsidRPr="00562499">
        <w:rPr>
          <w:rFonts w:eastAsia="仿宋_GB2312"/>
          <w:sz w:val="32"/>
          <w:szCs w:val="32"/>
        </w:rPr>
        <w:t>的工作和任务，其职责仍由申办者负责。</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（四）本规范中对申办者的要求，适用于承担申办者相关工作和任务的</w:t>
      </w:r>
      <w:r w:rsidRPr="00562499">
        <w:rPr>
          <w:rFonts w:eastAsia="仿宋_GB2312"/>
          <w:sz w:val="32"/>
          <w:szCs w:val="32"/>
        </w:rPr>
        <w:t>CRO</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bookmarkStart w:id="117" w:name="_Toc443990454"/>
      <w:bookmarkStart w:id="118" w:name="_Toc443995444"/>
      <w:bookmarkStart w:id="119" w:name="_Toc443995789"/>
      <w:bookmarkStart w:id="120" w:name="_Toc452726064"/>
      <w:bookmarkStart w:id="121" w:name="_Toc454451304"/>
      <w:r w:rsidRPr="00562499">
        <w:rPr>
          <w:rFonts w:ascii="黑体" w:eastAsia="黑体" w:hAnsi="黑体"/>
          <w:sz w:val="32"/>
          <w:szCs w:val="32"/>
        </w:rPr>
        <w:t>第三十三条</w:t>
      </w:r>
      <w:r w:rsidRPr="00562499">
        <w:rPr>
          <w:rFonts w:eastAsia="仿宋_GB2312"/>
          <w:sz w:val="32"/>
          <w:szCs w:val="32"/>
        </w:rPr>
        <w:t xml:space="preserve">  </w:t>
      </w:r>
      <w:r w:rsidRPr="00562499">
        <w:rPr>
          <w:rFonts w:eastAsia="仿宋_GB2312"/>
          <w:sz w:val="32"/>
          <w:szCs w:val="32"/>
        </w:rPr>
        <w:t>医学专家</w:t>
      </w:r>
      <w:bookmarkEnd w:id="117"/>
      <w:bookmarkEnd w:id="118"/>
      <w:bookmarkEnd w:id="119"/>
      <w:bookmarkEnd w:id="120"/>
      <w:bookmarkEnd w:id="12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申办者可以聘任有资质的医学专家对临床试验的相关医学问题进行咨询。必要时可以聘任外单位的医学专家提供指导。</w:t>
      </w:r>
    </w:p>
    <w:p w:rsidR="00F45329" w:rsidRPr="00562499" w:rsidRDefault="00F45329" w:rsidP="00F45329">
      <w:pPr>
        <w:spacing w:line="560" w:lineRule="exact"/>
        <w:ind w:firstLineChars="200" w:firstLine="640"/>
        <w:rPr>
          <w:rFonts w:eastAsia="仿宋_GB2312"/>
          <w:sz w:val="32"/>
          <w:szCs w:val="32"/>
        </w:rPr>
      </w:pPr>
      <w:bookmarkStart w:id="122" w:name="_Toc443990455"/>
      <w:bookmarkStart w:id="123" w:name="_Toc443995445"/>
      <w:bookmarkStart w:id="124" w:name="_Toc443995790"/>
      <w:bookmarkStart w:id="125" w:name="_Toc452726065"/>
      <w:bookmarkStart w:id="126" w:name="_Toc454451305"/>
      <w:r w:rsidRPr="00562499">
        <w:rPr>
          <w:rFonts w:ascii="黑体" w:eastAsia="黑体" w:hAnsi="黑体"/>
          <w:sz w:val="32"/>
          <w:szCs w:val="32"/>
        </w:rPr>
        <w:t>第三十四条</w:t>
      </w:r>
      <w:r w:rsidRPr="00562499">
        <w:rPr>
          <w:rFonts w:eastAsia="仿宋_GB2312"/>
          <w:sz w:val="32"/>
          <w:szCs w:val="32"/>
        </w:rPr>
        <w:t xml:space="preserve">  </w:t>
      </w:r>
      <w:r w:rsidRPr="00562499">
        <w:rPr>
          <w:rFonts w:eastAsia="仿宋_GB2312"/>
          <w:sz w:val="32"/>
          <w:szCs w:val="32"/>
        </w:rPr>
        <w:t>临床试验设计</w:t>
      </w:r>
      <w:bookmarkEnd w:id="122"/>
      <w:bookmarkEnd w:id="123"/>
      <w:bookmarkEnd w:id="124"/>
      <w:bookmarkEnd w:id="125"/>
      <w:bookmarkEnd w:id="12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（一）申办者可选用有资质的生物统计学家、临床药理学家和临床医生等参与试验，包括设计试验方案和</w:t>
      </w:r>
      <w:r w:rsidRPr="00562499">
        <w:rPr>
          <w:rFonts w:eastAsia="仿宋_GB2312"/>
          <w:sz w:val="32"/>
          <w:szCs w:val="32"/>
        </w:rPr>
        <w:t>CRF</w:t>
      </w:r>
      <w:r w:rsidRPr="00562499">
        <w:rPr>
          <w:rFonts w:eastAsia="仿宋_GB2312"/>
          <w:sz w:val="32"/>
          <w:szCs w:val="32"/>
        </w:rPr>
        <w:t>、制定统计分析计划、分析数据、撰写中期和最终的试验总结报告。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（二）申办者应遵守药品监督管理部门制定的相关指导原则。</w:t>
      </w:r>
    </w:p>
    <w:p w:rsidR="00F45329" w:rsidRPr="00562499" w:rsidRDefault="00F45329" w:rsidP="00F45329">
      <w:pPr>
        <w:spacing w:line="560" w:lineRule="exact"/>
        <w:ind w:firstLineChars="200" w:firstLine="640"/>
        <w:rPr>
          <w:rFonts w:eastAsia="仿宋_GB2312"/>
          <w:sz w:val="32"/>
          <w:szCs w:val="32"/>
        </w:rPr>
      </w:pPr>
      <w:bookmarkStart w:id="127" w:name="_Toc443990456"/>
      <w:bookmarkStart w:id="128" w:name="_Toc443995446"/>
      <w:bookmarkStart w:id="129" w:name="_Toc443995791"/>
      <w:bookmarkStart w:id="130" w:name="_Toc452726066"/>
      <w:bookmarkStart w:id="131" w:name="_Toc454451306"/>
      <w:r w:rsidRPr="00562499">
        <w:rPr>
          <w:rFonts w:ascii="黑体" w:eastAsia="黑体" w:hAnsi="黑体"/>
          <w:sz w:val="32"/>
          <w:szCs w:val="32"/>
        </w:rPr>
        <w:t>第三十五条</w:t>
      </w:r>
      <w:r w:rsidRPr="00562499">
        <w:rPr>
          <w:rFonts w:eastAsia="仿宋_GB2312"/>
          <w:sz w:val="32"/>
          <w:szCs w:val="32"/>
        </w:rPr>
        <w:t xml:space="preserve">  </w:t>
      </w:r>
      <w:r w:rsidRPr="00562499">
        <w:rPr>
          <w:rFonts w:eastAsia="仿宋_GB2312"/>
          <w:sz w:val="32"/>
          <w:szCs w:val="32"/>
        </w:rPr>
        <w:t>试验管理、数据处理与记录保存</w:t>
      </w:r>
      <w:bookmarkEnd w:id="127"/>
      <w:bookmarkEnd w:id="128"/>
      <w:bookmarkEnd w:id="129"/>
      <w:bookmarkEnd w:id="130"/>
      <w:bookmarkEnd w:id="13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（一）申办者应选用有资质的人员监管试验的实施、数据处理、数据确认、统计分析和试验总结报告。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（二）申办者可以建立独立的数据监察委员会（</w:t>
      </w:r>
      <w:r w:rsidRPr="00562499">
        <w:rPr>
          <w:rFonts w:eastAsia="仿宋_GB2312"/>
          <w:sz w:val="32"/>
          <w:szCs w:val="32"/>
        </w:rPr>
        <w:t>IDMC</w:t>
      </w:r>
      <w:r w:rsidRPr="00562499">
        <w:rPr>
          <w:rFonts w:eastAsia="仿宋_GB2312"/>
          <w:sz w:val="32"/>
          <w:szCs w:val="32"/>
        </w:rPr>
        <w:t>），以定期评价临床试验的进展情况，包括安全性数据和重要的</w:t>
      </w:r>
      <w:r w:rsidRPr="00562499">
        <w:rPr>
          <w:rFonts w:eastAsia="仿宋_GB2312"/>
          <w:sz w:val="32"/>
          <w:szCs w:val="32"/>
        </w:rPr>
        <w:lastRenderedPageBreak/>
        <w:t>有效性终点数据。</w:t>
      </w:r>
      <w:r w:rsidRPr="00562499">
        <w:rPr>
          <w:rFonts w:eastAsia="仿宋_GB2312"/>
          <w:sz w:val="32"/>
          <w:szCs w:val="32"/>
        </w:rPr>
        <w:t>IDMC</w:t>
      </w:r>
      <w:r w:rsidRPr="00562499">
        <w:rPr>
          <w:rFonts w:eastAsia="仿宋_GB2312"/>
          <w:sz w:val="32"/>
          <w:szCs w:val="32"/>
        </w:rPr>
        <w:t>可以建议申办者是否可以继续进行、修改或停止正在进行的临床试验。</w:t>
      </w:r>
      <w:r w:rsidRPr="00562499">
        <w:rPr>
          <w:rFonts w:eastAsia="仿宋_GB2312"/>
          <w:sz w:val="32"/>
          <w:szCs w:val="32"/>
        </w:rPr>
        <w:t>IDMC</w:t>
      </w:r>
      <w:r w:rsidRPr="00562499">
        <w:rPr>
          <w:rFonts w:eastAsia="仿宋_GB2312"/>
          <w:sz w:val="32"/>
          <w:szCs w:val="32"/>
        </w:rPr>
        <w:t>应有书面的</w:t>
      </w:r>
      <w:r w:rsidRPr="00562499">
        <w:rPr>
          <w:rFonts w:eastAsia="仿宋_GB2312"/>
          <w:sz w:val="32"/>
          <w:szCs w:val="32"/>
        </w:rPr>
        <w:t>SOP</w:t>
      </w:r>
      <w:r w:rsidRPr="00562499">
        <w:rPr>
          <w:rFonts w:eastAsia="仿宋_GB2312"/>
          <w:sz w:val="32"/>
          <w:szCs w:val="32"/>
        </w:rPr>
        <w:t>，必须保存所有相关会议记录。</w:t>
      </w:r>
    </w:p>
    <w:p w:rsidR="00F45329" w:rsidRPr="00562499" w:rsidRDefault="00F45329" w:rsidP="00F45329">
      <w:pPr>
        <w:spacing w:line="560" w:lineRule="exact"/>
        <w:ind w:firstLineChars="200" w:firstLine="640"/>
        <w:rPr>
          <w:rFonts w:eastAsia="仿宋_GB2312"/>
          <w:spacing w:val="2"/>
          <w:sz w:val="32"/>
          <w:szCs w:val="32"/>
        </w:rPr>
      </w:pPr>
      <w:r w:rsidRPr="00562499">
        <w:rPr>
          <w:rFonts w:eastAsia="仿宋_GB2312"/>
          <w:sz w:val="32"/>
          <w:szCs w:val="32"/>
        </w:rPr>
        <w:t>（三）</w:t>
      </w:r>
      <w:r w:rsidRPr="00562499">
        <w:rPr>
          <w:rFonts w:eastAsia="仿宋_GB2312"/>
          <w:spacing w:val="2"/>
          <w:sz w:val="32"/>
          <w:szCs w:val="32"/>
        </w:rPr>
        <w:t>申办者使用的电子数据管理系统，应通过合</w:t>
      </w:r>
      <w:proofErr w:type="gramStart"/>
      <w:r w:rsidRPr="00562499">
        <w:rPr>
          <w:rFonts w:eastAsia="仿宋_GB2312"/>
          <w:spacing w:val="2"/>
          <w:sz w:val="32"/>
          <w:szCs w:val="32"/>
        </w:rPr>
        <w:t>规</w:t>
      </w:r>
      <w:proofErr w:type="gramEnd"/>
      <w:r w:rsidRPr="00562499">
        <w:rPr>
          <w:rFonts w:eastAsia="仿宋_GB2312"/>
          <w:spacing w:val="2"/>
          <w:sz w:val="32"/>
          <w:szCs w:val="32"/>
        </w:rPr>
        <w:t>的系统验证，以保证试验数据的完整、准确、可靠，符合预先设置的技术性能，并保证在整个试验过程中系统始终处于验证有效的状态。</w:t>
      </w:r>
    </w:p>
    <w:p w:rsidR="00F45329" w:rsidRPr="00562499" w:rsidRDefault="00F45329" w:rsidP="00F45329">
      <w:pPr>
        <w:spacing w:line="560" w:lineRule="exact"/>
        <w:ind w:firstLineChars="200" w:firstLine="640"/>
        <w:rPr>
          <w:rFonts w:eastAsia="仿宋_GB2312"/>
          <w:spacing w:val="2"/>
          <w:sz w:val="32"/>
          <w:szCs w:val="32"/>
        </w:rPr>
      </w:pPr>
      <w:r w:rsidRPr="00562499">
        <w:rPr>
          <w:rFonts w:eastAsia="仿宋_GB2312"/>
          <w:sz w:val="32"/>
          <w:szCs w:val="32"/>
        </w:rPr>
        <w:t>（四）</w:t>
      </w:r>
      <w:r w:rsidRPr="00562499">
        <w:rPr>
          <w:rFonts w:eastAsia="仿宋_GB2312"/>
          <w:spacing w:val="2"/>
          <w:sz w:val="32"/>
          <w:szCs w:val="32"/>
        </w:rPr>
        <w:t>电子数据管理系统具有完整的</w:t>
      </w:r>
      <w:r w:rsidRPr="00562499">
        <w:rPr>
          <w:rFonts w:eastAsia="仿宋_GB2312"/>
          <w:spacing w:val="2"/>
          <w:sz w:val="32"/>
          <w:szCs w:val="32"/>
        </w:rPr>
        <w:t>SOP</w:t>
      </w:r>
      <w:r w:rsidRPr="00562499">
        <w:rPr>
          <w:rFonts w:eastAsia="仿宋_GB2312"/>
          <w:spacing w:val="2"/>
          <w:sz w:val="32"/>
          <w:szCs w:val="32"/>
        </w:rPr>
        <w:t>，覆盖电子数据管理的设置、安装和使用；</w:t>
      </w:r>
      <w:r w:rsidRPr="00562499">
        <w:rPr>
          <w:rFonts w:eastAsia="仿宋_GB2312"/>
          <w:spacing w:val="2"/>
          <w:sz w:val="32"/>
          <w:szCs w:val="32"/>
        </w:rPr>
        <w:t>SOP</w:t>
      </w:r>
      <w:r w:rsidRPr="00562499">
        <w:rPr>
          <w:rFonts w:eastAsia="仿宋_GB2312"/>
          <w:spacing w:val="2"/>
          <w:sz w:val="32"/>
          <w:szCs w:val="32"/>
        </w:rPr>
        <w:t>应说明该系统的验证、功能测试、数据采集和处理、系统维护、系统安全性测试、控制更改、数据备份、系统复原，及系统的突发事件和停止运行的应急处理预案；</w:t>
      </w:r>
      <w:proofErr w:type="spellStart"/>
      <w:r w:rsidRPr="00562499">
        <w:rPr>
          <w:rFonts w:eastAsia="仿宋_GB2312"/>
          <w:spacing w:val="2"/>
          <w:sz w:val="32"/>
          <w:szCs w:val="32"/>
        </w:rPr>
        <w:t>SOP</w:t>
      </w:r>
      <w:proofErr w:type="spellEnd"/>
      <w:r w:rsidRPr="00562499">
        <w:rPr>
          <w:rFonts w:eastAsia="仿宋_GB2312"/>
          <w:spacing w:val="2"/>
          <w:sz w:val="32"/>
          <w:szCs w:val="32"/>
        </w:rPr>
        <w:t>应明确在计算机系统使用过程中，申办者、研究者和参加临床试验医疗机构的职责。所有使用计算机系统的人员应经过培训。</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计算机系统数据修改的方式应预先规定，其修改过程应完整记录，原数据（即保留电子数据稽查轨迹、数据轨迹和编辑轨迹）应保留；电子数据的整合、内容和结构应有明确规定，以确保电子数据的完整性；当计算机系统出现变更时，如软件升级或者数据转移等，这种确保电子数据的完整性更为重要。</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若数据处理过程中发生数据转换，确保转换后的数据与原数据一致，和该数据转化过程的可见性。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（六）保证数据系统的安全性。未经授权的人员不能访问该数据系统；保存被授权修改数据人员的名单；电子数据</w:t>
      </w:r>
      <w:r w:rsidRPr="00562499">
        <w:rPr>
          <w:rFonts w:eastAsia="仿宋_GB2312"/>
          <w:sz w:val="32"/>
          <w:szCs w:val="32"/>
        </w:rPr>
        <w:lastRenderedPageBreak/>
        <w:t>应及时备份；</w:t>
      </w:r>
      <w:proofErr w:type="gramStart"/>
      <w:r w:rsidRPr="00562499">
        <w:rPr>
          <w:rFonts w:eastAsia="仿宋_GB2312"/>
          <w:sz w:val="32"/>
          <w:szCs w:val="32"/>
        </w:rPr>
        <w:t>盲法设计</w:t>
      </w:r>
      <w:proofErr w:type="gramEnd"/>
      <w:r w:rsidRPr="00562499">
        <w:rPr>
          <w:rFonts w:eastAsia="仿宋_GB2312"/>
          <w:sz w:val="32"/>
          <w:szCs w:val="32"/>
        </w:rPr>
        <w:t>的临床试验，应始终</w:t>
      </w:r>
      <w:proofErr w:type="gramStart"/>
      <w:r w:rsidRPr="00562499">
        <w:rPr>
          <w:rFonts w:eastAsia="仿宋_GB2312"/>
          <w:sz w:val="32"/>
          <w:szCs w:val="32"/>
        </w:rPr>
        <w:t>保持盲法状态</w:t>
      </w:r>
      <w:proofErr w:type="gramEnd"/>
      <w:r w:rsidRPr="00562499">
        <w:rPr>
          <w:rFonts w:eastAsia="仿宋_GB2312"/>
          <w:sz w:val="32"/>
          <w:szCs w:val="32"/>
        </w:rPr>
        <w:t>，包括数据录入和处理。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（七）申办者应使用受试者识别编码，以保证每一位受试者所有临床试验数据可溯源。双盲试验</w:t>
      </w:r>
      <w:proofErr w:type="gramStart"/>
      <w:r w:rsidRPr="00562499">
        <w:rPr>
          <w:rFonts w:eastAsia="仿宋_GB2312"/>
          <w:sz w:val="32"/>
          <w:szCs w:val="32"/>
        </w:rPr>
        <w:t>二级揭盲以后</w:t>
      </w:r>
      <w:proofErr w:type="gramEnd"/>
      <w:r w:rsidRPr="00562499">
        <w:rPr>
          <w:rFonts w:eastAsia="仿宋_GB2312"/>
          <w:sz w:val="32"/>
          <w:szCs w:val="32"/>
        </w:rPr>
        <w:t>，申办者应及时把受试者的分组情况，告知研究者和受试者。</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申办者须保存所有的临床试验数据，包括有些临床试验参与者获得的其他数据，这些也应作为申办者的特定数据保留在临床试验的必备文件内。申办者保留的必备文件，应符合药品监督管理部门对药物临床试验必备文件的管理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（九）申办者中止进行中的临床试验，应通知所有相关的研究者及其供职的医疗机构和相应的管理部门。</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（十）试验数据所有权限的转移，需符合相关法规的要求。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（十一）申办者因任何原因停止临床试验，应保存相关的必备文件至临床试验正式停止或暂停后至少</w:t>
      </w:r>
      <w:r w:rsidRPr="00562499">
        <w:rPr>
          <w:rFonts w:eastAsia="仿宋_GB2312"/>
          <w:sz w:val="32"/>
          <w:szCs w:val="32"/>
        </w:rPr>
        <w:t>5</w:t>
      </w:r>
      <w:r w:rsidRPr="00562499">
        <w:rPr>
          <w:rFonts w:eastAsia="仿宋_GB2312"/>
          <w:sz w:val="32"/>
          <w:szCs w:val="32"/>
        </w:rPr>
        <w:t>年，或与必备文件管理的相关法规一致。</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（十二）申办者的必备文件应保留至药物被批准上市后至少</w:t>
      </w:r>
      <w:r w:rsidRPr="00562499">
        <w:rPr>
          <w:rFonts w:eastAsia="仿宋_GB2312"/>
          <w:sz w:val="32"/>
          <w:szCs w:val="32"/>
        </w:rPr>
        <w:t>2</w:t>
      </w:r>
      <w:r w:rsidRPr="00562499">
        <w:rPr>
          <w:rFonts w:eastAsia="仿宋_GB2312"/>
          <w:sz w:val="32"/>
          <w:szCs w:val="32"/>
        </w:rPr>
        <w:t>年，或至临床试验正式停止或暂停后至少</w:t>
      </w:r>
      <w:r w:rsidRPr="00562499">
        <w:rPr>
          <w:rFonts w:eastAsia="仿宋_GB2312"/>
          <w:sz w:val="32"/>
          <w:szCs w:val="32"/>
        </w:rPr>
        <w:t>5</w:t>
      </w:r>
      <w:r w:rsidRPr="00562499">
        <w:rPr>
          <w:rFonts w:eastAsia="仿宋_GB2312"/>
          <w:sz w:val="32"/>
          <w:szCs w:val="32"/>
        </w:rPr>
        <w:t>年。根据药品监督管理部门要求或申办者内部制度时，可以延长文件的保留期限。</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（十三）申办者应书面告知研究者及供职的医疗机构对试验记录保存的要求；当试验相关记录不再需要时，申办者也应书面告知研究者及供职的医疗机构。</w:t>
      </w:r>
    </w:p>
    <w:p w:rsidR="00F45329" w:rsidRPr="00562499" w:rsidRDefault="00F45329" w:rsidP="00F45329">
      <w:pPr>
        <w:spacing w:line="560" w:lineRule="exact"/>
        <w:ind w:firstLineChars="200" w:firstLine="640"/>
        <w:rPr>
          <w:rFonts w:eastAsia="仿宋_GB2312"/>
          <w:sz w:val="32"/>
          <w:szCs w:val="32"/>
        </w:rPr>
      </w:pPr>
      <w:bookmarkStart w:id="132" w:name="_Toc443990457"/>
      <w:bookmarkStart w:id="133" w:name="_Toc443995447"/>
      <w:bookmarkStart w:id="134" w:name="_Toc443995792"/>
      <w:bookmarkStart w:id="135" w:name="_Toc452726067"/>
      <w:bookmarkStart w:id="136" w:name="_Toc454451307"/>
      <w:r w:rsidRPr="00562499">
        <w:rPr>
          <w:rFonts w:ascii="黑体" w:eastAsia="黑体" w:hAnsi="黑体"/>
          <w:sz w:val="32"/>
          <w:szCs w:val="32"/>
        </w:rPr>
        <w:lastRenderedPageBreak/>
        <w:t>第三十六条</w:t>
      </w:r>
      <w:r w:rsidRPr="00562499">
        <w:rPr>
          <w:rFonts w:eastAsia="仿宋_GB2312"/>
          <w:sz w:val="32"/>
          <w:szCs w:val="32"/>
        </w:rPr>
        <w:t xml:space="preserve">  </w:t>
      </w:r>
      <w:r w:rsidRPr="00562499">
        <w:rPr>
          <w:rFonts w:eastAsia="仿宋_GB2312"/>
          <w:sz w:val="32"/>
          <w:szCs w:val="32"/>
        </w:rPr>
        <w:t>选择研究者</w:t>
      </w:r>
      <w:bookmarkEnd w:id="132"/>
      <w:bookmarkEnd w:id="133"/>
      <w:bookmarkEnd w:id="134"/>
      <w:bookmarkEnd w:id="135"/>
      <w:bookmarkEnd w:id="13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（一）申办者负责选择研究者及其供职的医疗机构。研究者均应经过药物临床试验的培训、有临床试验的经验，能够运用足够的医疗资源完成临床试验。</w:t>
      </w:r>
    </w:p>
    <w:p w:rsidR="00F45329" w:rsidRPr="00AA7C96" w:rsidRDefault="00F45329" w:rsidP="00F45329">
      <w:pPr>
        <w:spacing w:line="560" w:lineRule="exact"/>
        <w:ind w:firstLineChars="200" w:firstLine="640"/>
        <w:rPr>
          <w:rFonts w:eastAsia="仿宋_GB2312"/>
          <w:spacing w:val="-6"/>
          <w:sz w:val="32"/>
          <w:szCs w:val="32"/>
        </w:rPr>
      </w:pPr>
      <w:r w:rsidRPr="00562499">
        <w:rPr>
          <w:rFonts w:eastAsia="仿宋_GB2312"/>
          <w:sz w:val="32"/>
          <w:szCs w:val="32"/>
        </w:rPr>
        <w:t>在多中心临</w:t>
      </w:r>
      <w:r w:rsidRPr="00AA7C96">
        <w:rPr>
          <w:rFonts w:eastAsia="仿宋_GB2312"/>
          <w:spacing w:val="-6"/>
          <w:sz w:val="32"/>
          <w:szCs w:val="32"/>
        </w:rPr>
        <w:t>床试验中，申办者负责选择、确定临床试验的主要研究者和其供职的医疗机构作为临床研究的负责人和组长单位。</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选择涉及医学判断的样本测定实验室，应符合相关规定。临床试验中采集标本的管理、检测、运输和储存应执行《药品非临床研究质量管理规范》的要求。禁止实施与伦理委员会批准的药物临床试验方案无关的生物样本检测（如基因）。试验结束后，剩余标本的继续保存或者将来可能被使用等情况，应由受试者签署知情同意书，并说明保存的时间和数据的保密性问题；在何种情况</w:t>
      </w:r>
      <w:proofErr w:type="gramStart"/>
      <w:r w:rsidRPr="00562499">
        <w:rPr>
          <w:rFonts w:eastAsia="仿宋_GB2312"/>
          <w:sz w:val="32"/>
          <w:szCs w:val="32"/>
        </w:rPr>
        <w:t>下数据</w:t>
      </w:r>
      <w:proofErr w:type="gramEnd"/>
      <w:r w:rsidRPr="00562499">
        <w:rPr>
          <w:rFonts w:eastAsia="仿宋_GB2312"/>
          <w:sz w:val="32"/>
          <w:szCs w:val="32"/>
        </w:rPr>
        <w:t>和样本可以和其他研究者共享等。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应向研究者及其供职的医疗机构提供试验方案和最新的研究者手册，并应提供足够的时间让研究者及其供职的医疗机构审议试验方案及相关资料。临床试验实施前，申办者与研究者及其供职的医疗机构应签署合同。</w:t>
      </w:r>
    </w:p>
    <w:p w:rsidR="00F45329" w:rsidRPr="00562499" w:rsidRDefault="00F45329" w:rsidP="00F45329">
      <w:pPr>
        <w:spacing w:line="560" w:lineRule="exact"/>
        <w:ind w:firstLineChars="200" w:firstLine="640"/>
        <w:rPr>
          <w:rFonts w:eastAsia="仿宋_GB2312"/>
          <w:sz w:val="32"/>
          <w:szCs w:val="32"/>
        </w:rPr>
      </w:pPr>
      <w:bookmarkStart w:id="137" w:name="_Toc443990458"/>
      <w:bookmarkStart w:id="138" w:name="_Toc443995448"/>
      <w:bookmarkStart w:id="139" w:name="_Toc443995793"/>
      <w:bookmarkStart w:id="140" w:name="_Toc452726068"/>
      <w:bookmarkStart w:id="141" w:name="_Toc454451308"/>
      <w:r w:rsidRPr="00562499">
        <w:rPr>
          <w:rFonts w:ascii="黑体" w:eastAsia="黑体" w:hAnsi="黑体"/>
          <w:sz w:val="32"/>
          <w:szCs w:val="32"/>
        </w:rPr>
        <w:t>第三十七条</w:t>
      </w:r>
      <w:r w:rsidRPr="00562499">
        <w:rPr>
          <w:rFonts w:eastAsia="仿宋_GB2312"/>
          <w:sz w:val="32"/>
          <w:szCs w:val="32"/>
        </w:rPr>
        <w:t xml:space="preserve">  </w:t>
      </w:r>
      <w:r w:rsidRPr="00562499">
        <w:rPr>
          <w:rFonts w:eastAsia="仿宋_GB2312"/>
          <w:sz w:val="32"/>
          <w:szCs w:val="32"/>
        </w:rPr>
        <w:t>责任落实</w:t>
      </w:r>
      <w:bookmarkEnd w:id="137"/>
      <w:bookmarkEnd w:id="138"/>
      <w:bookmarkEnd w:id="139"/>
      <w:bookmarkEnd w:id="140"/>
      <w:bookmarkEnd w:id="14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临床试验开始前，申办者应明确试验各方的职责，并在合同中注明。</w:t>
      </w:r>
    </w:p>
    <w:p w:rsidR="00F45329" w:rsidRPr="00562499" w:rsidRDefault="00F45329" w:rsidP="00F45329">
      <w:pPr>
        <w:spacing w:line="560" w:lineRule="exact"/>
        <w:ind w:firstLineChars="200" w:firstLine="640"/>
        <w:rPr>
          <w:rFonts w:eastAsia="仿宋_GB2312"/>
          <w:sz w:val="32"/>
          <w:szCs w:val="32"/>
        </w:rPr>
      </w:pPr>
      <w:bookmarkStart w:id="142" w:name="_Toc443990459"/>
      <w:bookmarkStart w:id="143" w:name="_Toc443995449"/>
      <w:bookmarkStart w:id="144" w:name="_Toc443995794"/>
      <w:bookmarkStart w:id="145" w:name="_Toc452726069"/>
      <w:bookmarkStart w:id="146" w:name="_Toc454451309"/>
      <w:r w:rsidRPr="00562499">
        <w:rPr>
          <w:rFonts w:ascii="黑体" w:eastAsia="黑体" w:hAnsi="黑体"/>
          <w:sz w:val="32"/>
          <w:szCs w:val="32"/>
        </w:rPr>
        <w:t>第三十八条</w:t>
      </w:r>
      <w:r w:rsidRPr="00562499">
        <w:rPr>
          <w:rFonts w:eastAsia="仿宋_GB2312"/>
          <w:sz w:val="32"/>
          <w:szCs w:val="32"/>
        </w:rPr>
        <w:t xml:space="preserve">  </w:t>
      </w:r>
      <w:r w:rsidRPr="00562499">
        <w:rPr>
          <w:rFonts w:eastAsia="仿宋_GB2312"/>
          <w:sz w:val="32"/>
          <w:szCs w:val="32"/>
        </w:rPr>
        <w:t>给受试者和研究者的补偿</w:t>
      </w:r>
      <w:bookmarkEnd w:id="142"/>
      <w:bookmarkEnd w:id="143"/>
      <w:bookmarkEnd w:id="144"/>
      <w:bookmarkEnd w:id="145"/>
      <w:bookmarkEnd w:id="14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（一）申办者应在相关法律法规规定的范畴内，向研究</w:t>
      </w:r>
      <w:r w:rsidRPr="00562499">
        <w:rPr>
          <w:rFonts w:eastAsia="仿宋_GB2312"/>
          <w:sz w:val="32"/>
          <w:szCs w:val="32"/>
        </w:rPr>
        <w:lastRenderedPageBreak/>
        <w:t>者及其供职的医疗机构提供与临床试验相关的法律上、经济上的保险或担保，但不包括研究者及其供职的医疗机构自身的过失所致的损害。</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（二）申办者必须承担受试者与试验相关的损害或死亡的诊疗费用，和相应的经济补偿。申办者和研究者应及时兑付给予受试者的补偿。</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（三）申办者提供给受试者补偿的方式方法，必须符合相关的法律法规要求。</w:t>
      </w:r>
    </w:p>
    <w:p w:rsidR="00F45329" w:rsidRPr="00562499" w:rsidRDefault="00F45329" w:rsidP="00F45329">
      <w:pPr>
        <w:spacing w:line="560" w:lineRule="exact"/>
        <w:ind w:firstLineChars="200" w:firstLine="640"/>
        <w:rPr>
          <w:rFonts w:eastAsia="仿宋_GB2312"/>
          <w:sz w:val="32"/>
          <w:szCs w:val="32"/>
        </w:rPr>
      </w:pPr>
      <w:bookmarkStart w:id="147" w:name="_Toc452726070"/>
      <w:bookmarkStart w:id="148" w:name="_Toc454451310"/>
      <w:bookmarkStart w:id="149" w:name="_Toc443990460"/>
      <w:bookmarkStart w:id="150" w:name="_Toc443995450"/>
      <w:bookmarkStart w:id="151" w:name="_Toc443995795"/>
      <w:r w:rsidRPr="00562499">
        <w:rPr>
          <w:rFonts w:ascii="黑体" w:eastAsia="黑体" w:hAnsi="黑体"/>
          <w:sz w:val="32"/>
          <w:szCs w:val="32"/>
        </w:rPr>
        <w:t>第三十九条</w:t>
      </w:r>
      <w:r w:rsidRPr="00562499">
        <w:rPr>
          <w:rFonts w:eastAsia="仿宋_GB2312"/>
          <w:sz w:val="32"/>
          <w:szCs w:val="32"/>
        </w:rPr>
        <w:t xml:space="preserve">  </w:t>
      </w:r>
      <w:r w:rsidRPr="00562499">
        <w:rPr>
          <w:rFonts w:eastAsia="仿宋_GB2312"/>
          <w:sz w:val="32"/>
          <w:szCs w:val="32"/>
        </w:rPr>
        <w:t>临床试验合同</w:t>
      </w:r>
      <w:bookmarkEnd w:id="147"/>
      <w:bookmarkEnd w:id="148"/>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与研究者及其供职的医疗机构签署的合同，应明确试验各方的责任、权利和利益，同时避免可能存在的利益冲突。合同的试验经费应合理，符合市场规律，同时也应明确各方应避免的、可能的利益冲突相关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合同内容中应包括：临床试验的实施过程中遵守本规范及相关的药物临床试验的其他法律法规；执行经过申办者和研究者协商确定的、伦理委员会批准的试验方案；遵守数据记录和报告程序；同意监查、稽查和检查；试验相关必备文件的保存及其保存期限；发表文章等的约定。申办者和研究者及其供职的医疗机构应在合同上签字确认。</w:t>
      </w:r>
    </w:p>
    <w:p w:rsidR="00F45329" w:rsidRPr="00562499" w:rsidRDefault="00F45329" w:rsidP="00F45329">
      <w:pPr>
        <w:spacing w:line="560" w:lineRule="exact"/>
        <w:ind w:firstLineChars="200" w:firstLine="640"/>
        <w:rPr>
          <w:rFonts w:eastAsia="仿宋_GB2312"/>
          <w:sz w:val="32"/>
          <w:szCs w:val="32"/>
        </w:rPr>
      </w:pPr>
      <w:bookmarkStart w:id="152" w:name="_Toc443990461"/>
      <w:bookmarkStart w:id="153" w:name="_Toc443995451"/>
      <w:bookmarkStart w:id="154" w:name="_Toc443995796"/>
      <w:bookmarkStart w:id="155" w:name="_Toc452726072"/>
      <w:bookmarkStart w:id="156" w:name="_Toc454451311"/>
      <w:bookmarkEnd w:id="149"/>
      <w:bookmarkEnd w:id="150"/>
      <w:bookmarkEnd w:id="151"/>
      <w:r w:rsidRPr="00562499">
        <w:rPr>
          <w:rFonts w:ascii="黑体" w:eastAsia="黑体" w:hAnsi="黑体"/>
          <w:sz w:val="32"/>
          <w:szCs w:val="32"/>
        </w:rPr>
        <w:t>第四十条</w:t>
      </w:r>
      <w:r w:rsidRPr="00562499">
        <w:rPr>
          <w:rFonts w:eastAsia="仿宋_GB2312"/>
          <w:sz w:val="32"/>
          <w:szCs w:val="32"/>
        </w:rPr>
        <w:t xml:space="preserve">  </w:t>
      </w:r>
      <w:r w:rsidRPr="00562499">
        <w:rPr>
          <w:rFonts w:eastAsia="仿宋_GB2312"/>
          <w:sz w:val="32"/>
          <w:szCs w:val="32"/>
        </w:rPr>
        <w:t>药品监督管理部门的许可</w:t>
      </w:r>
      <w:bookmarkEnd w:id="152"/>
      <w:bookmarkEnd w:id="153"/>
      <w:bookmarkEnd w:id="154"/>
      <w:bookmarkEnd w:id="155"/>
      <w:bookmarkEnd w:id="156"/>
      <w:r w:rsidRPr="00562499">
        <w:rPr>
          <w:rFonts w:eastAsia="仿宋_GB2312"/>
          <w:sz w:val="32"/>
          <w:szCs w:val="32"/>
        </w:rPr>
        <w:t>、备案</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临床试验开始前，申办者应向药品监督管理部门提出药物临床试验的申请，并提交相关的临床试验资料，并获得临床试验的许可或完成备案。递交的文件资料应注明版本号及版本日期。</w:t>
      </w:r>
    </w:p>
    <w:p w:rsidR="00F45329" w:rsidRPr="00562499" w:rsidRDefault="00F45329" w:rsidP="00F45329">
      <w:pPr>
        <w:spacing w:line="560" w:lineRule="exact"/>
        <w:ind w:firstLineChars="200" w:firstLine="640"/>
        <w:rPr>
          <w:rFonts w:eastAsia="仿宋_GB2312"/>
          <w:sz w:val="32"/>
          <w:szCs w:val="32"/>
        </w:rPr>
      </w:pPr>
      <w:bookmarkStart w:id="157" w:name="_Toc443990462"/>
      <w:bookmarkStart w:id="158" w:name="_Toc443995452"/>
      <w:bookmarkStart w:id="159" w:name="_Toc443995797"/>
      <w:bookmarkStart w:id="160" w:name="_Toc452726073"/>
      <w:bookmarkStart w:id="161" w:name="_Toc454451312"/>
      <w:r w:rsidRPr="00562499">
        <w:rPr>
          <w:rFonts w:ascii="黑体" w:eastAsia="黑体" w:hAnsi="黑体"/>
          <w:sz w:val="32"/>
          <w:szCs w:val="32"/>
        </w:rPr>
        <w:lastRenderedPageBreak/>
        <w:t>第四十一条</w:t>
      </w:r>
      <w:r w:rsidRPr="00562499">
        <w:rPr>
          <w:rFonts w:eastAsia="仿宋_GB2312"/>
          <w:sz w:val="32"/>
          <w:szCs w:val="32"/>
        </w:rPr>
        <w:t xml:space="preserve">  </w:t>
      </w:r>
      <w:r w:rsidRPr="00562499">
        <w:rPr>
          <w:rFonts w:eastAsia="仿宋_GB2312"/>
          <w:sz w:val="32"/>
          <w:szCs w:val="32"/>
        </w:rPr>
        <w:t>伦理委员会的审查批准</w:t>
      </w:r>
      <w:bookmarkEnd w:id="157"/>
      <w:bookmarkEnd w:id="158"/>
      <w:bookmarkEnd w:id="159"/>
      <w:bookmarkEnd w:id="160"/>
      <w:bookmarkEnd w:id="16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（一）申办者应获得伦理委员会的批准后方可进行临床试验。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获取伦理委员会审查的批准文件和其他相关资料，包括：伦理委员会的名称和地址；参与项目审查的伦理委员会成员；审查过程符合本规范及相关法律法规的要求的声明；伦理委员会批准进行该临床试验并列出所审阅的文件，如最新的临床试验方案、受试者的书面知情同意书、提供给受试者的书面文件、受试者入选程序、支付受试者的补偿方式的相关文件，和</w:t>
      </w:r>
      <w:bookmarkStart w:id="162" w:name="OLE_LINK6"/>
      <w:r w:rsidRPr="00562499">
        <w:rPr>
          <w:rFonts w:eastAsia="仿宋_GB2312"/>
          <w:sz w:val="32"/>
          <w:szCs w:val="32"/>
        </w:rPr>
        <w:t>伦理委员会审查需要的其他文件</w:t>
      </w:r>
      <w:bookmarkEnd w:id="162"/>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（三）伦理委员会的审查意见若为</w:t>
      </w:r>
      <w:r w:rsidRPr="00562499">
        <w:rPr>
          <w:rFonts w:eastAsia="仿宋_GB2312"/>
          <w:sz w:val="32"/>
          <w:szCs w:val="32"/>
        </w:rPr>
        <w:t>“</w:t>
      </w:r>
      <w:r w:rsidRPr="00562499">
        <w:rPr>
          <w:rFonts w:eastAsia="仿宋_GB2312"/>
          <w:sz w:val="32"/>
          <w:szCs w:val="32"/>
        </w:rPr>
        <w:t>作必要的修正后批准</w:t>
      </w:r>
      <w:r w:rsidRPr="00562499">
        <w:rPr>
          <w:rFonts w:eastAsia="仿宋_GB2312"/>
          <w:sz w:val="32"/>
          <w:szCs w:val="32"/>
        </w:rPr>
        <w:t>”</w:t>
      </w:r>
      <w:r w:rsidRPr="00562499">
        <w:rPr>
          <w:rFonts w:eastAsia="仿宋_GB2312"/>
          <w:sz w:val="32"/>
          <w:szCs w:val="32"/>
        </w:rPr>
        <w:t>时，</w:t>
      </w:r>
      <w:proofErr w:type="gramStart"/>
      <w:r w:rsidRPr="00562499">
        <w:rPr>
          <w:rFonts w:eastAsia="仿宋_GB2312"/>
          <w:sz w:val="32"/>
          <w:szCs w:val="32"/>
        </w:rPr>
        <w:t>如修改</w:t>
      </w:r>
      <w:proofErr w:type="gramEnd"/>
      <w:r w:rsidRPr="00562499">
        <w:rPr>
          <w:rFonts w:eastAsia="仿宋_GB2312"/>
          <w:sz w:val="32"/>
          <w:szCs w:val="32"/>
        </w:rPr>
        <w:t>方案、知情同意书、提供给受试者和</w:t>
      </w:r>
      <w:r w:rsidRPr="00562499">
        <w:rPr>
          <w:rFonts w:eastAsia="仿宋_GB2312"/>
          <w:sz w:val="32"/>
          <w:szCs w:val="32"/>
        </w:rPr>
        <w:t>/</w:t>
      </w:r>
      <w:r w:rsidRPr="00562499">
        <w:rPr>
          <w:rFonts w:eastAsia="仿宋_GB2312"/>
          <w:sz w:val="32"/>
          <w:szCs w:val="32"/>
        </w:rPr>
        <w:t>或其他相关文件，申办者应与研究者及其供职的医疗机构协商，修改相关文件，递交伦理委员会。</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（四）伦理委员会的审查意见若为</w:t>
      </w:r>
      <w:r w:rsidRPr="00562499">
        <w:rPr>
          <w:rFonts w:eastAsia="仿宋_GB2312"/>
          <w:sz w:val="32"/>
          <w:szCs w:val="32"/>
        </w:rPr>
        <w:t>“</w:t>
      </w:r>
      <w:r w:rsidRPr="00562499">
        <w:rPr>
          <w:rFonts w:eastAsia="仿宋_GB2312"/>
          <w:sz w:val="32"/>
          <w:szCs w:val="32"/>
        </w:rPr>
        <w:t>不批准</w:t>
      </w:r>
      <w:r w:rsidRPr="00562499">
        <w:rPr>
          <w:rFonts w:eastAsia="仿宋_GB2312"/>
          <w:sz w:val="32"/>
          <w:szCs w:val="32"/>
        </w:rPr>
        <w:t>”</w:t>
      </w:r>
      <w:r w:rsidRPr="00562499">
        <w:rPr>
          <w:rFonts w:eastAsia="仿宋_GB2312"/>
          <w:sz w:val="32"/>
          <w:szCs w:val="32"/>
        </w:rPr>
        <w:t>时，申办者和研究者对临床试验的相关问题进行修改后，递交伦理委员会重新审查。</w:t>
      </w:r>
    </w:p>
    <w:p w:rsidR="00F45329" w:rsidRPr="00562499" w:rsidRDefault="00F45329" w:rsidP="00F45329">
      <w:pPr>
        <w:spacing w:line="560" w:lineRule="exact"/>
        <w:ind w:firstLineChars="200" w:firstLine="640"/>
        <w:rPr>
          <w:rFonts w:eastAsia="仿宋_GB2312"/>
          <w:sz w:val="32"/>
          <w:szCs w:val="32"/>
        </w:rPr>
      </w:pPr>
      <w:bookmarkStart w:id="163" w:name="_Toc443990463"/>
      <w:bookmarkStart w:id="164" w:name="_Toc443995453"/>
      <w:bookmarkStart w:id="165" w:name="_Toc443995798"/>
      <w:bookmarkStart w:id="166" w:name="_Toc452726074"/>
      <w:bookmarkStart w:id="167" w:name="_Toc454451313"/>
      <w:r w:rsidRPr="00562499">
        <w:rPr>
          <w:rFonts w:ascii="黑体" w:eastAsia="黑体" w:hAnsi="黑体"/>
          <w:sz w:val="32"/>
          <w:szCs w:val="32"/>
        </w:rPr>
        <w:t>第四十二条</w:t>
      </w:r>
      <w:r w:rsidRPr="00562499">
        <w:rPr>
          <w:rFonts w:eastAsia="仿宋_GB2312"/>
          <w:sz w:val="32"/>
          <w:szCs w:val="32"/>
        </w:rPr>
        <w:t xml:space="preserve">  </w:t>
      </w:r>
      <w:r w:rsidRPr="00562499">
        <w:rPr>
          <w:rFonts w:eastAsia="仿宋_GB2312"/>
          <w:sz w:val="32"/>
          <w:szCs w:val="32"/>
        </w:rPr>
        <w:t>试验药物的信息</w:t>
      </w:r>
      <w:bookmarkEnd w:id="163"/>
      <w:bookmarkEnd w:id="164"/>
      <w:bookmarkEnd w:id="165"/>
      <w:bookmarkEnd w:id="166"/>
      <w:bookmarkEnd w:id="16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在拟定临床试验方案时，应有充足的非临床安全性、有效性的试验药物研究数据支持该项临床试验；或者曾使用该药物的受试人群的给药途径、剂量和持续用药时间的安全性和有效性数据能够支持该项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（二）当获得重要的新信息时，申办者应及时更新研究者手册。</w:t>
      </w:r>
    </w:p>
    <w:p w:rsidR="00F45329" w:rsidRPr="00562499" w:rsidRDefault="00F45329" w:rsidP="00F45329">
      <w:pPr>
        <w:spacing w:line="560" w:lineRule="exact"/>
        <w:ind w:firstLineChars="200" w:firstLine="640"/>
        <w:rPr>
          <w:rFonts w:eastAsia="仿宋_GB2312"/>
          <w:sz w:val="32"/>
          <w:szCs w:val="32"/>
        </w:rPr>
      </w:pPr>
      <w:bookmarkStart w:id="168" w:name="_Toc443990464"/>
      <w:bookmarkStart w:id="169" w:name="_Toc443995454"/>
      <w:bookmarkStart w:id="170" w:name="_Toc443995799"/>
      <w:bookmarkStart w:id="171" w:name="_Toc452726075"/>
      <w:bookmarkStart w:id="172" w:name="_Toc454451314"/>
      <w:r w:rsidRPr="00562499">
        <w:rPr>
          <w:rFonts w:ascii="黑体" w:eastAsia="黑体" w:hAnsi="黑体"/>
          <w:sz w:val="32"/>
          <w:szCs w:val="32"/>
        </w:rPr>
        <w:lastRenderedPageBreak/>
        <w:t>第四十三条</w:t>
      </w:r>
      <w:r w:rsidRPr="00562499">
        <w:rPr>
          <w:rFonts w:eastAsia="仿宋_GB2312"/>
          <w:sz w:val="32"/>
          <w:szCs w:val="32"/>
        </w:rPr>
        <w:t xml:space="preserve">  </w:t>
      </w:r>
      <w:r w:rsidRPr="00562499">
        <w:rPr>
          <w:rFonts w:eastAsia="仿宋_GB2312"/>
          <w:sz w:val="32"/>
          <w:szCs w:val="32"/>
        </w:rPr>
        <w:t>试验用药品的生产、包装、标签和编码</w:t>
      </w:r>
      <w:bookmarkEnd w:id="168"/>
      <w:bookmarkEnd w:id="169"/>
      <w:bookmarkEnd w:id="170"/>
      <w:bookmarkEnd w:id="171"/>
      <w:bookmarkEnd w:id="17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（一）申办者必须在试验用药品的包装或使用说明上标明：试验用药品（包括对照药品和安慰剂）是否已经上市或仍处于研发阶段；试验药物生产符合</w:t>
      </w:r>
      <w:r w:rsidRPr="00562499">
        <w:rPr>
          <w:rFonts w:eastAsia="仿宋_GB2312"/>
          <w:sz w:val="32"/>
          <w:szCs w:val="32"/>
        </w:rPr>
        <w:t>GMP</w:t>
      </w:r>
      <w:r w:rsidRPr="00562499">
        <w:rPr>
          <w:rFonts w:eastAsia="仿宋_GB2312"/>
          <w:sz w:val="32"/>
          <w:szCs w:val="32"/>
        </w:rPr>
        <w:t>；药物的编码和标签必须保持临床试验</w:t>
      </w:r>
      <w:proofErr w:type="gramStart"/>
      <w:r w:rsidRPr="00562499">
        <w:rPr>
          <w:rFonts w:eastAsia="仿宋_GB2312"/>
          <w:sz w:val="32"/>
          <w:szCs w:val="32"/>
        </w:rPr>
        <w:t>的盲法状态</w:t>
      </w:r>
      <w:proofErr w:type="gramEnd"/>
      <w:r w:rsidRPr="00562499">
        <w:rPr>
          <w:rFonts w:eastAsia="仿宋_GB2312"/>
          <w:sz w:val="32"/>
          <w:szCs w:val="32"/>
        </w:rPr>
        <w:t>。同时，试验药物的使用说明应符合药品监督管理部门的法律法规要求。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明确规定，试验用药品的储存温度、储运条件（是否需要避光）、储存时限、药物溶液的配制方法和过程，及药物输注的装置要求等。试验用药品的使用方法应告知试验的所有相关人员，包括监查员、研究者、药剂师、药物保管人员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（三）试验用药品的包装，应能确保药物在运输和储存期间不被污染或变质。</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（四）在盲法试验中，试验用药品的编码系统</w:t>
      </w:r>
      <w:proofErr w:type="gramStart"/>
      <w:r w:rsidRPr="00562499">
        <w:rPr>
          <w:rFonts w:eastAsia="仿宋_GB2312"/>
          <w:sz w:val="32"/>
          <w:szCs w:val="32"/>
        </w:rPr>
        <w:t>须包括紧急揭盲</w:t>
      </w:r>
      <w:proofErr w:type="gramEnd"/>
      <w:r w:rsidRPr="00562499">
        <w:rPr>
          <w:rFonts w:eastAsia="仿宋_GB2312"/>
          <w:sz w:val="32"/>
          <w:szCs w:val="32"/>
        </w:rPr>
        <w:t>程序，以便在紧急医学状态时能够迅速识别何种试验用药品，而不破坏临床试验</w:t>
      </w:r>
      <w:proofErr w:type="gramStart"/>
      <w:r w:rsidRPr="00562499">
        <w:rPr>
          <w:rFonts w:eastAsia="仿宋_GB2312"/>
          <w:sz w:val="32"/>
          <w:szCs w:val="32"/>
        </w:rPr>
        <w:t>的盲法设计</w:t>
      </w:r>
      <w:proofErr w:type="gramEnd"/>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（五）临床研发过程中，若被试药物或对照药物的剂型有显著改变，必须在新剂型用于临床试验前，评估剂型的改变是否可能显著影响药物的药代动力学特征。</w:t>
      </w:r>
    </w:p>
    <w:p w:rsidR="00F45329" w:rsidRPr="00562499" w:rsidRDefault="00F45329" w:rsidP="00F45329">
      <w:pPr>
        <w:spacing w:line="560" w:lineRule="exact"/>
        <w:ind w:firstLineChars="200" w:firstLine="640"/>
        <w:rPr>
          <w:rFonts w:eastAsia="仿宋_GB2312"/>
          <w:sz w:val="32"/>
          <w:szCs w:val="32"/>
        </w:rPr>
      </w:pPr>
      <w:bookmarkStart w:id="173" w:name="_Toc443990465"/>
      <w:bookmarkStart w:id="174" w:name="_Toc443995455"/>
      <w:bookmarkStart w:id="175" w:name="_Toc443995800"/>
      <w:bookmarkStart w:id="176" w:name="_Toc452726076"/>
      <w:bookmarkStart w:id="177" w:name="_Toc454451315"/>
      <w:r w:rsidRPr="00562499">
        <w:rPr>
          <w:rFonts w:ascii="黑体" w:eastAsia="黑体" w:hAnsi="黑体"/>
          <w:sz w:val="32"/>
          <w:szCs w:val="32"/>
        </w:rPr>
        <w:t>第四十四条</w:t>
      </w:r>
      <w:r w:rsidRPr="00562499">
        <w:rPr>
          <w:rFonts w:eastAsia="仿宋_GB2312"/>
          <w:sz w:val="32"/>
          <w:szCs w:val="32"/>
        </w:rPr>
        <w:t xml:space="preserve">  </w:t>
      </w:r>
      <w:r w:rsidRPr="00562499">
        <w:rPr>
          <w:rFonts w:eastAsia="仿宋_GB2312"/>
          <w:sz w:val="32"/>
          <w:szCs w:val="32"/>
        </w:rPr>
        <w:t>试验用药品的供给和管理</w:t>
      </w:r>
      <w:bookmarkEnd w:id="173"/>
      <w:bookmarkEnd w:id="174"/>
      <w:bookmarkEnd w:id="175"/>
      <w:bookmarkEnd w:id="176"/>
      <w:bookmarkEnd w:id="17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（一）申办者负责向研究者及其供职的医疗机构提供试验用药品。</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（二）申办者在获得伦理委员会和药品监督管理部门批准之前，不得向研究者及其供职的医疗机构提供试验用药品。</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三）申办者必须向研究者及其供职的医疗机构提供试验用药品的说明，说明应明确试验用药品的使用、储存和相关记录。制定试验用药品的供给和管理规程，包括数量的接收、储存、分发、使用及回收。从受试者处回收的未使用试验用药品应返回退还给申办者，或由申办者授权、由医疗机构遵守相关法规要求进行销毁。</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应确保试验用药品及时送达研究者，保证受试者筛选成功后的使用；保存试验用药品的运输、接收、分发、回收和销毁记录；建立试验用药品回收管理制度，保证缺陷产品的召回、试验结束后的回收、过期的回收；建立未使用试验用药品的销毁制度。所有试验用药品的相关管理过程必须有书面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试验期间，申办者应采取措施确保试验用药品的稳定性；保证试验用药品的数量充足，不得使受试者的使用受到延误。若需要补充试验用药品的数量，新增的试验用药品必须保存其新批次样品的稳定性和分析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试验用药品的留存样品保存期限，应在试验用药品稳定的时限内，保存至临床试验数据分析结束或相关法规要求的时限，两者不一致时取其中较长的时限。</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生物等效性试验及人体生物利用度试验的试验用药品应留样，研究者随机抽取用于临床试验的药物和留存样品，留存样品与试验所用药品应为同一批次。留存样品数量应满足进行五次按质量标准全检的要求。医疗机构保存试验用药品留样至药品上市后至少</w:t>
      </w:r>
      <w:r w:rsidRPr="00562499">
        <w:rPr>
          <w:rFonts w:eastAsia="仿宋_GB2312"/>
          <w:sz w:val="32"/>
          <w:szCs w:val="32"/>
        </w:rPr>
        <w:t>2</w:t>
      </w:r>
      <w:r w:rsidRPr="00562499">
        <w:rPr>
          <w:rFonts w:eastAsia="仿宋_GB2312"/>
          <w:sz w:val="32"/>
          <w:szCs w:val="32"/>
        </w:rPr>
        <w:t>年。无适当保存条件的医疗机构</w:t>
      </w:r>
      <w:r w:rsidRPr="00562499">
        <w:rPr>
          <w:rFonts w:eastAsia="仿宋_GB2312"/>
          <w:sz w:val="32"/>
          <w:szCs w:val="32"/>
        </w:rPr>
        <w:lastRenderedPageBreak/>
        <w:t>可将留存样品委托符合条件的独立的第三方保存，但不应返还申办者或与其利益相关的第三方。</w:t>
      </w:r>
    </w:p>
    <w:p w:rsidR="00F45329" w:rsidRPr="00562499" w:rsidRDefault="00F45329" w:rsidP="00F45329">
      <w:pPr>
        <w:spacing w:line="560" w:lineRule="exact"/>
        <w:ind w:firstLineChars="200" w:firstLine="640"/>
        <w:rPr>
          <w:rFonts w:eastAsia="仿宋_GB2312"/>
          <w:sz w:val="32"/>
          <w:szCs w:val="32"/>
        </w:rPr>
      </w:pPr>
      <w:bookmarkStart w:id="178" w:name="_Toc443990466"/>
      <w:bookmarkStart w:id="179" w:name="_Toc443995456"/>
      <w:bookmarkStart w:id="180" w:name="_Toc443995801"/>
      <w:bookmarkStart w:id="181" w:name="_Toc452726077"/>
      <w:bookmarkStart w:id="182" w:name="_Toc454451316"/>
      <w:r w:rsidRPr="00562499">
        <w:rPr>
          <w:rFonts w:ascii="黑体" w:eastAsia="黑体" w:hAnsi="黑体"/>
          <w:sz w:val="32"/>
          <w:szCs w:val="32"/>
        </w:rPr>
        <w:t>第四十五条</w:t>
      </w:r>
      <w:r w:rsidRPr="00562499">
        <w:rPr>
          <w:rFonts w:eastAsia="仿宋_GB2312"/>
          <w:sz w:val="32"/>
          <w:szCs w:val="32"/>
        </w:rPr>
        <w:t xml:space="preserve">  </w:t>
      </w:r>
      <w:r w:rsidRPr="00562499">
        <w:rPr>
          <w:rFonts w:eastAsia="仿宋_GB2312"/>
          <w:sz w:val="32"/>
          <w:szCs w:val="32"/>
        </w:rPr>
        <w:t>试验记录的查阅</w:t>
      </w:r>
      <w:bookmarkEnd w:id="178"/>
      <w:bookmarkEnd w:id="179"/>
      <w:bookmarkEnd w:id="180"/>
      <w:bookmarkEnd w:id="181"/>
      <w:bookmarkEnd w:id="18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（一）申办者应在临床试验方案或书面合同中明确，研究者及供职的医疗机构允许申办方的监查员、稽查员、伦理委员会的审查者及药品监督管理部门的检查人员，直接查阅临床试验相关的</w:t>
      </w:r>
      <w:proofErr w:type="gramStart"/>
      <w:r w:rsidRPr="00562499">
        <w:rPr>
          <w:rFonts w:eastAsia="仿宋_GB2312"/>
          <w:sz w:val="32"/>
          <w:szCs w:val="32"/>
        </w:rPr>
        <w:t>源数据</w:t>
      </w:r>
      <w:proofErr w:type="gramEnd"/>
      <w:r w:rsidRPr="00562499">
        <w:rPr>
          <w:rFonts w:eastAsia="仿宋_GB2312"/>
          <w:sz w:val="32"/>
          <w:szCs w:val="32"/>
        </w:rPr>
        <w:t>和源文件。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（二）申办者应核实每一位受试者签署了知情同意书。临床试验过程中监查员、稽查员、伦理委员会的审查者及药品监督管理部门的检查人员可以直接查阅受试者与药物临床试验有关的原始医学记录。</w:t>
      </w:r>
    </w:p>
    <w:p w:rsidR="00F45329" w:rsidRPr="00562499" w:rsidRDefault="00F45329" w:rsidP="00F45329">
      <w:pPr>
        <w:spacing w:line="560" w:lineRule="exact"/>
        <w:ind w:firstLineChars="200" w:firstLine="640"/>
        <w:rPr>
          <w:rFonts w:eastAsia="仿宋_GB2312"/>
          <w:sz w:val="32"/>
          <w:szCs w:val="32"/>
        </w:rPr>
      </w:pPr>
      <w:bookmarkStart w:id="183" w:name="_Toc443990467"/>
      <w:bookmarkStart w:id="184" w:name="_Toc443995457"/>
      <w:bookmarkStart w:id="185" w:name="_Toc443995802"/>
      <w:bookmarkStart w:id="186" w:name="_Toc452726078"/>
      <w:bookmarkStart w:id="187" w:name="_Toc454451317"/>
      <w:r w:rsidRPr="00562499">
        <w:rPr>
          <w:rFonts w:ascii="黑体" w:eastAsia="黑体" w:hAnsi="黑体"/>
          <w:sz w:val="32"/>
          <w:szCs w:val="32"/>
        </w:rPr>
        <w:t>第四十六条</w:t>
      </w:r>
      <w:r w:rsidRPr="00562499">
        <w:rPr>
          <w:rFonts w:eastAsia="仿宋_GB2312"/>
          <w:sz w:val="32"/>
          <w:szCs w:val="32"/>
        </w:rPr>
        <w:t xml:space="preserve">  </w:t>
      </w:r>
      <w:r w:rsidRPr="00562499">
        <w:rPr>
          <w:rFonts w:eastAsia="仿宋_GB2312"/>
          <w:sz w:val="32"/>
          <w:szCs w:val="32"/>
        </w:rPr>
        <w:t>临床试验的安全性信息</w:t>
      </w:r>
      <w:bookmarkEnd w:id="183"/>
      <w:bookmarkEnd w:id="184"/>
      <w:bookmarkEnd w:id="185"/>
      <w:bookmarkEnd w:id="186"/>
      <w:bookmarkEnd w:id="18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（一）申办者负责药物试验期间试验用药品的安全性评估。</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（二）申办者应将临床试验中发现的任何可能影响受试者安全、可能影响临床试验实施、可能改变伦理委员会批准意见的问题，及时通告研究者及其供职的医疗机构、药品监督管理部门。</w:t>
      </w:r>
    </w:p>
    <w:p w:rsidR="00F45329" w:rsidRPr="00562499" w:rsidRDefault="00F45329" w:rsidP="00F45329">
      <w:pPr>
        <w:spacing w:line="560" w:lineRule="exact"/>
        <w:ind w:firstLineChars="200" w:firstLine="640"/>
        <w:rPr>
          <w:rFonts w:eastAsia="仿宋_GB2312"/>
          <w:sz w:val="32"/>
          <w:szCs w:val="32"/>
        </w:rPr>
      </w:pPr>
      <w:bookmarkStart w:id="188" w:name="_Toc443990468"/>
      <w:bookmarkStart w:id="189" w:name="_Toc443995458"/>
      <w:bookmarkStart w:id="190" w:name="_Toc443995803"/>
      <w:bookmarkStart w:id="191" w:name="_Toc452726079"/>
      <w:bookmarkStart w:id="192" w:name="_Toc454451318"/>
      <w:r w:rsidRPr="00562499">
        <w:rPr>
          <w:rFonts w:ascii="黑体" w:eastAsia="黑体" w:hAnsi="黑体"/>
          <w:sz w:val="32"/>
          <w:szCs w:val="32"/>
        </w:rPr>
        <w:t>第四十七条</w:t>
      </w:r>
      <w:r w:rsidRPr="00562499">
        <w:rPr>
          <w:rFonts w:eastAsia="仿宋_GB2312"/>
          <w:sz w:val="32"/>
          <w:szCs w:val="32"/>
        </w:rPr>
        <w:t xml:space="preserve"> </w:t>
      </w:r>
      <w:r w:rsidRPr="00562499">
        <w:rPr>
          <w:rFonts w:eastAsia="仿宋_GB2312" w:hint="eastAsia"/>
          <w:sz w:val="32"/>
          <w:szCs w:val="32"/>
        </w:rPr>
        <w:t xml:space="preserve"> </w:t>
      </w:r>
      <w:r w:rsidRPr="00562499">
        <w:rPr>
          <w:rFonts w:eastAsia="仿宋_GB2312"/>
          <w:sz w:val="32"/>
          <w:szCs w:val="32"/>
        </w:rPr>
        <w:t>试验药物不良事件报告</w:t>
      </w:r>
      <w:bookmarkEnd w:id="188"/>
      <w:bookmarkEnd w:id="189"/>
      <w:bookmarkEnd w:id="190"/>
      <w:bookmarkEnd w:id="191"/>
      <w:bookmarkEnd w:id="19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将严重的和非预期的试验药物不良事件，及时报告给所有参加临床试验的研究者及其供职的医疗机构、伦理委员会。申办者应将试验药物非预期的严重不良事件向药品监督管理部门和卫生行政部门报告，死亡和危及生命情况为</w:t>
      </w:r>
      <w:r w:rsidRPr="00562499">
        <w:rPr>
          <w:rFonts w:eastAsia="仿宋_GB2312"/>
          <w:sz w:val="32"/>
          <w:szCs w:val="32"/>
        </w:rPr>
        <w:t>7</w:t>
      </w:r>
      <w:r w:rsidRPr="00562499">
        <w:rPr>
          <w:rFonts w:eastAsia="仿宋_GB2312"/>
          <w:sz w:val="32"/>
          <w:szCs w:val="32"/>
        </w:rPr>
        <w:t>天，其他情况为</w:t>
      </w:r>
      <w:r w:rsidRPr="00562499">
        <w:rPr>
          <w:rFonts w:eastAsia="仿宋_GB2312"/>
          <w:sz w:val="32"/>
          <w:szCs w:val="32"/>
        </w:rPr>
        <w:t>15</w:t>
      </w:r>
      <w:r w:rsidRPr="00562499">
        <w:rPr>
          <w:rFonts w:eastAsia="仿宋_GB2312"/>
          <w:sz w:val="32"/>
          <w:szCs w:val="32"/>
        </w:rPr>
        <w:t>天。</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（二）申办者应根据法规要求，向药品监督管理部门提交全部的、最新的试验药物安全信息和阶段性报告。</w:t>
      </w:r>
    </w:p>
    <w:p w:rsidR="00F45329" w:rsidRPr="00562499" w:rsidRDefault="00F45329" w:rsidP="00F45329">
      <w:pPr>
        <w:spacing w:line="560" w:lineRule="exact"/>
        <w:ind w:firstLineChars="200" w:firstLine="640"/>
        <w:rPr>
          <w:rFonts w:eastAsia="仿宋_GB2312"/>
          <w:sz w:val="32"/>
          <w:szCs w:val="32"/>
        </w:rPr>
      </w:pPr>
      <w:bookmarkStart w:id="193" w:name="_Toc443990469"/>
      <w:bookmarkStart w:id="194" w:name="_Toc443995459"/>
      <w:bookmarkStart w:id="195" w:name="_Toc443995804"/>
      <w:bookmarkStart w:id="196" w:name="_Toc452726080"/>
      <w:bookmarkStart w:id="197" w:name="_Toc454451319"/>
      <w:r w:rsidRPr="00562499">
        <w:rPr>
          <w:rFonts w:ascii="黑体" w:eastAsia="黑体" w:hAnsi="黑体"/>
          <w:sz w:val="32"/>
          <w:szCs w:val="32"/>
        </w:rPr>
        <w:t>第四十八条</w:t>
      </w:r>
      <w:r w:rsidRPr="00562499">
        <w:rPr>
          <w:rFonts w:eastAsia="仿宋_GB2312"/>
          <w:sz w:val="32"/>
          <w:szCs w:val="32"/>
        </w:rPr>
        <w:t xml:space="preserve">  </w:t>
      </w:r>
      <w:r w:rsidRPr="00562499">
        <w:rPr>
          <w:rFonts w:eastAsia="仿宋_GB2312"/>
          <w:sz w:val="32"/>
          <w:szCs w:val="32"/>
        </w:rPr>
        <w:t>临床试验的监查</w:t>
      </w:r>
      <w:bookmarkEnd w:id="193"/>
      <w:bookmarkEnd w:id="194"/>
      <w:bookmarkEnd w:id="195"/>
      <w:bookmarkEnd w:id="196"/>
      <w:bookmarkEnd w:id="19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（一）监查的目的是为了保证试验中受试者的权益，保证试验记录与报告的数据准确、完整，保证试验遵守已批准的方案和有关法规。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（二）申办者指派监查员。监查员应受过相应的培训，具备足够的临床试验监查需要的科学知识和临床知识；监查员</w:t>
      </w:r>
      <w:bookmarkStart w:id="198" w:name="OLE_LINK2"/>
      <w:r w:rsidRPr="00562499">
        <w:rPr>
          <w:rFonts w:eastAsia="仿宋_GB2312"/>
          <w:sz w:val="32"/>
          <w:szCs w:val="32"/>
        </w:rPr>
        <w:t>须有资质证明</w:t>
      </w:r>
      <w:bookmarkEnd w:id="198"/>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制定监查计划。计划应特别强调保护受试者的权益，保证数据的真实性，保证应对临床试验中的各类风险。计划应描述监查的策略、对试验各方的监查职责、监查的方法，及应用不同监查方法的原因；监查计划应该强调对关键数据和流程的监查。监查计划应遵守相关政策和法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（四）申办者应制定监查</w:t>
      </w:r>
      <w:r w:rsidRPr="00562499">
        <w:rPr>
          <w:rFonts w:eastAsia="仿宋_GB2312"/>
          <w:sz w:val="32"/>
          <w:szCs w:val="32"/>
        </w:rPr>
        <w:t>SOP</w:t>
      </w:r>
      <w:r w:rsidRPr="00562499">
        <w:rPr>
          <w:rFonts w:eastAsia="仿宋_GB2312"/>
          <w:sz w:val="32"/>
          <w:szCs w:val="32"/>
        </w:rPr>
        <w:t>，监查员在监查工作中应执行</w:t>
      </w:r>
      <w:r w:rsidRPr="00562499">
        <w:rPr>
          <w:rFonts w:eastAsia="仿宋_GB2312"/>
          <w:sz w:val="32"/>
          <w:szCs w:val="32"/>
        </w:rPr>
        <w:t>SOP</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（五）申办者应确保实施临床试验的监查。监查的范围和性质取决于临床试验的目标、目的、设计、复杂性、盲法、样本大小和试验终点等。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（六）通常，监查应在试验开始前、试验进行中和试验结束后进行。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（七）特殊情况下，申办者可以将中心监查与其他的试验工作结合进行，如研究人员培训和会议。监查时，可采用</w:t>
      </w:r>
      <w:r w:rsidRPr="00562499">
        <w:rPr>
          <w:rFonts w:eastAsia="仿宋_GB2312"/>
          <w:sz w:val="32"/>
          <w:szCs w:val="32"/>
        </w:rPr>
        <w:lastRenderedPageBreak/>
        <w:t>统计学抽样调查的方法核对数据。</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申办者应建立系统的、有优先顺序的、基于风险评估的方法，对临床试验实施监查。监查的范围和性质可具有灵活性，允许采用不同的监查方法以提高监查的效率和有效性。申办者应记录选择监查策略的理由，或写在监查计划中。</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（九）现场监查和中心化监查应基于临床试验的风险结合进行。现场监查是指在临床试验实施的医疗机构现场进行监查；中心化监查是</w:t>
      </w:r>
      <w:proofErr w:type="gramStart"/>
      <w:r w:rsidRPr="00562499">
        <w:rPr>
          <w:rFonts w:eastAsia="仿宋_GB2312"/>
          <w:sz w:val="32"/>
          <w:szCs w:val="32"/>
        </w:rPr>
        <w:t>指及时</w:t>
      </w:r>
      <w:proofErr w:type="gramEnd"/>
      <w:r w:rsidRPr="00562499">
        <w:rPr>
          <w:rFonts w:eastAsia="仿宋_GB2312"/>
          <w:sz w:val="32"/>
          <w:szCs w:val="32"/>
        </w:rPr>
        <w:t>的对正在实施的临床试验进行远程评估，和</w:t>
      </w:r>
      <w:r w:rsidRPr="00562499">
        <w:rPr>
          <w:rFonts w:eastAsia="仿宋_GB2312"/>
          <w:sz w:val="32"/>
          <w:szCs w:val="32"/>
        </w:rPr>
        <w:t>/</w:t>
      </w:r>
      <w:r w:rsidRPr="00562499">
        <w:rPr>
          <w:rFonts w:eastAsia="仿宋_GB2312"/>
          <w:sz w:val="32"/>
          <w:szCs w:val="32"/>
        </w:rPr>
        <w:t>或汇总不同的医疗机构采集的数据进行远程评估。中心化监查的过程有助于提高临床试验的监查效果，是对现场监查的补充。</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中心化监查中应用统计分析可确定数据的趋势，包括不同的临床试验医疗机构内部、和单位间的数据范围及一致性，并能分析各临床试验单位数据的特点和质量，有助于监查现场和监查方式的选择。</w:t>
      </w:r>
    </w:p>
    <w:p w:rsidR="00F45329" w:rsidRPr="00562499" w:rsidRDefault="00F45329" w:rsidP="00F45329">
      <w:pPr>
        <w:spacing w:line="560" w:lineRule="exact"/>
        <w:ind w:firstLineChars="200" w:firstLine="640"/>
        <w:rPr>
          <w:rFonts w:eastAsia="仿宋_GB2312"/>
          <w:sz w:val="32"/>
          <w:szCs w:val="32"/>
        </w:rPr>
      </w:pPr>
      <w:bookmarkStart w:id="199" w:name="_Toc452726081"/>
      <w:bookmarkStart w:id="200" w:name="_Toc454451320"/>
      <w:r w:rsidRPr="00562499">
        <w:rPr>
          <w:rFonts w:ascii="黑体" w:eastAsia="黑体" w:hAnsi="黑体"/>
          <w:sz w:val="32"/>
          <w:szCs w:val="32"/>
        </w:rPr>
        <w:t>第四十九条</w:t>
      </w:r>
      <w:r w:rsidRPr="00562499">
        <w:rPr>
          <w:rFonts w:eastAsia="仿宋_GB2312"/>
          <w:sz w:val="32"/>
          <w:szCs w:val="32"/>
        </w:rPr>
        <w:t xml:space="preserve">  </w:t>
      </w:r>
      <w:r w:rsidRPr="00562499">
        <w:rPr>
          <w:rFonts w:eastAsia="仿宋_GB2312"/>
          <w:sz w:val="32"/>
          <w:szCs w:val="32"/>
        </w:rPr>
        <w:t>监查员的职责</w:t>
      </w:r>
      <w:bookmarkEnd w:id="199"/>
      <w:bookmarkEnd w:id="200"/>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（一）监查员应熟悉试验药物的相关知识，熟悉临床试验方案、知情同意书及其他提供给受试者的书面资料的内容，熟悉临床试验</w:t>
      </w:r>
      <w:r w:rsidRPr="00562499">
        <w:rPr>
          <w:rFonts w:eastAsia="仿宋_GB2312"/>
          <w:sz w:val="32"/>
          <w:szCs w:val="32"/>
        </w:rPr>
        <w:t>SOP</w:t>
      </w:r>
      <w:r w:rsidRPr="00562499">
        <w:rPr>
          <w:rFonts w:eastAsia="仿宋_GB2312"/>
          <w:sz w:val="32"/>
          <w:szCs w:val="32"/>
        </w:rPr>
        <w:t>和本规范等相关法规。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（二）监查员应按照申办者的要求，在临床试验中认真履行监查职责，确保各医疗机构能够正确地实施临床试验方案和记录临床试验数据。</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（三）监查员是申办者和研究者之间的主要联系人。在</w:t>
      </w:r>
      <w:r w:rsidRPr="00562499">
        <w:rPr>
          <w:rFonts w:eastAsia="仿宋_GB2312"/>
          <w:sz w:val="32"/>
          <w:szCs w:val="32"/>
        </w:rPr>
        <w:lastRenderedPageBreak/>
        <w:t>试验前确认研究者具备足够的资质和资源来完成试验，医疗机构具备完成试验的适当条件，包括人员配备与培训情况，实验室设备齐全、运转良好，具备各种与试验有关的检查条件。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监查员应核实整个试验过程中试验用药品的保存时间、保存条件可接受，供应充足；试验用药品是按照试验方案规定的剂量只提供给合格的受试者；受试者收到正确使用、处理、储存和归还试验用药品的说明；各试验医疗机构的试验用药品接收、使用和返还有适当的管控和记录；各试验医疗机构对未使用的试验用药品的处置，符合相关法规和申办者的要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（五）监查员了解研究者在临床试验过程中对试验方案的执行情况；确认在试验前所有受试者</w:t>
      </w:r>
      <w:proofErr w:type="gramStart"/>
      <w:r w:rsidRPr="00562499">
        <w:rPr>
          <w:rFonts w:eastAsia="仿宋_GB2312"/>
          <w:sz w:val="32"/>
          <w:szCs w:val="32"/>
        </w:rPr>
        <w:t>均签署</w:t>
      </w:r>
      <w:proofErr w:type="gramEnd"/>
      <w:r w:rsidRPr="00562499">
        <w:rPr>
          <w:rFonts w:eastAsia="仿宋_GB2312"/>
          <w:sz w:val="32"/>
          <w:szCs w:val="32"/>
        </w:rPr>
        <w:t>了书面的知情同意书；确保研究者收到最新版的研究者手册、所有试验相关文件、试验必须用品，并按照法规的要求实施；保证研究者和所有参加试验的人员对试验有充分的了解。</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监查员核实研究者和所有参加试验的人员，履行试验方案和书面合同中规定的各自职责，未将这些职责委派给未经授权的人；了解受试者的入选率及试验的进展情况，确认入选的受试者合格并汇报入组率及试验的进展情况；确认所有数据的记录与报告正确完整，试验记录和文件实时更新、保存完好；核实研究者提供的所有医学报告、记录和文件都是准确的、完整的、及时的、清晰易读的、注明日期和试验编号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（七）监查员核对</w:t>
      </w:r>
      <w:r w:rsidRPr="00562499">
        <w:rPr>
          <w:rFonts w:eastAsia="仿宋_GB2312"/>
          <w:sz w:val="32"/>
          <w:szCs w:val="32"/>
        </w:rPr>
        <w:t>CRF</w:t>
      </w:r>
      <w:r w:rsidRPr="00562499">
        <w:rPr>
          <w:rFonts w:eastAsia="仿宋_GB2312"/>
          <w:sz w:val="32"/>
          <w:szCs w:val="32"/>
        </w:rPr>
        <w:t>录入的准确性和完整性，并与源文件比对。监查员应特别注意核对试验方案规定的数据在</w:t>
      </w:r>
      <w:r w:rsidRPr="00562499">
        <w:rPr>
          <w:rFonts w:eastAsia="仿宋_GB2312"/>
          <w:sz w:val="32"/>
          <w:szCs w:val="32"/>
        </w:rPr>
        <w:t>CRF</w:t>
      </w:r>
      <w:r w:rsidRPr="00562499">
        <w:rPr>
          <w:rFonts w:eastAsia="仿宋_GB2312"/>
          <w:sz w:val="32"/>
          <w:szCs w:val="32"/>
        </w:rPr>
        <w:t>上有准确记录，并与源文件一致；每一例受试者的剂量改变、治疗变更、不良事件、合并用药、间发疾病、失访、检查遗漏等均应确认并记录；应清楚如实记录研究者未能做到的随访、未进行的试验、未做的检查，以及是否对错误、遗漏做出纠正；核实入选受试者的退出与</w:t>
      </w:r>
      <w:proofErr w:type="gramStart"/>
      <w:r w:rsidRPr="00562499">
        <w:rPr>
          <w:rFonts w:eastAsia="仿宋_GB2312"/>
          <w:sz w:val="32"/>
          <w:szCs w:val="32"/>
        </w:rPr>
        <w:t>失访已</w:t>
      </w:r>
      <w:proofErr w:type="gramEnd"/>
      <w:r w:rsidRPr="00562499">
        <w:rPr>
          <w:rFonts w:eastAsia="仿宋_GB2312"/>
          <w:sz w:val="32"/>
          <w:szCs w:val="32"/>
        </w:rPr>
        <w:t>在</w:t>
      </w:r>
      <w:proofErr w:type="spellStart"/>
      <w:r w:rsidRPr="00562499">
        <w:rPr>
          <w:rFonts w:eastAsia="仿宋_GB2312"/>
          <w:sz w:val="32"/>
          <w:szCs w:val="32"/>
        </w:rPr>
        <w:t>CRF</w:t>
      </w:r>
      <w:proofErr w:type="spellEnd"/>
      <w:r w:rsidRPr="00562499">
        <w:rPr>
          <w:rFonts w:eastAsia="仿宋_GB2312"/>
          <w:sz w:val="32"/>
          <w:szCs w:val="32"/>
        </w:rPr>
        <w:t>中记录并说明。</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（八）监查员对任何</w:t>
      </w:r>
      <w:r w:rsidRPr="00562499">
        <w:rPr>
          <w:rFonts w:eastAsia="仿宋_GB2312"/>
          <w:sz w:val="32"/>
          <w:szCs w:val="32"/>
        </w:rPr>
        <w:t>CRF</w:t>
      </w:r>
      <w:r w:rsidRPr="00562499">
        <w:rPr>
          <w:rFonts w:eastAsia="仿宋_GB2312"/>
          <w:sz w:val="32"/>
          <w:szCs w:val="32"/>
        </w:rPr>
        <w:t>的填写错误、遗漏或字迹不清楚应通知研究者；监查员应确保所作的更正、附加或删除是由研究者或研究者授权修正</w:t>
      </w:r>
      <w:r w:rsidRPr="00562499">
        <w:rPr>
          <w:rFonts w:eastAsia="仿宋_GB2312"/>
          <w:sz w:val="32"/>
          <w:szCs w:val="32"/>
        </w:rPr>
        <w:t>CRF</w:t>
      </w:r>
      <w:r w:rsidRPr="00562499">
        <w:rPr>
          <w:rFonts w:eastAsia="仿宋_GB2312"/>
          <w:sz w:val="32"/>
          <w:szCs w:val="32"/>
        </w:rPr>
        <w:t>的试验人员操作，并且修改人签名、注明日期和说明修改理由。该授权应有书面记录。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（九）监查员确定所有不良事件按照本规范、试验方案、伦理委员会、申办者和药品监督管理部门的要求，在规定的期限内进行了报告。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（十）监查员确定研究者是否按照本规范保存了必备文件。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（十一）监查员确定发生了偏离临床试验方案、</w:t>
      </w:r>
      <w:r w:rsidRPr="00562499">
        <w:rPr>
          <w:rFonts w:eastAsia="仿宋_GB2312"/>
          <w:sz w:val="32"/>
          <w:szCs w:val="32"/>
        </w:rPr>
        <w:t>SOP</w:t>
      </w:r>
      <w:r w:rsidRPr="00562499">
        <w:rPr>
          <w:rFonts w:eastAsia="仿宋_GB2312"/>
          <w:sz w:val="32"/>
          <w:szCs w:val="32"/>
        </w:rPr>
        <w:t>、</w:t>
      </w:r>
      <w:r w:rsidRPr="00562499">
        <w:rPr>
          <w:rFonts w:eastAsia="仿宋_GB2312"/>
          <w:sz w:val="32"/>
          <w:szCs w:val="32"/>
        </w:rPr>
        <w:t>GCP</w:t>
      </w:r>
      <w:r w:rsidRPr="00562499">
        <w:rPr>
          <w:rFonts w:eastAsia="仿宋_GB2312"/>
          <w:sz w:val="32"/>
          <w:szCs w:val="32"/>
        </w:rPr>
        <w:t>和相关法规要求的情况，应及时与研究者进行沟通，并采取适当措施防止偏离再次发生。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监查员在每次访视监查后，必须作书面报告递送申办者；报告应述明监查日期、地点、监查员姓名、监查员接触的研究者和其他人员的姓名、监查中发现的问题等；报告中应包括监查工作的摘要，发现临床试验中问题和事实</w:t>
      </w:r>
      <w:r w:rsidRPr="00562499">
        <w:rPr>
          <w:rFonts w:eastAsia="仿宋_GB2312"/>
          <w:sz w:val="32"/>
          <w:szCs w:val="32"/>
        </w:rPr>
        <w:lastRenderedPageBreak/>
        <w:t>陈述，与临床试验方案的偏离和缺陷，监查结论；并说明对在监查中发现的问题已采取的或拟采用的纠正措施，为确保试验遵守方案实施的建议；监查报告应该提供足够的细节，以便检验是否符合监查计划。</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（十三）监查员应将监查结果及时提供给申办者，包括给临床试验相关的申办方管理层、该临床试验的负责人、项目监督管理人员。申办者应对监查报告中所谈及的问题进行审评和随访，并形成文件保存。</w:t>
      </w:r>
    </w:p>
    <w:p w:rsidR="00F45329" w:rsidRPr="00562499" w:rsidRDefault="00F45329" w:rsidP="00F45329">
      <w:pPr>
        <w:spacing w:line="560" w:lineRule="exact"/>
        <w:ind w:firstLineChars="200" w:firstLine="640"/>
        <w:rPr>
          <w:rFonts w:eastAsia="仿宋_GB2312"/>
          <w:sz w:val="32"/>
          <w:szCs w:val="32"/>
        </w:rPr>
      </w:pPr>
      <w:bookmarkStart w:id="201" w:name="_Toc443995460"/>
      <w:bookmarkStart w:id="202" w:name="_Toc443995805"/>
      <w:bookmarkStart w:id="203" w:name="_Toc452726082"/>
      <w:bookmarkStart w:id="204" w:name="_Toc454451321"/>
      <w:r w:rsidRPr="00562499">
        <w:rPr>
          <w:rFonts w:ascii="黑体" w:eastAsia="黑体" w:hAnsi="黑体"/>
          <w:sz w:val="32"/>
          <w:szCs w:val="32"/>
        </w:rPr>
        <w:t>第五十条</w:t>
      </w:r>
      <w:r w:rsidRPr="00562499">
        <w:rPr>
          <w:rFonts w:eastAsia="仿宋_GB2312"/>
          <w:sz w:val="32"/>
          <w:szCs w:val="32"/>
        </w:rPr>
        <w:t xml:space="preserve">  </w:t>
      </w:r>
      <w:r w:rsidRPr="00562499">
        <w:rPr>
          <w:rFonts w:eastAsia="仿宋_GB2312"/>
          <w:sz w:val="32"/>
          <w:szCs w:val="32"/>
        </w:rPr>
        <w:t>临床试验的稽查</w:t>
      </w:r>
      <w:bookmarkEnd w:id="201"/>
      <w:bookmarkEnd w:id="202"/>
      <w:bookmarkEnd w:id="203"/>
      <w:bookmarkEnd w:id="20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（一）申办者对于临床试验的稽查，是临床试验质量保证的一部分。申办者的稽查有别于临床试验的常规监查，也有别于申办者职能部门的常规质控管理。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（二）申办者稽查的目的是评估临床试验的实施情况，评估临床试验中执行试验方案、</w:t>
      </w:r>
      <w:r w:rsidRPr="00562499">
        <w:rPr>
          <w:rFonts w:eastAsia="仿宋_GB2312"/>
          <w:sz w:val="32"/>
          <w:szCs w:val="32"/>
        </w:rPr>
        <w:t>SOP</w:t>
      </w:r>
      <w:r w:rsidRPr="00562499">
        <w:rPr>
          <w:rFonts w:eastAsia="仿宋_GB2312"/>
          <w:sz w:val="32"/>
          <w:szCs w:val="32"/>
        </w:rPr>
        <w:t>、本规范和药品监督管理部门相关法律法规的依从性。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（三）申办者选定合格的稽查员，必须是独立于临床试验和试验相关体系之外的人员，不能是监查人员兼任。保证稽查人员经过相应的培训和具有稽查经验。稽查员的资质须有证明文件。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必须制定临床试验和试验质量管理体系的稽查流程，确保试验中稽查规程的实施。该规程中应拟定稽查目的、稽查方法、稽查次数、稽查形式和稽查报告的格式内容。稽查员在稽查过程中观察和发现的问题均应有书面记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（五）申办者制定稽查计划和规程，应依据向药品监督管理部门提交新药申请的资料内容、试验中受试者的例数、试验的类型和复杂程度、影响受试者的风险水平和其他已知的相关问题。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为保证稽查职能的独立性和独特价值，药品监督管理部门不要求申办者提供常规稽查报告。但是，若发现临床试验过程中有严重违背本规范的证据，或在法律诉讼期间，药品监督管理部门可以要求申办者提供稽查报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（七）申办者应根据法律法规要求，提供稽查证明。</w:t>
      </w:r>
    </w:p>
    <w:p w:rsidR="00F45329" w:rsidRPr="00562499" w:rsidRDefault="00F45329" w:rsidP="00F45329">
      <w:pPr>
        <w:spacing w:line="560" w:lineRule="exact"/>
        <w:ind w:firstLineChars="200" w:firstLine="640"/>
        <w:rPr>
          <w:rFonts w:eastAsia="仿宋_GB2312"/>
          <w:sz w:val="32"/>
          <w:szCs w:val="32"/>
        </w:rPr>
      </w:pPr>
      <w:bookmarkStart w:id="205" w:name="_Toc443995461"/>
      <w:bookmarkStart w:id="206" w:name="_Toc443995806"/>
      <w:bookmarkStart w:id="207" w:name="_Toc452726083"/>
      <w:bookmarkStart w:id="208" w:name="_Toc454451322"/>
      <w:r w:rsidRPr="00562499">
        <w:rPr>
          <w:rFonts w:ascii="黑体" w:eastAsia="黑体" w:hAnsi="黑体"/>
          <w:sz w:val="32"/>
          <w:szCs w:val="32"/>
        </w:rPr>
        <w:t>第五十一条</w:t>
      </w:r>
      <w:r w:rsidRPr="00562499">
        <w:rPr>
          <w:rFonts w:eastAsia="仿宋_GB2312"/>
          <w:sz w:val="32"/>
          <w:szCs w:val="32"/>
        </w:rPr>
        <w:t xml:space="preserve">  </w:t>
      </w:r>
      <w:r w:rsidRPr="00562499">
        <w:rPr>
          <w:rFonts w:eastAsia="仿宋_GB2312"/>
          <w:sz w:val="32"/>
          <w:szCs w:val="32"/>
        </w:rPr>
        <w:t>临床试验的依从</w:t>
      </w:r>
      <w:bookmarkEnd w:id="205"/>
      <w:bookmarkEnd w:id="206"/>
      <w:bookmarkEnd w:id="207"/>
      <w:r w:rsidRPr="00562499">
        <w:rPr>
          <w:rFonts w:eastAsia="仿宋_GB2312"/>
          <w:sz w:val="32"/>
          <w:szCs w:val="32"/>
        </w:rPr>
        <w:t>性</w:t>
      </w:r>
      <w:bookmarkEnd w:id="208"/>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发现研究者、医疗机构、申办者的人员在临床试验中不遵守试验方案、</w:t>
      </w:r>
      <w:r w:rsidRPr="00562499">
        <w:rPr>
          <w:rFonts w:eastAsia="仿宋_GB2312"/>
          <w:sz w:val="32"/>
          <w:szCs w:val="32"/>
        </w:rPr>
        <w:t>SOP</w:t>
      </w:r>
      <w:r w:rsidRPr="00562499">
        <w:rPr>
          <w:rFonts w:eastAsia="仿宋_GB2312"/>
          <w:sz w:val="32"/>
          <w:szCs w:val="32"/>
        </w:rPr>
        <w:t>、本规范、相关法律法规时，申办者应立即采取措施予以纠正，保证临床试验的良好依从性。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发现重要的不依从性问题时，申办者应及时寻找问题的根源，采取合适的纠正和预防措施。若违反试验方案或本规范的问题严重时，申办者可追究相关人员的责任，并根据相关法规要求报告药品监督管理部门。</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临床试验监查、稽查时，发现研究者、医疗机构有严重的或劝阻不改的不依从性问题时，申办者应终止该研究者、医疗机构继续参加临床试验，并及时书面报告药品监督管理部门。</w:t>
      </w:r>
    </w:p>
    <w:p w:rsidR="00F45329" w:rsidRPr="00562499" w:rsidRDefault="00F45329" w:rsidP="00F45329">
      <w:pPr>
        <w:spacing w:line="560" w:lineRule="exact"/>
        <w:ind w:firstLineChars="200" w:firstLine="640"/>
        <w:rPr>
          <w:rFonts w:eastAsia="仿宋_GB2312"/>
          <w:sz w:val="32"/>
          <w:szCs w:val="32"/>
        </w:rPr>
      </w:pPr>
      <w:bookmarkStart w:id="209" w:name="_Toc443995462"/>
      <w:bookmarkStart w:id="210" w:name="_Toc443995807"/>
      <w:bookmarkStart w:id="211" w:name="_Toc452726084"/>
      <w:bookmarkStart w:id="212" w:name="_Toc454451323"/>
      <w:r w:rsidRPr="00562499">
        <w:rPr>
          <w:rFonts w:ascii="黑体" w:eastAsia="黑体" w:hAnsi="黑体"/>
          <w:sz w:val="32"/>
          <w:szCs w:val="32"/>
        </w:rPr>
        <w:t>第五十二条</w:t>
      </w:r>
      <w:r w:rsidRPr="00562499">
        <w:rPr>
          <w:rFonts w:eastAsia="仿宋_GB2312"/>
          <w:sz w:val="32"/>
          <w:szCs w:val="32"/>
        </w:rPr>
        <w:t xml:space="preserve">  </w:t>
      </w:r>
      <w:r w:rsidRPr="00562499">
        <w:rPr>
          <w:rFonts w:eastAsia="仿宋_GB2312"/>
          <w:sz w:val="32"/>
          <w:szCs w:val="32"/>
        </w:rPr>
        <w:t>试验提前终止或暂停</w:t>
      </w:r>
      <w:bookmarkEnd w:id="209"/>
      <w:bookmarkEnd w:id="210"/>
      <w:bookmarkEnd w:id="211"/>
      <w:bookmarkEnd w:id="21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试验提前终止或暂停，申办者应立即告知研究者及其供职的医疗机构、药品监督管理部门，并说明理由。同时，申</w:t>
      </w:r>
      <w:r w:rsidRPr="00562499">
        <w:rPr>
          <w:rFonts w:eastAsia="仿宋_GB2312"/>
          <w:sz w:val="32"/>
          <w:szCs w:val="32"/>
        </w:rPr>
        <w:lastRenderedPageBreak/>
        <w:t>办者或研究者也应告知伦理委员会，并说明理由。</w:t>
      </w:r>
    </w:p>
    <w:p w:rsidR="00F45329" w:rsidRPr="00562499" w:rsidRDefault="00F45329" w:rsidP="00F45329">
      <w:pPr>
        <w:spacing w:line="560" w:lineRule="exact"/>
        <w:ind w:firstLineChars="200" w:firstLine="640"/>
        <w:rPr>
          <w:rFonts w:eastAsia="仿宋_GB2312"/>
          <w:sz w:val="32"/>
          <w:szCs w:val="32"/>
        </w:rPr>
      </w:pPr>
      <w:bookmarkStart w:id="213" w:name="_Toc443995463"/>
      <w:bookmarkStart w:id="214" w:name="_Toc443995808"/>
      <w:bookmarkStart w:id="215" w:name="_Toc452726085"/>
      <w:bookmarkStart w:id="216" w:name="_Toc454451324"/>
      <w:r w:rsidRPr="00562499">
        <w:rPr>
          <w:rFonts w:ascii="黑体" w:eastAsia="黑体" w:hAnsi="黑体"/>
          <w:sz w:val="32"/>
          <w:szCs w:val="32"/>
        </w:rPr>
        <w:t>第五十三条</w:t>
      </w:r>
      <w:r w:rsidRPr="00562499">
        <w:rPr>
          <w:rFonts w:eastAsia="仿宋_GB2312"/>
          <w:sz w:val="32"/>
          <w:szCs w:val="32"/>
        </w:rPr>
        <w:t xml:space="preserve">  </w:t>
      </w:r>
      <w:r w:rsidRPr="00562499">
        <w:rPr>
          <w:rFonts w:eastAsia="仿宋_GB2312"/>
          <w:sz w:val="32"/>
          <w:szCs w:val="32"/>
        </w:rPr>
        <w:t>试验报告</w:t>
      </w:r>
      <w:bookmarkEnd w:id="213"/>
      <w:bookmarkEnd w:id="214"/>
      <w:bookmarkEnd w:id="215"/>
      <w:bookmarkEnd w:id="216"/>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临床试验完成或提前终止，申办者必须按照法规要求向药品监督管理部门提交临床试验报告，报告应符合我国药品注册的指导原则。</w:t>
      </w:r>
    </w:p>
    <w:p w:rsidR="00F45329" w:rsidRPr="00562499" w:rsidRDefault="00F45329" w:rsidP="00F45329">
      <w:pPr>
        <w:spacing w:line="560" w:lineRule="exact"/>
        <w:ind w:firstLineChars="200" w:firstLine="640"/>
        <w:rPr>
          <w:rFonts w:eastAsia="仿宋_GB2312"/>
          <w:sz w:val="32"/>
          <w:szCs w:val="32"/>
        </w:rPr>
      </w:pPr>
      <w:bookmarkStart w:id="217" w:name="_Toc443995464"/>
      <w:bookmarkStart w:id="218" w:name="_Toc443995809"/>
      <w:bookmarkStart w:id="219" w:name="_Toc452726086"/>
      <w:bookmarkStart w:id="220" w:name="_Toc454451325"/>
      <w:r w:rsidRPr="00562499">
        <w:rPr>
          <w:rFonts w:ascii="黑体" w:eastAsia="黑体" w:hAnsi="黑体"/>
          <w:sz w:val="32"/>
          <w:szCs w:val="32"/>
        </w:rPr>
        <w:t>第五十四条</w:t>
      </w:r>
      <w:r w:rsidRPr="00562499">
        <w:rPr>
          <w:rFonts w:eastAsia="仿宋_GB2312"/>
          <w:sz w:val="32"/>
          <w:szCs w:val="32"/>
        </w:rPr>
        <w:t xml:space="preserve">  </w:t>
      </w:r>
      <w:r w:rsidRPr="00562499">
        <w:rPr>
          <w:rFonts w:eastAsia="仿宋_GB2312"/>
          <w:sz w:val="32"/>
          <w:szCs w:val="32"/>
        </w:rPr>
        <w:t>多中心试验</w:t>
      </w:r>
      <w:bookmarkEnd w:id="217"/>
      <w:bookmarkEnd w:id="218"/>
      <w:bookmarkEnd w:id="219"/>
      <w:bookmarkEnd w:id="220"/>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申办者应保证在多中心（多个医疗机构）临床试验中，与所有参加临床试验的研究者及其供职的医疗机构签署临床试验合同；确保参加临床试验的各中心均能遵守临床试验方案，该临床试验方案是申办者同意的、通过伦理委员会审查的、药品监督管理部门批准或备案的。</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（二）申办者应向各中心提供相同的试验方案，遵守相同的临床和实验室数据的统一评价标准，和填写</w:t>
      </w:r>
      <w:r w:rsidRPr="00562499">
        <w:rPr>
          <w:rFonts w:eastAsia="仿宋_GB2312"/>
          <w:sz w:val="32"/>
          <w:szCs w:val="32"/>
        </w:rPr>
        <w:t>CRF</w:t>
      </w:r>
      <w:r w:rsidRPr="00562499">
        <w:rPr>
          <w:rFonts w:eastAsia="仿宋_GB2312"/>
          <w:sz w:val="32"/>
          <w:szCs w:val="32"/>
        </w:rPr>
        <w:t>的指导说明。</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（三）各临床试验中心应使用相同的</w:t>
      </w:r>
      <w:r w:rsidRPr="00562499">
        <w:rPr>
          <w:rFonts w:eastAsia="仿宋_GB2312"/>
          <w:sz w:val="32"/>
          <w:szCs w:val="32"/>
        </w:rPr>
        <w:t>CRF</w:t>
      </w:r>
      <w:r w:rsidRPr="00562499">
        <w:rPr>
          <w:rFonts w:eastAsia="仿宋_GB2312"/>
          <w:sz w:val="32"/>
          <w:szCs w:val="32"/>
        </w:rPr>
        <w:t>，以记录在临床试验中各中心获得的试验数据。若研究者增加收集试验数据，在方案设计中应表明此内容，申办者向研究者提供附加的</w:t>
      </w:r>
      <w:r w:rsidRPr="00562499">
        <w:rPr>
          <w:rFonts w:eastAsia="仿宋_GB2312"/>
          <w:sz w:val="32"/>
          <w:szCs w:val="32"/>
        </w:rPr>
        <w:t>CRF</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（四）在试验开始前，应有书面文件明确参加试验的各研究者的职责。</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（五）申办者应确保多中心研究者之间的沟通。</w:t>
      </w:r>
    </w:p>
    <w:p w:rsidR="00F45329" w:rsidRPr="00562499" w:rsidRDefault="00F45329" w:rsidP="00F45329">
      <w:pPr>
        <w:adjustRightInd w:val="0"/>
        <w:snapToGrid w:val="0"/>
        <w:spacing w:line="560" w:lineRule="exact"/>
        <w:ind w:firstLineChars="200" w:firstLine="640"/>
        <w:rPr>
          <w:rFonts w:eastAsia="仿宋_GB2312"/>
          <w:sz w:val="32"/>
          <w:szCs w:val="32"/>
        </w:rPr>
      </w:pPr>
      <w:bookmarkStart w:id="221" w:name="_Toc454451326"/>
    </w:p>
    <w:p w:rsidR="00F45329" w:rsidRPr="00562499" w:rsidRDefault="00F45329" w:rsidP="00F45329">
      <w:pPr>
        <w:adjustRightInd w:val="0"/>
        <w:snapToGrid w:val="0"/>
        <w:spacing w:line="560" w:lineRule="exact"/>
        <w:jc w:val="center"/>
        <w:rPr>
          <w:rFonts w:ascii="方正小标宋简体" w:eastAsia="方正小标宋简体"/>
          <w:sz w:val="32"/>
          <w:szCs w:val="32"/>
        </w:rPr>
      </w:pPr>
      <w:r w:rsidRPr="00562499">
        <w:rPr>
          <w:rFonts w:ascii="方正小标宋简体" w:eastAsia="方正小标宋简体" w:hint="eastAsia"/>
          <w:sz w:val="32"/>
          <w:szCs w:val="32"/>
        </w:rPr>
        <w:t>第五章  试验方案</w:t>
      </w:r>
      <w:bookmarkEnd w:id="75"/>
      <w:bookmarkEnd w:id="221"/>
    </w:p>
    <w:p w:rsidR="00F45329" w:rsidRPr="00562499" w:rsidRDefault="00F45329" w:rsidP="00F45329">
      <w:pPr>
        <w:spacing w:line="560" w:lineRule="exact"/>
        <w:ind w:firstLineChars="200" w:firstLine="640"/>
        <w:rPr>
          <w:rFonts w:eastAsia="仿宋_GB2312"/>
          <w:sz w:val="32"/>
          <w:szCs w:val="32"/>
        </w:rPr>
      </w:pPr>
      <w:bookmarkStart w:id="222" w:name="_Toc441830728"/>
      <w:bookmarkStart w:id="223" w:name="_Toc443990477"/>
      <w:bookmarkStart w:id="224" w:name="_Toc443995467"/>
      <w:bookmarkStart w:id="225" w:name="_Toc443995811"/>
      <w:bookmarkStart w:id="226" w:name="_Toc452726088"/>
      <w:bookmarkStart w:id="227" w:name="_Toc454451327"/>
      <w:r w:rsidRPr="00562499">
        <w:rPr>
          <w:rFonts w:ascii="黑体" w:eastAsia="黑体" w:hAnsi="黑体"/>
          <w:sz w:val="32"/>
          <w:szCs w:val="32"/>
        </w:rPr>
        <w:t>第五十五条</w:t>
      </w:r>
      <w:r w:rsidRPr="00562499">
        <w:rPr>
          <w:rFonts w:eastAsia="仿宋_GB2312"/>
          <w:sz w:val="32"/>
          <w:szCs w:val="32"/>
        </w:rPr>
        <w:t xml:space="preserve">  </w:t>
      </w:r>
      <w:r w:rsidRPr="00562499">
        <w:rPr>
          <w:rFonts w:eastAsia="仿宋_GB2312"/>
          <w:sz w:val="32"/>
          <w:szCs w:val="32"/>
        </w:rPr>
        <w:t>试验方案中基本信息</w:t>
      </w:r>
      <w:bookmarkEnd w:id="222"/>
      <w:bookmarkEnd w:id="223"/>
      <w:bookmarkEnd w:id="224"/>
      <w:bookmarkEnd w:id="225"/>
      <w:bookmarkEnd w:id="226"/>
      <w:bookmarkEnd w:id="22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（一）临床试验方案标题、编号和日期。方案的任何修改也应标</w:t>
      </w:r>
      <w:proofErr w:type="gramStart"/>
      <w:r w:rsidRPr="00562499">
        <w:rPr>
          <w:rFonts w:eastAsia="仿宋_GB2312"/>
          <w:sz w:val="32"/>
          <w:szCs w:val="32"/>
        </w:rPr>
        <w:t>明修改</w:t>
      </w:r>
      <w:proofErr w:type="gramEnd"/>
      <w:r w:rsidRPr="00562499">
        <w:rPr>
          <w:rFonts w:eastAsia="仿宋_GB2312"/>
          <w:sz w:val="32"/>
          <w:szCs w:val="32"/>
        </w:rPr>
        <w:t>版本号和日期。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（二）申办者的名称和地址。</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（三）申办者授权签署试验方案和方案修改人员的姓名、职务和单位。</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（四）申办者的医学专家姓名、职务、供职单位地址和电话。</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（五）承担临床试验的主要研究者姓名、职称</w:t>
      </w:r>
      <w:r w:rsidRPr="00562499">
        <w:rPr>
          <w:rFonts w:eastAsia="仿宋_GB2312"/>
          <w:sz w:val="32"/>
          <w:szCs w:val="32"/>
        </w:rPr>
        <w:t>/</w:t>
      </w:r>
      <w:r w:rsidRPr="00562499">
        <w:rPr>
          <w:rFonts w:eastAsia="仿宋_GB2312"/>
          <w:sz w:val="32"/>
          <w:szCs w:val="32"/>
        </w:rPr>
        <w:t>职务，及医疗机构的地址和电话。</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（六）参与临床试验的实验室名称、地址，及其他医学、技术部门或研究机构的名称、地址。</w:t>
      </w:r>
    </w:p>
    <w:p w:rsidR="00F45329" w:rsidRPr="00562499" w:rsidRDefault="00F45329" w:rsidP="00F45329">
      <w:pPr>
        <w:spacing w:line="560" w:lineRule="exact"/>
        <w:ind w:firstLineChars="200" w:firstLine="640"/>
        <w:rPr>
          <w:rFonts w:eastAsia="仿宋_GB2312"/>
          <w:sz w:val="32"/>
          <w:szCs w:val="32"/>
        </w:rPr>
      </w:pPr>
      <w:bookmarkStart w:id="228" w:name="_Toc441830729"/>
      <w:bookmarkStart w:id="229" w:name="_Toc443990478"/>
      <w:bookmarkStart w:id="230" w:name="_Toc443995468"/>
      <w:bookmarkStart w:id="231" w:name="_Toc443995812"/>
      <w:bookmarkStart w:id="232" w:name="_Toc452726089"/>
      <w:bookmarkStart w:id="233" w:name="_Toc454451328"/>
      <w:r w:rsidRPr="00562499">
        <w:rPr>
          <w:rFonts w:ascii="黑体" w:eastAsia="黑体" w:hAnsi="黑体"/>
          <w:sz w:val="32"/>
          <w:szCs w:val="32"/>
        </w:rPr>
        <w:t>第五十六条</w:t>
      </w:r>
      <w:r w:rsidRPr="00562499">
        <w:rPr>
          <w:rFonts w:eastAsia="仿宋_GB2312"/>
          <w:sz w:val="32"/>
          <w:szCs w:val="32"/>
        </w:rPr>
        <w:t xml:space="preserve">  </w:t>
      </w:r>
      <w:r w:rsidRPr="00562499">
        <w:rPr>
          <w:rFonts w:eastAsia="仿宋_GB2312"/>
          <w:sz w:val="32"/>
          <w:szCs w:val="32"/>
        </w:rPr>
        <w:t>研究背景资料</w:t>
      </w:r>
      <w:bookmarkEnd w:id="228"/>
      <w:bookmarkEnd w:id="229"/>
      <w:bookmarkEnd w:id="230"/>
      <w:bookmarkEnd w:id="231"/>
      <w:bookmarkEnd w:id="232"/>
      <w:bookmarkEnd w:id="233"/>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（一）试验用药品名称与介绍。</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（二）阐明试验药物在非临床研究和临床研究中与试验相关的、潜在的临床意义的发现。</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（三）阐明对受试人群的已知的、潜在的风险和获益。</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（四）试验用药品的给药途径、给药剂量、给药方法及治疗时程的描述，并说明理由。</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（五）强调临床试验需要按照试验方案、本规范及相关法律法规进行。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（六）描述试验的目标人群。</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（七）注明临床试验相关的研究背景资料、参考文献和数据来源。</w:t>
      </w:r>
    </w:p>
    <w:p w:rsidR="00F45329" w:rsidRPr="00562499" w:rsidRDefault="00F45329" w:rsidP="00F45329">
      <w:pPr>
        <w:spacing w:line="560" w:lineRule="exact"/>
        <w:ind w:firstLineChars="200" w:firstLine="640"/>
        <w:rPr>
          <w:rFonts w:eastAsia="仿宋_GB2312"/>
          <w:sz w:val="32"/>
          <w:szCs w:val="32"/>
        </w:rPr>
      </w:pPr>
      <w:bookmarkStart w:id="234" w:name="_Toc441830730"/>
      <w:bookmarkStart w:id="235" w:name="_Toc443990479"/>
      <w:bookmarkStart w:id="236" w:name="_Toc443995469"/>
      <w:bookmarkStart w:id="237" w:name="_Toc443995813"/>
      <w:bookmarkStart w:id="238" w:name="_Toc452726090"/>
      <w:bookmarkStart w:id="239" w:name="_Toc454451329"/>
      <w:r w:rsidRPr="00562499">
        <w:rPr>
          <w:rFonts w:ascii="黑体" w:eastAsia="黑体" w:hAnsi="黑体"/>
          <w:sz w:val="32"/>
          <w:szCs w:val="32"/>
        </w:rPr>
        <w:t>第五十七条</w:t>
      </w:r>
      <w:r w:rsidRPr="00562499">
        <w:rPr>
          <w:rFonts w:eastAsia="仿宋_GB2312"/>
          <w:sz w:val="32"/>
          <w:szCs w:val="32"/>
        </w:rPr>
        <w:t xml:space="preserve">  </w:t>
      </w:r>
      <w:r w:rsidRPr="00562499">
        <w:rPr>
          <w:rFonts w:eastAsia="仿宋_GB2312"/>
          <w:sz w:val="32"/>
          <w:szCs w:val="32"/>
        </w:rPr>
        <w:t>试验目的</w:t>
      </w:r>
      <w:bookmarkEnd w:id="234"/>
      <w:bookmarkEnd w:id="235"/>
      <w:bookmarkEnd w:id="236"/>
      <w:bookmarkEnd w:id="237"/>
      <w:bookmarkEnd w:id="238"/>
      <w:bookmarkEnd w:id="239"/>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详细描述试验目的。</w:t>
      </w:r>
    </w:p>
    <w:p w:rsidR="00F45329" w:rsidRPr="00562499" w:rsidRDefault="00F45329" w:rsidP="00F45329">
      <w:pPr>
        <w:spacing w:line="560" w:lineRule="exact"/>
        <w:ind w:firstLineChars="200" w:firstLine="640"/>
        <w:rPr>
          <w:rFonts w:eastAsia="仿宋_GB2312"/>
          <w:sz w:val="32"/>
          <w:szCs w:val="32"/>
        </w:rPr>
      </w:pPr>
      <w:bookmarkStart w:id="240" w:name="_Toc441830731"/>
      <w:bookmarkStart w:id="241" w:name="_Toc443990480"/>
      <w:bookmarkStart w:id="242" w:name="_Toc443995470"/>
      <w:bookmarkStart w:id="243" w:name="_Toc443995814"/>
      <w:bookmarkStart w:id="244" w:name="_Toc452726091"/>
      <w:bookmarkStart w:id="245" w:name="_Toc454451330"/>
      <w:r w:rsidRPr="00562499">
        <w:rPr>
          <w:rFonts w:ascii="黑体" w:eastAsia="黑体" w:hAnsi="黑体"/>
          <w:sz w:val="32"/>
          <w:szCs w:val="32"/>
        </w:rPr>
        <w:t>第五十八条</w:t>
      </w:r>
      <w:r w:rsidRPr="00562499">
        <w:rPr>
          <w:rFonts w:eastAsia="仿宋_GB2312"/>
          <w:sz w:val="32"/>
          <w:szCs w:val="32"/>
        </w:rPr>
        <w:t xml:space="preserve">  </w:t>
      </w:r>
      <w:r w:rsidRPr="00562499">
        <w:rPr>
          <w:rFonts w:eastAsia="仿宋_GB2312"/>
          <w:sz w:val="32"/>
          <w:szCs w:val="32"/>
        </w:rPr>
        <w:t>试验设计</w:t>
      </w:r>
      <w:bookmarkEnd w:id="240"/>
      <w:bookmarkEnd w:id="241"/>
      <w:bookmarkEnd w:id="242"/>
      <w:bookmarkEnd w:id="243"/>
      <w:bookmarkEnd w:id="244"/>
      <w:bookmarkEnd w:id="245"/>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临床试验的科学性和试验数据的可靠性，主要取决于试验设计。试验方案设计应包括以下内容。</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（一）明确临床试验的主要终点和次要终点（如有）。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（二）阐明对照组选择的理由和试验设计的描述（如双盲、安慰剂对照、</w:t>
      </w:r>
      <w:proofErr w:type="gramStart"/>
      <w:r w:rsidRPr="00562499">
        <w:rPr>
          <w:rFonts w:eastAsia="仿宋_GB2312"/>
          <w:sz w:val="32"/>
          <w:szCs w:val="32"/>
        </w:rPr>
        <w:t>平行组</w:t>
      </w:r>
      <w:proofErr w:type="gramEnd"/>
      <w:r w:rsidRPr="00562499">
        <w:rPr>
          <w:rFonts w:eastAsia="仿宋_GB2312"/>
          <w:sz w:val="32"/>
          <w:szCs w:val="32"/>
        </w:rPr>
        <w:t>设计），并对研究设计、流程和不同阶段以流程图形式表示。</w:t>
      </w:r>
    </w:p>
    <w:p w:rsidR="00F45329" w:rsidRPr="00562499" w:rsidRDefault="00F45329" w:rsidP="00F45329">
      <w:pPr>
        <w:spacing w:line="560" w:lineRule="exact"/>
        <w:ind w:firstLineChars="200" w:firstLine="640"/>
        <w:rPr>
          <w:rFonts w:eastAsia="仿宋_GB2312"/>
          <w:sz w:val="32"/>
          <w:szCs w:val="32"/>
        </w:rPr>
      </w:pPr>
      <w:bookmarkStart w:id="246" w:name="OLE_LINK21"/>
      <w:bookmarkStart w:id="247" w:name="OLE_LINK22"/>
      <w:r w:rsidRPr="00562499">
        <w:rPr>
          <w:rFonts w:eastAsia="仿宋_GB2312"/>
          <w:sz w:val="32"/>
          <w:szCs w:val="32"/>
        </w:rPr>
        <w:t>（三）描述减少或控制偏倚所采取的措施，即随机化方法和过程，双盲实现的方法和过程，</w:t>
      </w:r>
      <w:proofErr w:type="gramStart"/>
      <w:r w:rsidRPr="00562499">
        <w:rPr>
          <w:rFonts w:eastAsia="仿宋_GB2312"/>
          <w:sz w:val="32"/>
          <w:szCs w:val="32"/>
        </w:rPr>
        <w:t>盲底保存</w:t>
      </w:r>
      <w:proofErr w:type="gramEnd"/>
      <w:r w:rsidRPr="00562499">
        <w:rPr>
          <w:rFonts w:eastAsia="仿宋_GB2312"/>
          <w:sz w:val="32"/>
          <w:szCs w:val="32"/>
        </w:rPr>
        <w:t>和</w:t>
      </w:r>
      <w:proofErr w:type="gramStart"/>
      <w:r w:rsidRPr="00562499">
        <w:rPr>
          <w:rFonts w:eastAsia="仿宋_GB2312"/>
          <w:sz w:val="32"/>
          <w:szCs w:val="32"/>
        </w:rPr>
        <w:t>紧急揭盲的</w:t>
      </w:r>
      <w:proofErr w:type="gramEnd"/>
      <w:r w:rsidRPr="00562499">
        <w:rPr>
          <w:rFonts w:eastAsia="仿宋_GB2312"/>
          <w:sz w:val="32"/>
          <w:szCs w:val="32"/>
        </w:rPr>
        <w:t>程序。如</w:t>
      </w:r>
      <w:proofErr w:type="gramStart"/>
      <w:r w:rsidRPr="00562499">
        <w:rPr>
          <w:rFonts w:eastAsia="仿宋_GB2312"/>
          <w:sz w:val="32"/>
          <w:szCs w:val="32"/>
        </w:rPr>
        <w:t>采用单盲或</w:t>
      </w:r>
      <w:proofErr w:type="gramEnd"/>
      <w:r w:rsidRPr="00562499">
        <w:rPr>
          <w:rFonts w:eastAsia="仿宋_GB2312"/>
          <w:sz w:val="32"/>
          <w:szCs w:val="32"/>
        </w:rPr>
        <w:t>开放性试验需阐明理由和控制偏倚的措施。</w:t>
      </w:r>
      <w:bookmarkEnd w:id="246"/>
      <w:bookmarkEnd w:id="247"/>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（四）试验中治疗方法，试验用药品的剂量、给药方案。还需包含试验用药品的剂型、包装、标签的说明。</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（五）受试者参与试验的预期时长和所有试验的具体安排，包括随访等（如有）。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（六）描述受试者、部分临床试验及全部临床试验</w:t>
      </w:r>
      <w:r w:rsidRPr="00562499">
        <w:rPr>
          <w:rFonts w:eastAsia="仿宋_GB2312"/>
          <w:sz w:val="32"/>
          <w:szCs w:val="32"/>
        </w:rPr>
        <w:t>“</w:t>
      </w:r>
      <w:r w:rsidRPr="00562499">
        <w:rPr>
          <w:rFonts w:eastAsia="仿宋_GB2312"/>
          <w:sz w:val="32"/>
          <w:szCs w:val="32"/>
        </w:rPr>
        <w:t>暂停试验标准</w:t>
      </w:r>
      <w:r w:rsidRPr="00562499">
        <w:rPr>
          <w:rFonts w:eastAsia="仿宋_GB2312"/>
          <w:sz w:val="32"/>
          <w:szCs w:val="32"/>
        </w:rPr>
        <w:t>”“</w:t>
      </w:r>
      <w:r w:rsidRPr="00562499">
        <w:rPr>
          <w:rFonts w:eastAsia="仿宋_GB2312"/>
          <w:sz w:val="32"/>
          <w:szCs w:val="32"/>
        </w:rPr>
        <w:t>终止试验标准</w:t>
      </w:r>
      <w:r w:rsidRPr="00562499">
        <w:rPr>
          <w:rFonts w:eastAsia="仿宋_GB2312"/>
          <w:sz w:val="32"/>
          <w:szCs w:val="32"/>
        </w:rPr>
        <w:t>”</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（七）试验用药品管理流程，包括安慰剂、对照药品等。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（八）明确说明试验中何种数据可作为</w:t>
      </w:r>
      <w:proofErr w:type="gramStart"/>
      <w:r w:rsidRPr="00562499">
        <w:rPr>
          <w:rFonts w:eastAsia="仿宋_GB2312"/>
          <w:sz w:val="32"/>
          <w:szCs w:val="32"/>
        </w:rPr>
        <w:t>源数据</w:t>
      </w:r>
      <w:proofErr w:type="gramEnd"/>
      <w:r w:rsidRPr="00562499">
        <w:rPr>
          <w:rFonts w:eastAsia="仿宋_GB2312"/>
          <w:sz w:val="32"/>
          <w:szCs w:val="32"/>
        </w:rPr>
        <w:t>直接记录在</w:t>
      </w:r>
      <w:r w:rsidRPr="00562499">
        <w:rPr>
          <w:rFonts w:eastAsia="仿宋_GB2312"/>
          <w:sz w:val="32"/>
          <w:szCs w:val="32"/>
        </w:rPr>
        <w:t>CRF</w:t>
      </w:r>
      <w:r w:rsidRPr="00562499">
        <w:rPr>
          <w:rFonts w:eastAsia="仿宋_GB2312"/>
          <w:sz w:val="32"/>
          <w:szCs w:val="32"/>
        </w:rPr>
        <w:t>上。</w:t>
      </w:r>
    </w:p>
    <w:p w:rsidR="00F45329" w:rsidRPr="00562499" w:rsidRDefault="00F45329" w:rsidP="00F45329">
      <w:pPr>
        <w:spacing w:line="560" w:lineRule="exact"/>
        <w:ind w:firstLineChars="200" w:firstLine="640"/>
        <w:rPr>
          <w:rFonts w:eastAsia="仿宋_GB2312"/>
          <w:sz w:val="32"/>
          <w:szCs w:val="32"/>
        </w:rPr>
      </w:pPr>
      <w:bookmarkStart w:id="248" w:name="_Toc452726092"/>
      <w:bookmarkStart w:id="249" w:name="_Toc454451331"/>
      <w:bookmarkStart w:id="250" w:name="_Toc441830732"/>
      <w:bookmarkStart w:id="251" w:name="_Toc443990481"/>
      <w:bookmarkStart w:id="252" w:name="_Toc443995471"/>
      <w:bookmarkStart w:id="253" w:name="_Toc443995815"/>
      <w:r w:rsidRPr="00562499">
        <w:rPr>
          <w:rFonts w:ascii="黑体" w:eastAsia="黑体" w:hAnsi="黑体"/>
          <w:sz w:val="32"/>
          <w:szCs w:val="32"/>
        </w:rPr>
        <w:t>第五十九条</w:t>
      </w:r>
      <w:r w:rsidRPr="00562499">
        <w:rPr>
          <w:rFonts w:eastAsia="仿宋_GB2312"/>
          <w:sz w:val="32"/>
          <w:szCs w:val="32"/>
        </w:rPr>
        <w:t xml:space="preserve">  </w:t>
      </w:r>
      <w:r w:rsidRPr="00562499">
        <w:rPr>
          <w:rFonts w:eastAsia="仿宋_GB2312"/>
          <w:sz w:val="32"/>
          <w:szCs w:val="32"/>
        </w:rPr>
        <w:t>临床和实验室检查的项目内容，检查检测使用的方法、仪器和</w:t>
      </w:r>
      <w:proofErr w:type="gramStart"/>
      <w:r w:rsidRPr="00562499">
        <w:rPr>
          <w:rFonts w:eastAsia="仿宋_GB2312"/>
          <w:sz w:val="32"/>
          <w:szCs w:val="32"/>
        </w:rPr>
        <w:t>质控</w:t>
      </w:r>
      <w:proofErr w:type="gramEnd"/>
      <w:r w:rsidRPr="00562499">
        <w:rPr>
          <w:rFonts w:eastAsia="仿宋_GB2312"/>
          <w:sz w:val="32"/>
          <w:szCs w:val="32"/>
        </w:rPr>
        <w:t>要求。</w:t>
      </w:r>
      <w:bookmarkEnd w:id="248"/>
      <w:bookmarkEnd w:id="249"/>
    </w:p>
    <w:p w:rsidR="00F45329" w:rsidRPr="00562499" w:rsidRDefault="00F45329" w:rsidP="00F45329">
      <w:pPr>
        <w:spacing w:line="560" w:lineRule="exact"/>
        <w:ind w:firstLineChars="200" w:firstLine="640"/>
        <w:rPr>
          <w:rFonts w:eastAsia="仿宋_GB2312"/>
          <w:sz w:val="32"/>
          <w:szCs w:val="32"/>
        </w:rPr>
      </w:pPr>
      <w:bookmarkStart w:id="254" w:name="_Toc452726093"/>
      <w:bookmarkStart w:id="255" w:name="_Toc454451332"/>
      <w:r w:rsidRPr="00562499">
        <w:rPr>
          <w:rFonts w:ascii="黑体" w:eastAsia="黑体" w:hAnsi="黑体"/>
          <w:sz w:val="32"/>
          <w:szCs w:val="32"/>
        </w:rPr>
        <w:t>第六十条</w:t>
      </w:r>
      <w:r w:rsidRPr="00562499">
        <w:rPr>
          <w:rFonts w:eastAsia="仿宋_GB2312"/>
          <w:sz w:val="32"/>
          <w:szCs w:val="32"/>
        </w:rPr>
        <w:t xml:space="preserve">  </w:t>
      </w:r>
      <w:r w:rsidRPr="00562499">
        <w:rPr>
          <w:rFonts w:eastAsia="仿宋_GB2312"/>
          <w:sz w:val="32"/>
          <w:szCs w:val="32"/>
        </w:rPr>
        <w:t>受试者的选择和退出</w:t>
      </w:r>
      <w:bookmarkEnd w:id="250"/>
      <w:bookmarkEnd w:id="251"/>
      <w:bookmarkEnd w:id="252"/>
      <w:bookmarkEnd w:id="253"/>
      <w:bookmarkEnd w:id="254"/>
      <w:bookmarkEnd w:id="255"/>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（一）受试者的入选标准。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（二）受试者的排除标准。</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（三）明确受试者退出试验的标准，包括停用试验用药品、终止临床试验。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规定退出试验受试者的数据采集内容和时限、退出受试者的替换和随访。</w:t>
      </w:r>
    </w:p>
    <w:p w:rsidR="00F45329" w:rsidRPr="00562499" w:rsidRDefault="00F45329" w:rsidP="00F45329">
      <w:pPr>
        <w:spacing w:line="560" w:lineRule="exact"/>
        <w:ind w:firstLineChars="200" w:firstLine="640"/>
        <w:rPr>
          <w:rFonts w:eastAsia="仿宋_GB2312"/>
          <w:sz w:val="32"/>
          <w:szCs w:val="32"/>
        </w:rPr>
      </w:pPr>
      <w:bookmarkStart w:id="256" w:name="_Toc441830733"/>
      <w:bookmarkStart w:id="257" w:name="_Toc443990482"/>
      <w:bookmarkStart w:id="258" w:name="_Toc443995472"/>
      <w:bookmarkStart w:id="259" w:name="_Toc443995816"/>
      <w:bookmarkStart w:id="260" w:name="_Toc452726094"/>
      <w:bookmarkStart w:id="261" w:name="_Toc454451333"/>
      <w:r w:rsidRPr="00562499">
        <w:rPr>
          <w:rFonts w:ascii="黑体" w:eastAsia="黑体" w:hAnsi="黑体"/>
          <w:sz w:val="32"/>
          <w:szCs w:val="32"/>
        </w:rPr>
        <w:t>第六十一条</w:t>
      </w:r>
      <w:r w:rsidRPr="00562499">
        <w:rPr>
          <w:rFonts w:eastAsia="仿宋_GB2312"/>
          <w:sz w:val="32"/>
          <w:szCs w:val="32"/>
        </w:rPr>
        <w:t xml:space="preserve">  </w:t>
      </w:r>
      <w:r w:rsidRPr="00562499">
        <w:rPr>
          <w:rFonts w:eastAsia="仿宋_GB2312"/>
          <w:sz w:val="32"/>
          <w:szCs w:val="32"/>
        </w:rPr>
        <w:t>受试者的治疗</w:t>
      </w:r>
      <w:bookmarkEnd w:id="256"/>
      <w:bookmarkEnd w:id="257"/>
      <w:bookmarkEnd w:id="258"/>
      <w:bookmarkEnd w:id="259"/>
      <w:bookmarkEnd w:id="260"/>
      <w:bookmarkEnd w:id="26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（一）写明受试者在试验各组包括亚组应用的所有药物名称、给药剂量、给药方案、给药途径和药物治疗时程，包括随访期应用的所有药物。</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（二）写明临床试验前和临床试验中允许的合并用药（包括急救治疗用药）或治疗，和禁止使用的药物或治疗。</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（三）制定监查受试者依从性的程序。</w:t>
      </w:r>
    </w:p>
    <w:p w:rsidR="00F45329" w:rsidRPr="00562499" w:rsidRDefault="00F45329" w:rsidP="00F45329">
      <w:pPr>
        <w:spacing w:line="560" w:lineRule="exact"/>
        <w:ind w:firstLineChars="200" w:firstLine="640"/>
        <w:rPr>
          <w:rFonts w:eastAsia="仿宋_GB2312"/>
          <w:sz w:val="32"/>
          <w:szCs w:val="32"/>
        </w:rPr>
      </w:pPr>
      <w:bookmarkStart w:id="262" w:name="_Toc452726095"/>
      <w:bookmarkStart w:id="263" w:name="_Toc454451334"/>
      <w:bookmarkStart w:id="264" w:name="_Toc441830734"/>
      <w:bookmarkStart w:id="265" w:name="_Toc443990483"/>
      <w:bookmarkStart w:id="266" w:name="_Toc443995473"/>
      <w:bookmarkStart w:id="267" w:name="_Toc443995817"/>
      <w:r w:rsidRPr="00562499">
        <w:rPr>
          <w:rFonts w:ascii="黑体" w:eastAsia="黑体" w:hAnsi="黑体"/>
          <w:sz w:val="32"/>
          <w:szCs w:val="32"/>
        </w:rPr>
        <w:t>第六十二条</w:t>
      </w:r>
      <w:r w:rsidRPr="00562499">
        <w:rPr>
          <w:rFonts w:eastAsia="仿宋_GB2312"/>
          <w:sz w:val="32"/>
          <w:szCs w:val="32"/>
        </w:rPr>
        <w:t xml:space="preserve">  </w:t>
      </w:r>
      <w:r w:rsidRPr="00562499">
        <w:rPr>
          <w:rFonts w:eastAsia="仿宋_GB2312"/>
          <w:sz w:val="32"/>
          <w:szCs w:val="32"/>
        </w:rPr>
        <w:t>制定明确的访视和随访计划，包括临床试验期间、试验终点、不良事件评估及试验结束后的随访和医疗措施。</w:t>
      </w:r>
      <w:bookmarkEnd w:id="262"/>
      <w:bookmarkEnd w:id="263"/>
    </w:p>
    <w:p w:rsidR="00F45329" w:rsidRPr="00562499" w:rsidRDefault="00F45329" w:rsidP="00F45329">
      <w:pPr>
        <w:spacing w:line="560" w:lineRule="exact"/>
        <w:ind w:firstLineChars="200" w:firstLine="640"/>
        <w:rPr>
          <w:rFonts w:eastAsia="仿宋_GB2312"/>
          <w:sz w:val="32"/>
          <w:szCs w:val="32"/>
        </w:rPr>
      </w:pPr>
      <w:bookmarkStart w:id="268" w:name="_Toc452726096"/>
      <w:bookmarkStart w:id="269" w:name="_Toc454451335"/>
      <w:r w:rsidRPr="00562499">
        <w:rPr>
          <w:rFonts w:ascii="黑体" w:eastAsia="黑体" w:hAnsi="黑体"/>
          <w:sz w:val="32"/>
          <w:szCs w:val="32"/>
        </w:rPr>
        <w:t>第六十三条</w:t>
      </w:r>
      <w:r w:rsidRPr="00562499">
        <w:rPr>
          <w:rFonts w:eastAsia="仿宋_GB2312"/>
          <w:sz w:val="32"/>
          <w:szCs w:val="32"/>
        </w:rPr>
        <w:t xml:space="preserve">  </w:t>
      </w:r>
      <w:r w:rsidRPr="00562499">
        <w:rPr>
          <w:rFonts w:eastAsia="仿宋_GB2312"/>
          <w:sz w:val="32"/>
          <w:szCs w:val="32"/>
        </w:rPr>
        <w:t>有效性评价</w:t>
      </w:r>
      <w:bookmarkEnd w:id="264"/>
      <w:bookmarkEnd w:id="265"/>
      <w:bookmarkEnd w:id="266"/>
      <w:bookmarkEnd w:id="267"/>
      <w:bookmarkEnd w:id="268"/>
      <w:bookmarkEnd w:id="269"/>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（一）详细描述临床试验的有效性指标。</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（二）详细描述有效性指标的评价、记录、分析方法和时点。</w:t>
      </w:r>
    </w:p>
    <w:p w:rsidR="00F45329" w:rsidRPr="00562499" w:rsidRDefault="00F45329" w:rsidP="00F45329">
      <w:pPr>
        <w:spacing w:line="560" w:lineRule="exact"/>
        <w:ind w:firstLineChars="200" w:firstLine="640"/>
        <w:rPr>
          <w:rFonts w:eastAsia="仿宋_GB2312"/>
          <w:sz w:val="32"/>
          <w:szCs w:val="32"/>
        </w:rPr>
      </w:pPr>
      <w:bookmarkStart w:id="270" w:name="_Toc441830735"/>
      <w:bookmarkStart w:id="271" w:name="_Toc443990484"/>
      <w:bookmarkStart w:id="272" w:name="_Toc443995474"/>
      <w:bookmarkStart w:id="273" w:name="_Toc443995818"/>
      <w:bookmarkStart w:id="274" w:name="_Toc452726097"/>
      <w:bookmarkStart w:id="275" w:name="_Toc454451336"/>
      <w:r w:rsidRPr="00562499">
        <w:rPr>
          <w:rFonts w:ascii="黑体" w:eastAsia="黑体" w:hAnsi="黑体"/>
          <w:sz w:val="32"/>
          <w:szCs w:val="32"/>
        </w:rPr>
        <w:t>第六十四条</w:t>
      </w:r>
      <w:r w:rsidRPr="00562499">
        <w:rPr>
          <w:rFonts w:eastAsia="仿宋_GB2312"/>
          <w:sz w:val="32"/>
          <w:szCs w:val="32"/>
        </w:rPr>
        <w:t xml:space="preserve">  </w:t>
      </w:r>
      <w:r w:rsidRPr="00562499">
        <w:rPr>
          <w:rFonts w:eastAsia="仿宋_GB2312"/>
          <w:sz w:val="32"/>
          <w:szCs w:val="32"/>
        </w:rPr>
        <w:t>安全性评价</w:t>
      </w:r>
      <w:bookmarkEnd w:id="270"/>
      <w:bookmarkEnd w:id="271"/>
      <w:bookmarkEnd w:id="272"/>
      <w:bookmarkEnd w:id="273"/>
      <w:bookmarkEnd w:id="274"/>
      <w:bookmarkEnd w:id="275"/>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（一）详细描述临床试验的安全性指标。</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（二）详细描述安全性指标的评价、记录、分析方法和时点。</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（三）制定不良事件和伴随疾病的记录和报告程序。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（四）规定不良事件的随访方式和时间。</w:t>
      </w:r>
    </w:p>
    <w:p w:rsidR="00F45329" w:rsidRPr="00562499" w:rsidRDefault="00F45329" w:rsidP="00F45329">
      <w:pPr>
        <w:spacing w:line="560" w:lineRule="exact"/>
        <w:ind w:firstLineChars="200" w:firstLine="640"/>
        <w:rPr>
          <w:rFonts w:eastAsia="仿宋_GB2312"/>
          <w:sz w:val="32"/>
          <w:szCs w:val="32"/>
        </w:rPr>
      </w:pPr>
      <w:bookmarkStart w:id="276" w:name="_Toc441830736"/>
      <w:bookmarkStart w:id="277" w:name="_Toc443990485"/>
      <w:bookmarkStart w:id="278" w:name="_Toc443995475"/>
      <w:bookmarkStart w:id="279" w:name="_Toc443995819"/>
      <w:bookmarkStart w:id="280" w:name="_Toc452726098"/>
      <w:bookmarkStart w:id="281" w:name="_Toc454451337"/>
      <w:r w:rsidRPr="00562499">
        <w:rPr>
          <w:rFonts w:ascii="黑体" w:eastAsia="黑体" w:hAnsi="黑体"/>
          <w:sz w:val="32"/>
          <w:szCs w:val="32"/>
        </w:rPr>
        <w:t>第六十五条</w:t>
      </w:r>
      <w:r w:rsidRPr="00562499">
        <w:rPr>
          <w:rFonts w:eastAsia="仿宋_GB2312"/>
          <w:sz w:val="32"/>
          <w:szCs w:val="32"/>
        </w:rPr>
        <w:t xml:space="preserve">  </w:t>
      </w:r>
      <w:r w:rsidRPr="00562499">
        <w:rPr>
          <w:rFonts w:eastAsia="仿宋_GB2312"/>
          <w:sz w:val="32"/>
          <w:szCs w:val="32"/>
        </w:rPr>
        <w:t>统计</w:t>
      </w:r>
      <w:bookmarkEnd w:id="276"/>
      <w:bookmarkEnd w:id="277"/>
      <w:bookmarkEnd w:id="278"/>
      <w:bookmarkEnd w:id="279"/>
      <w:bookmarkEnd w:id="280"/>
      <w:bookmarkEnd w:id="28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（一）确定受试者样本量，并根据前期试验或文献数据阐明</w:t>
      </w:r>
      <w:r w:rsidRPr="00562499" w:rsidDel="005D4C9E">
        <w:rPr>
          <w:rFonts w:eastAsia="仿宋_GB2312"/>
          <w:sz w:val="32"/>
          <w:szCs w:val="32"/>
        </w:rPr>
        <w:t>理由</w:t>
      </w:r>
      <w:r w:rsidRPr="00562499">
        <w:rPr>
          <w:rFonts w:eastAsia="仿宋_GB2312"/>
          <w:sz w:val="32"/>
          <w:szCs w:val="32"/>
        </w:rPr>
        <w:t>。</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（二）统计检验水准，及调整考虑（如有）。</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（三）阐明主要评价指标进行统计分析时的统计假设，包括原假设和备择假设，简述拟采用的具体统计方法和统计分析软件。</w:t>
      </w:r>
      <w:proofErr w:type="gramStart"/>
      <w:r w:rsidRPr="00562499">
        <w:rPr>
          <w:rFonts w:eastAsia="仿宋_GB2312"/>
          <w:sz w:val="32"/>
          <w:szCs w:val="32"/>
        </w:rPr>
        <w:t>若需进行期</w:t>
      </w:r>
      <w:proofErr w:type="gramEnd"/>
      <w:r w:rsidRPr="00562499">
        <w:rPr>
          <w:rFonts w:eastAsia="仿宋_GB2312"/>
          <w:sz w:val="32"/>
          <w:szCs w:val="32"/>
        </w:rPr>
        <w:t>中分析应说明理由、分析时点及操作规程。</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（四）缺失数据、未用数据和不合逻辑数据的处理方法。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（五）明确如有偏离原定统计分析计划的修改程序。</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（六）明确定义用于统计分析的受试者数据集，包括所有参加随机化的受试者、所有服用过试验用药品的受试者、所有符合入选的受试者和可用于临床试验结果评价的受试者。</w:t>
      </w:r>
    </w:p>
    <w:p w:rsidR="00F45329" w:rsidRPr="00562499" w:rsidRDefault="00F45329" w:rsidP="00F45329">
      <w:pPr>
        <w:spacing w:line="560" w:lineRule="exact"/>
        <w:ind w:firstLineChars="200" w:firstLine="640"/>
        <w:rPr>
          <w:rFonts w:eastAsia="仿宋_GB2312"/>
          <w:sz w:val="32"/>
          <w:szCs w:val="32"/>
        </w:rPr>
      </w:pPr>
      <w:bookmarkStart w:id="282" w:name="_Toc441830737"/>
      <w:bookmarkStart w:id="283" w:name="_Toc443990486"/>
      <w:bookmarkStart w:id="284" w:name="_Toc443995476"/>
      <w:bookmarkStart w:id="285" w:name="_Toc443995820"/>
      <w:bookmarkStart w:id="286" w:name="_Toc452726099"/>
      <w:bookmarkStart w:id="287" w:name="_Toc454451338"/>
      <w:r w:rsidRPr="00562499">
        <w:rPr>
          <w:rFonts w:ascii="黑体" w:eastAsia="黑体" w:hAnsi="黑体"/>
          <w:sz w:val="32"/>
          <w:szCs w:val="32"/>
        </w:rPr>
        <w:t>第六十六条</w:t>
      </w:r>
      <w:r w:rsidRPr="00562499">
        <w:rPr>
          <w:rFonts w:eastAsia="仿宋_GB2312"/>
          <w:sz w:val="32"/>
          <w:szCs w:val="32"/>
        </w:rPr>
        <w:t xml:space="preserve">  </w:t>
      </w:r>
      <w:proofErr w:type="gramStart"/>
      <w:r w:rsidRPr="00562499">
        <w:rPr>
          <w:rFonts w:eastAsia="仿宋_GB2312"/>
          <w:sz w:val="32"/>
          <w:szCs w:val="32"/>
        </w:rPr>
        <w:t>源数据</w:t>
      </w:r>
      <w:proofErr w:type="gramEnd"/>
      <w:r w:rsidRPr="00562499">
        <w:rPr>
          <w:rFonts w:eastAsia="仿宋_GB2312"/>
          <w:sz w:val="32"/>
          <w:szCs w:val="32"/>
        </w:rPr>
        <w:t>/</w:t>
      </w:r>
      <w:r w:rsidRPr="00562499">
        <w:rPr>
          <w:rFonts w:eastAsia="仿宋_GB2312"/>
          <w:sz w:val="32"/>
          <w:szCs w:val="32"/>
        </w:rPr>
        <w:t>源文件的</w:t>
      </w:r>
      <w:bookmarkEnd w:id="282"/>
      <w:bookmarkEnd w:id="283"/>
      <w:bookmarkEnd w:id="284"/>
      <w:bookmarkEnd w:id="285"/>
      <w:bookmarkEnd w:id="286"/>
      <w:r w:rsidRPr="00562499">
        <w:rPr>
          <w:rFonts w:eastAsia="仿宋_GB2312"/>
          <w:sz w:val="32"/>
          <w:szCs w:val="32"/>
        </w:rPr>
        <w:t>直接</w:t>
      </w:r>
      <w:bookmarkEnd w:id="287"/>
      <w:r w:rsidRPr="00562499">
        <w:rPr>
          <w:rFonts w:eastAsia="仿宋_GB2312"/>
          <w:sz w:val="32"/>
          <w:szCs w:val="32"/>
        </w:rPr>
        <w:t>查阅</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申办者必须在合同或临床试验方案中明确，研究者及其供职的医疗机构许可申办方对临床试验进行监查或稽查；卫生行政和药品监督管理部门有权对临床试验进行检查，可以直接查阅</w:t>
      </w:r>
      <w:proofErr w:type="gramStart"/>
      <w:r w:rsidRPr="00562499">
        <w:rPr>
          <w:rFonts w:eastAsia="仿宋_GB2312"/>
          <w:sz w:val="32"/>
          <w:szCs w:val="32"/>
        </w:rPr>
        <w:t>源数据</w:t>
      </w:r>
      <w:proofErr w:type="gramEnd"/>
      <w:r w:rsidRPr="00562499">
        <w:rPr>
          <w:rFonts w:eastAsia="仿宋_GB2312"/>
          <w:sz w:val="32"/>
          <w:szCs w:val="32"/>
        </w:rPr>
        <w:t>/</w:t>
      </w:r>
      <w:r w:rsidRPr="00562499">
        <w:rPr>
          <w:rFonts w:eastAsia="仿宋_GB2312"/>
          <w:sz w:val="32"/>
          <w:szCs w:val="32"/>
        </w:rPr>
        <w:t>源文件。</w:t>
      </w:r>
    </w:p>
    <w:p w:rsidR="00F45329" w:rsidRPr="00562499" w:rsidRDefault="00F45329" w:rsidP="00F45329">
      <w:pPr>
        <w:spacing w:line="560" w:lineRule="exact"/>
        <w:ind w:firstLineChars="200" w:firstLine="640"/>
        <w:rPr>
          <w:rFonts w:eastAsia="仿宋_GB2312"/>
          <w:sz w:val="32"/>
          <w:szCs w:val="32"/>
        </w:rPr>
      </w:pPr>
      <w:bookmarkStart w:id="288" w:name="_Toc441830738"/>
      <w:bookmarkStart w:id="289" w:name="_Toc443990487"/>
      <w:bookmarkStart w:id="290" w:name="_Toc443995477"/>
      <w:bookmarkStart w:id="291" w:name="_Toc443995821"/>
      <w:bookmarkStart w:id="292" w:name="_Toc452726100"/>
      <w:bookmarkStart w:id="293" w:name="_Toc454451339"/>
      <w:r w:rsidRPr="00562499">
        <w:rPr>
          <w:rFonts w:ascii="黑体" w:eastAsia="黑体" w:hAnsi="黑体"/>
          <w:sz w:val="32"/>
          <w:szCs w:val="32"/>
        </w:rPr>
        <w:t>第六十七条</w:t>
      </w:r>
      <w:r w:rsidRPr="00562499">
        <w:rPr>
          <w:rFonts w:eastAsia="仿宋_GB2312"/>
          <w:sz w:val="32"/>
          <w:szCs w:val="32"/>
        </w:rPr>
        <w:t xml:space="preserve">  </w:t>
      </w:r>
      <w:r w:rsidRPr="00562499">
        <w:rPr>
          <w:rFonts w:eastAsia="仿宋_GB2312"/>
          <w:sz w:val="32"/>
          <w:szCs w:val="32"/>
        </w:rPr>
        <w:t>质量控制和质量保证</w:t>
      </w:r>
      <w:bookmarkEnd w:id="288"/>
      <w:bookmarkEnd w:id="289"/>
      <w:bookmarkEnd w:id="290"/>
      <w:bookmarkEnd w:id="291"/>
      <w:bookmarkEnd w:id="292"/>
      <w:bookmarkEnd w:id="293"/>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申办者与研究者在方案中应明确实施临床试验质量控制和质量保证的具体措施。</w:t>
      </w:r>
    </w:p>
    <w:p w:rsidR="00F45329" w:rsidRPr="00562499" w:rsidRDefault="00F45329" w:rsidP="00F45329">
      <w:pPr>
        <w:spacing w:line="560" w:lineRule="exact"/>
        <w:ind w:firstLineChars="200" w:firstLine="640"/>
        <w:rPr>
          <w:rFonts w:eastAsia="仿宋_GB2312"/>
          <w:sz w:val="32"/>
          <w:szCs w:val="32"/>
        </w:rPr>
      </w:pPr>
      <w:bookmarkStart w:id="294" w:name="_Toc441830739"/>
      <w:bookmarkStart w:id="295" w:name="_Toc443990488"/>
      <w:bookmarkStart w:id="296" w:name="_Toc443995478"/>
      <w:bookmarkStart w:id="297" w:name="_Toc443995822"/>
      <w:bookmarkStart w:id="298" w:name="_Toc452726101"/>
      <w:bookmarkStart w:id="299" w:name="_Toc454451340"/>
      <w:r w:rsidRPr="00562499">
        <w:rPr>
          <w:rFonts w:ascii="黑体" w:eastAsia="黑体" w:hAnsi="黑体"/>
          <w:sz w:val="32"/>
          <w:szCs w:val="32"/>
        </w:rPr>
        <w:lastRenderedPageBreak/>
        <w:t>第六十八条</w:t>
      </w:r>
      <w:r w:rsidRPr="00562499">
        <w:rPr>
          <w:rFonts w:eastAsia="仿宋_GB2312"/>
          <w:sz w:val="32"/>
          <w:szCs w:val="32"/>
        </w:rPr>
        <w:t xml:space="preserve">  </w:t>
      </w:r>
      <w:r w:rsidRPr="00562499">
        <w:rPr>
          <w:rFonts w:eastAsia="仿宋_GB2312"/>
          <w:sz w:val="32"/>
          <w:szCs w:val="32"/>
        </w:rPr>
        <w:t>伦理学</w:t>
      </w:r>
      <w:bookmarkEnd w:id="294"/>
      <w:bookmarkEnd w:id="295"/>
      <w:bookmarkEnd w:id="296"/>
      <w:bookmarkEnd w:id="297"/>
      <w:bookmarkEnd w:id="298"/>
      <w:bookmarkEnd w:id="299"/>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描述与该试验相关的伦理学问题的考虑。</w:t>
      </w:r>
    </w:p>
    <w:p w:rsidR="00F45329" w:rsidRPr="00562499" w:rsidRDefault="00F45329" w:rsidP="00F45329">
      <w:pPr>
        <w:spacing w:line="560" w:lineRule="exact"/>
        <w:ind w:firstLineChars="200" w:firstLine="640"/>
        <w:rPr>
          <w:rFonts w:eastAsia="仿宋_GB2312"/>
          <w:sz w:val="32"/>
          <w:szCs w:val="32"/>
        </w:rPr>
      </w:pPr>
      <w:bookmarkStart w:id="300" w:name="_Toc441830740"/>
      <w:bookmarkStart w:id="301" w:name="_Toc443990489"/>
      <w:bookmarkStart w:id="302" w:name="_Toc443995479"/>
      <w:bookmarkStart w:id="303" w:name="_Toc443995823"/>
      <w:bookmarkStart w:id="304" w:name="_Toc452726102"/>
      <w:bookmarkStart w:id="305" w:name="_Toc454451341"/>
      <w:r w:rsidRPr="00562499">
        <w:rPr>
          <w:rFonts w:ascii="黑体" w:eastAsia="黑体" w:hAnsi="黑体"/>
          <w:sz w:val="32"/>
          <w:szCs w:val="32"/>
        </w:rPr>
        <w:t>第六十九条</w:t>
      </w:r>
      <w:r w:rsidRPr="00562499">
        <w:rPr>
          <w:rFonts w:eastAsia="仿宋_GB2312"/>
          <w:sz w:val="32"/>
          <w:szCs w:val="32"/>
        </w:rPr>
        <w:t xml:space="preserve">  </w:t>
      </w:r>
      <w:r w:rsidRPr="00562499">
        <w:rPr>
          <w:rFonts w:eastAsia="仿宋_GB2312"/>
          <w:sz w:val="32"/>
          <w:szCs w:val="32"/>
        </w:rPr>
        <w:t>数据管理和记录保存</w:t>
      </w:r>
      <w:bookmarkEnd w:id="300"/>
      <w:bookmarkEnd w:id="301"/>
      <w:bookmarkEnd w:id="302"/>
      <w:bookmarkEnd w:id="303"/>
      <w:bookmarkEnd w:id="304"/>
      <w:bookmarkEnd w:id="305"/>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详细描述临床试验数据的采集与管理流程、数据管理与采集所使用的系统、数据管理各步骤及任务，以及数据管理的质量保障措施。</w:t>
      </w:r>
    </w:p>
    <w:p w:rsidR="00F45329" w:rsidRPr="00562499" w:rsidRDefault="00F45329" w:rsidP="00F45329">
      <w:pPr>
        <w:spacing w:line="560" w:lineRule="exact"/>
        <w:ind w:firstLineChars="200" w:firstLine="640"/>
        <w:rPr>
          <w:rFonts w:eastAsia="仿宋_GB2312"/>
          <w:sz w:val="32"/>
          <w:szCs w:val="32"/>
        </w:rPr>
      </w:pPr>
      <w:bookmarkStart w:id="306" w:name="_Toc441830741"/>
      <w:bookmarkStart w:id="307" w:name="_Toc443990490"/>
      <w:bookmarkStart w:id="308" w:name="_Toc443995480"/>
      <w:bookmarkStart w:id="309" w:name="_Toc443995824"/>
      <w:bookmarkStart w:id="310" w:name="_Toc452726103"/>
      <w:bookmarkStart w:id="311" w:name="_Toc454451342"/>
      <w:r w:rsidRPr="00562499">
        <w:rPr>
          <w:rFonts w:ascii="黑体" w:eastAsia="黑体" w:hAnsi="黑体"/>
          <w:sz w:val="32"/>
          <w:szCs w:val="32"/>
        </w:rPr>
        <w:t>第七十条</w:t>
      </w:r>
      <w:r w:rsidRPr="00562499">
        <w:rPr>
          <w:rFonts w:eastAsia="仿宋_GB2312"/>
          <w:sz w:val="32"/>
          <w:szCs w:val="32"/>
        </w:rPr>
        <w:t xml:space="preserve">  </w:t>
      </w:r>
      <w:r w:rsidRPr="00562499">
        <w:rPr>
          <w:rFonts w:eastAsia="仿宋_GB2312"/>
          <w:sz w:val="32"/>
          <w:szCs w:val="32"/>
        </w:rPr>
        <w:t>财务和保险</w:t>
      </w:r>
      <w:bookmarkEnd w:id="306"/>
      <w:bookmarkEnd w:id="307"/>
      <w:bookmarkEnd w:id="308"/>
      <w:bookmarkEnd w:id="309"/>
      <w:bookmarkEnd w:id="310"/>
      <w:bookmarkEnd w:id="31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若无单独的财务和保险合同，应在试验方案中说明试验相关的财务和保险问题。</w:t>
      </w:r>
    </w:p>
    <w:p w:rsidR="00F45329" w:rsidRPr="00562499" w:rsidRDefault="00F45329" w:rsidP="00F45329">
      <w:pPr>
        <w:spacing w:line="560" w:lineRule="exact"/>
        <w:ind w:firstLineChars="200" w:firstLine="640"/>
        <w:rPr>
          <w:rFonts w:eastAsia="仿宋_GB2312"/>
          <w:sz w:val="32"/>
          <w:szCs w:val="32"/>
        </w:rPr>
      </w:pPr>
      <w:bookmarkStart w:id="312" w:name="_Toc441830743"/>
      <w:bookmarkStart w:id="313" w:name="_Toc443990492"/>
      <w:bookmarkStart w:id="314" w:name="_Toc443995482"/>
      <w:bookmarkStart w:id="315" w:name="_Toc443995826"/>
      <w:bookmarkStart w:id="316" w:name="_Toc452726105"/>
      <w:bookmarkStart w:id="317" w:name="_Toc454451344"/>
      <w:r w:rsidRPr="00562499">
        <w:rPr>
          <w:rFonts w:ascii="黑体" w:eastAsia="黑体" w:hAnsi="黑体"/>
          <w:sz w:val="32"/>
          <w:szCs w:val="32"/>
        </w:rPr>
        <w:t>第七十一条</w:t>
      </w:r>
      <w:r w:rsidRPr="00562499">
        <w:rPr>
          <w:rFonts w:eastAsia="仿宋_GB2312"/>
          <w:sz w:val="32"/>
          <w:szCs w:val="32"/>
        </w:rPr>
        <w:t xml:space="preserve">  </w:t>
      </w:r>
      <w:r w:rsidRPr="00562499">
        <w:rPr>
          <w:rFonts w:eastAsia="仿宋_GB2312"/>
          <w:sz w:val="32"/>
          <w:szCs w:val="32"/>
        </w:rPr>
        <w:t>其他</w:t>
      </w:r>
      <w:bookmarkEnd w:id="312"/>
      <w:bookmarkEnd w:id="313"/>
      <w:bookmarkEnd w:id="314"/>
      <w:bookmarkEnd w:id="315"/>
      <w:bookmarkEnd w:id="316"/>
      <w:bookmarkEnd w:id="317"/>
    </w:p>
    <w:p w:rsidR="00F45329" w:rsidRPr="00562499" w:rsidRDefault="00F45329" w:rsidP="00F45329">
      <w:pPr>
        <w:spacing w:line="560" w:lineRule="exact"/>
        <w:ind w:firstLineChars="200" w:firstLine="640"/>
        <w:rPr>
          <w:rFonts w:eastAsia="仿宋_GB231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318" w:name="_Toc441830744"/>
      <w:bookmarkStart w:id="319" w:name="_Toc454451345"/>
      <w:r w:rsidRPr="00562499">
        <w:rPr>
          <w:rFonts w:ascii="方正小标宋简体" w:eastAsia="方正小标宋简体" w:hint="eastAsia"/>
          <w:sz w:val="32"/>
          <w:szCs w:val="32"/>
        </w:rPr>
        <w:t>第六章  研究者手册</w:t>
      </w:r>
      <w:bookmarkEnd w:id="318"/>
      <w:bookmarkEnd w:id="319"/>
    </w:p>
    <w:p w:rsidR="00F45329" w:rsidRPr="00562499" w:rsidRDefault="00F45329" w:rsidP="00F45329">
      <w:pPr>
        <w:spacing w:line="560" w:lineRule="exact"/>
        <w:ind w:firstLineChars="200" w:firstLine="640"/>
        <w:rPr>
          <w:rFonts w:eastAsia="仿宋_GB2312"/>
          <w:sz w:val="32"/>
          <w:szCs w:val="32"/>
        </w:rPr>
      </w:pPr>
      <w:bookmarkStart w:id="320" w:name="_Toc452726107"/>
      <w:bookmarkStart w:id="321" w:name="_Toc454451346"/>
      <w:bookmarkStart w:id="322" w:name="_Toc443990495"/>
      <w:bookmarkStart w:id="323" w:name="_Toc443995485"/>
      <w:bookmarkStart w:id="324" w:name="_Toc443995829"/>
      <w:r w:rsidRPr="00562499">
        <w:rPr>
          <w:rFonts w:ascii="黑体" w:eastAsia="黑体" w:hAnsi="黑体"/>
          <w:sz w:val="32"/>
          <w:szCs w:val="32"/>
        </w:rPr>
        <w:t>第七十二条</w:t>
      </w:r>
      <w:r w:rsidRPr="00562499">
        <w:rPr>
          <w:rFonts w:eastAsia="仿宋_GB2312"/>
          <w:sz w:val="32"/>
          <w:szCs w:val="32"/>
        </w:rPr>
        <w:t xml:space="preserve">  </w:t>
      </w:r>
      <w:r w:rsidRPr="00562499">
        <w:rPr>
          <w:rFonts w:eastAsia="仿宋_GB2312"/>
          <w:sz w:val="32"/>
          <w:szCs w:val="32"/>
        </w:rPr>
        <w:t>撰写研究者手册目的</w:t>
      </w:r>
      <w:bookmarkEnd w:id="320"/>
      <w:bookmarkEnd w:id="321"/>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申办者提供的《研究者手册》是关于试验药物人体研究的药学、非临床和临床资料的汇编，其内容包括试验药物的化学、药学、毒理学、药理学和临床的（包括以前的和正在进行的试验）资料和数据。</w:t>
      </w:r>
      <w:bookmarkStart w:id="325" w:name="_Toc443995486"/>
      <w:bookmarkStart w:id="326" w:name="_Toc443995830"/>
      <w:bookmarkEnd w:id="322"/>
      <w:bookmarkEnd w:id="323"/>
      <w:bookmarkEnd w:id="32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撰写研究者手册目的是帮助研究者和参与试验的其他人员更好地理解和遵守临床试验方案，帮助研究者理解临床试验方案中诸多关键的基本要素，包括临床试验的给药剂量、给药次数、给药间隔时间、给药方案、给药方法，主要和次要疗效指标和安全性的观察和监查。</w:t>
      </w:r>
    </w:p>
    <w:p w:rsidR="00F45329" w:rsidRPr="00562499" w:rsidRDefault="00F45329" w:rsidP="00F45329">
      <w:pPr>
        <w:spacing w:line="560" w:lineRule="exact"/>
        <w:ind w:firstLineChars="200" w:firstLine="640"/>
        <w:rPr>
          <w:rFonts w:eastAsia="仿宋_GB2312"/>
          <w:sz w:val="32"/>
          <w:szCs w:val="32"/>
        </w:rPr>
      </w:pPr>
      <w:bookmarkStart w:id="327" w:name="_Toc452726110"/>
      <w:bookmarkStart w:id="328" w:name="_Toc454451349"/>
      <w:bookmarkStart w:id="329" w:name="_Toc443995487"/>
      <w:bookmarkStart w:id="330" w:name="_Toc443995831"/>
      <w:bookmarkEnd w:id="325"/>
      <w:bookmarkEnd w:id="326"/>
      <w:r w:rsidRPr="00562499">
        <w:rPr>
          <w:rFonts w:ascii="黑体" w:eastAsia="黑体" w:hAnsi="黑体"/>
          <w:sz w:val="32"/>
          <w:szCs w:val="32"/>
        </w:rPr>
        <w:t>第七十三条</w:t>
      </w:r>
      <w:r w:rsidRPr="00562499">
        <w:rPr>
          <w:rFonts w:eastAsia="仿宋_GB2312"/>
          <w:sz w:val="32"/>
          <w:szCs w:val="32"/>
        </w:rPr>
        <w:t xml:space="preserve">  </w:t>
      </w:r>
      <w:r w:rsidRPr="00562499">
        <w:rPr>
          <w:rFonts w:eastAsia="仿宋_GB2312"/>
          <w:sz w:val="32"/>
          <w:szCs w:val="32"/>
        </w:rPr>
        <w:t>基本信息</w:t>
      </w:r>
      <w:bookmarkEnd w:id="327"/>
      <w:bookmarkEnd w:id="328"/>
    </w:p>
    <w:p w:rsidR="00F45329" w:rsidRPr="00562499" w:rsidRDefault="00F45329" w:rsidP="00F45329">
      <w:pPr>
        <w:spacing w:line="560" w:lineRule="exact"/>
        <w:ind w:firstLineChars="200" w:firstLine="640"/>
        <w:rPr>
          <w:rFonts w:eastAsia="仿宋_GB2312"/>
          <w:sz w:val="32"/>
          <w:szCs w:val="32"/>
        </w:rPr>
      </w:pPr>
      <w:bookmarkStart w:id="331" w:name="_Toc452726111"/>
      <w:bookmarkStart w:id="332" w:name="_Toc454451350"/>
      <w:r w:rsidRPr="00562499">
        <w:rPr>
          <w:rFonts w:eastAsia="仿宋_GB2312"/>
          <w:sz w:val="32"/>
          <w:szCs w:val="32"/>
        </w:rPr>
        <w:t>研究者手册需要包含的基本信息见下文，尽量按本规范</w:t>
      </w:r>
      <w:r w:rsidRPr="00562499">
        <w:rPr>
          <w:rFonts w:eastAsia="仿宋_GB2312"/>
          <w:sz w:val="32"/>
          <w:szCs w:val="32"/>
        </w:rPr>
        <w:lastRenderedPageBreak/>
        <w:t>对手册内容的编排建议撰写。随着药物研发过程的发展和科技的进步，手册内容要求的信息和范围也将会有变化。</w:t>
      </w:r>
      <w:bookmarkStart w:id="333" w:name="_Toc443995488"/>
      <w:bookmarkStart w:id="334" w:name="_Toc443995832"/>
      <w:bookmarkEnd w:id="329"/>
      <w:bookmarkEnd w:id="330"/>
      <w:bookmarkEnd w:id="331"/>
      <w:bookmarkEnd w:id="332"/>
    </w:p>
    <w:p w:rsidR="00F45329" w:rsidRPr="00562499" w:rsidRDefault="00F45329" w:rsidP="00F45329">
      <w:pPr>
        <w:spacing w:line="560" w:lineRule="exact"/>
        <w:ind w:firstLineChars="200" w:firstLine="640"/>
        <w:rPr>
          <w:rFonts w:eastAsia="仿宋_GB2312"/>
          <w:sz w:val="32"/>
          <w:szCs w:val="32"/>
        </w:rPr>
      </w:pPr>
      <w:bookmarkStart w:id="335" w:name="_Toc452726112"/>
      <w:bookmarkStart w:id="336" w:name="_Toc454451351"/>
      <w:r w:rsidRPr="00562499">
        <w:rPr>
          <w:rFonts w:eastAsia="仿宋_GB2312"/>
          <w:sz w:val="32"/>
          <w:szCs w:val="32"/>
        </w:rPr>
        <w:t>对于已批准上市药品进行临床试验时，研究者已充分了解该药品的药理学等相关知识，研究者手册的编写可以简化。可应用药品监督管理部门批准的药品说明书等形式替代研究者手册的部分内容；只需要向研究者提供进行临床试验时所需要的重要的、关于试验用药品最近的、综合性的、详细的信息。已上市的药品进行新用途（如新适应证）的临床试验时，则应编写与新用途相关的研究者手册。</w:t>
      </w:r>
      <w:bookmarkEnd w:id="333"/>
      <w:bookmarkEnd w:id="334"/>
      <w:bookmarkEnd w:id="335"/>
      <w:bookmarkEnd w:id="336"/>
    </w:p>
    <w:p w:rsidR="00F45329" w:rsidRPr="00562499" w:rsidRDefault="00F45329" w:rsidP="00F45329">
      <w:pPr>
        <w:spacing w:line="560" w:lineRule="exact"/>
        <w:ind w:firstLineChars="200" w:firstLine="640"/>
        <w:rPr>
          <w:rFonts w:eastAsia="仿宋_GB2312"/>
          <w:sz w:val="32"/>
          <w:szCs w:val="32"/>
        </w:rPr>
      </w:pPr>
      <w:bookmarkStart w:id="337" w:name="_Toc452726113"/>
      <w:bookmarkStart w:id="338" w:name="_Toc454451352"/>
      <w:bookmarkStart w:id="339" w:name="_Toc443995489"/>
      <w:bookmarkStart w:id="340" w:name="_Toc443995833"/>
      <w:r w:rsidRPr="00562499">
        <w:rPr>
          <w:rFonts w:ascii="黑体" w:eastAsia="黑体" w:hAnsi="黑体"/>
          <w:sz w:val="32"/>
          <w:szCs w:val="32"/>
        </w:rPr>
        <w:t>第七十四条</w:t>
      </w:r>
      <w:r w:rsidRPr="00562499">
        <w:rPr>
          <w:rFonts w:eastAsia="仿宋_GB2312"/>
          <w:sz w:val="32"/>
          <w:szCs w:val="32"/>
        </w:rPr>
        <w:t xml:space="preserve">  </w:t>
      </w:r>
      <w:r w:rsidRPr="00562499">
        <w:rPr>
          <w:rFonts w:eastAsia="仿宋_GB2312"/>
          <w:sz w:val="32"/>
          <w:szCs w:val="32"/>
        </w:rPr>
        <w:t>制定研究者手册修订的书面程序</w:t>
      </w:r>
      <w:bookmarkEnd w:id="337"/>
      <w:bookmarkEnd w:id="338"/>
    </w:p>
    <w:p w:rsidR="00F45329" w:rsidRPr="00562499" w:rsidRDefault="00F45329" w:rsidP="00F45329">
      <w:pPr>
        <w:spacing w:line="560" w:lineRule="exact"/>
        <w:ind w:firstLineChars="200" w:firstLine="640"/>
        <w:rPr>
          <w:rFonts w:eastAsia="仿宋_GB2312"/>
          <w:sz w:val="32"/>
          <w:szCs w:val="32"/>
        </w:rPr>
      </w:pPr>
      <w:bookmarkStart w:id="341" w:name="_Toc452726114"/>
      <w:bookmarkStart w:id="342" w:name="_Toc454451353"/>
      <w:r w:rsidRPr="00562499">
        <w:rPr>
          <w:rFonts w:eastAsia="仿宋_GB2312"/>
          <w:sz w:val="32"/>
          <w:szCs w:val="32"/>
        </w:rPr>
        <w:t>申办者必须制定研究者手册修订的书面程序，照此程序研究者手册在试验期间至少每年审阅和修订一次。根据新药临床试验的研发步骤和临床试验过程中获得的相关药物安全性和有效性的新信息，研究者手册可能需要更多次地进行修订。申办者获得的这些重要的新信息，在研究者手册更新之前，也应先告知研究者，必要时与伦理委员会和</w:t>
      </w:r>
      <w:r w:rsidRPr="00562499">
        <w:rPr>
          <w:rFonts w:eastAsia="仿宋_GB2312"/>
          <w:sz w:val="32"/>
          <w:szCs w:val="32"/>
        </w:rPr>
        <w:t>/</w:t>
      </w:r>
      <w:r w:rsidRPr="00562499">
        <w:rPr>
          <w:rFonts w:eastAsia="仿宋_GB2312"/>
          <w:sz w:val="32"/>
          <w:szCs w:val="32"/>
        </w:rPr>
        <w:t>或药品监督管理部门沟通。</w:t>
      </w:r>
      <w:bookmarkStart w:id="343" w:name="_Toc443995490"/>
      <w:bookmarkStart w:id="344" w:name="_Toc443995834"/>
      <w:bookmarkEnd w:id="339"/>
      <w:bookmarkEnd w:id="340"/>
      <w:bookmarkEnd w:id="341"/>
      <w:bookmarkEnd w:id="342"/>
    </w:p>
    <w:p w:rsidR="00F45329" w:rsidRPr="00562499" w:rsidRDefault="00F45329" w:rsidP="00F45329">
      <w:pPr>
        <w:spacing w:line="560" w:lineRule="exact"/>
        <w:ind w:firstLineChars="200" w:firstLine="640"/>
        <w:rPr>
          <w:rFonts w:eastAsia="仿宋_GB2312"/>
          <w:sz w:val="32"/>
          <w:szCs w:val="32"/>
        </w:rPr>
      </w:pPr>
      <w:bookmarkStart w:id="345" w:name="_Toc452726115"/>
      <w:bookmarkStart w:id="346" w:name="_Toc454451354"/>
      <w:r w:rsidRPr="00562499">
        <w:rPr>
          <w:rFonts w:eastAsia="仿宋_GB2312"/>
          <w:sz w:val="32"/>
          <w:szCs w:val="32"/>
        </w:rPr>
        <w:t>申办者负责更新研究者手册并及时送达研究者，研究者负责将更新的手册递交伦理委员会。</w:t>
      </w:r>
      <w:bookmarkEnd w:id="343"/>
      <w:bookmarkEnd w:id="344"/>
      <w:bookmarkEnd w:id="345"/>
      <w:bookmarkEnd w:id="346"/>
    </w:p>
    <w:p w:rsidR="00F45329" w:rsidRPr="00562499" w:rsidRDefault="00F45329" w:rsidP="00F45329">
      <w:pPr>
        <w:spacing w:line="560" w:lineRule="exact"/>
        <w:ind w:firstLineChars="200" w:firstLine="640"/>
        <w:rPr>
          <w:rFonts w:eastAsia="仿宋_GB2312"/>
          <w:sz w:val="32"/>
          <w:szCs w:val="32"/>
        </w:rPr>
      </w:pPr>
      <w:bookmarkStart w:id="347" w:name="_Toc441830746"/>
      <w:bookmarkStart w:id="348" w:name="_Toc443990496"/>
      <w:bookmarkStart w:id="349" w:name="_Toc443995492"/>
      <w:bookmarkStart w:id="350" w:name="_Toc443995836"/>
      <w:bookmarkStart w:id="351" w:name="_Toc452726116"/>
      <w:bookmarkStart w:id="352" w:name="_Toc454451355"/>
      <w:r w:rsidRPr="00562499">
        <w:rPr>
          <w:rFonts w:ascii="黑体" w:eastAsia="黑体" w:hAnsi="黑体"/>
          <w:sz w:val="32"/>
          <w:szCs w:val="32"/>
        </w:rPr>
        <w:t>第七十五条</w:t>
      </w:r>
      <w:r w:rsidRPr="00562499">
        <w:rPr>
          <w:rFonts w:eastAsia="仿宋_GB2312"/>
          <w:sz w:val="32"/>
          <w:szCs w:val="32"/>
        </w:rPr>
        <w:t xml:space="preserve">  </w:t>
      </w:r>
      <w:r w:rsidRPr="00562499">
        <w:rPr>
          <w:rFonts w:eastAsia="仿宋_GB2312"/>
          <w:sz w:val="32"/>
          <w:szCs w:val="32"/>
        </w:rPr>
        <w:t>研究者手册的一般考虑</w:t>
      </w:r>
      <w:bookmarkEnd w:id="347"/>
      <w:bookmarkEnd w:id="348"/>
      <w:bookmarkEnd w:id="349"/>
      <w:bookmarkEnd w:id="350"/>
      <w:bookmarkEnd w:id="351"/>
      <w:bookmarkEnd w:id="352"/>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（一）研究者手册的扉页必须写明申办者的名称；所有试验药物的标识，包括研究编号、化学名称或已批准的通用名称、申办者拟定并被批准的合法商品名；版本号、发布日期；和替换版本号、替换日期。</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（二）申办者若认为该研究者手册属于保密性文件，需要表明该手册仅供研究者和伦理委员会使用。</w:t>
      </w:r>
    </w:p>
    <w:p w:rsidR="00F45329" w:rsidRPr="00562499" w:rsidRDefault="00F45329" w:rsidP="00F45329">
      <w:pPr>
        <w:spacing w:line="560" w:lineRule="exact"/>
        <w:ind w:firstLineChars="200" w:firstLine="640"/>
        <w:rPr>
          <w:rFonts w:eastAsia="仿宋_GB2312"/>
          <w:sz w:val="32"/>
          <w:szCs w:val="32"/>
        </w:rPr>
      </w:pPr>
      <w:bookmarkStart w:id="353" w:name="_Toc452726117"/>
      <w:bookmarkStart w:id="354" w:name="_Toc454451356"/>
      <w:r w:rsidRPr="00562499">
        <w:rPr>
          <w:rFonts w:ascii="黑体" w:eastAsia="黑体" w:hAnsi="黑体"/>
          <w:sz w:val="32"/>
          <w:szCs w:val="32"/>
        </w:rPr>
        <w:t>第七十六条</w:t>
      </w:r>
      <w:r w:rsidRPr="00562499">
        <w:rPr>
          <w:rFonts w:eastAsia="仿宋_GB2312"/>
          <w:sz w:val="32"/>
          <w:szCs w:val="32"/>
        </w:rPr>
        <w:t xml:space="preserve">  </w:t>
      </w:r>
      <w:r w:rsidRPr="00562499">
        <w:rPr>
          <w:rFonts w:eastAsia="仿宋_GB2312"/>
          <w:sz w:val="32"/>
          <w:szCs w:val="32"/>
        </w:rPr>
        <w:t>研究者手册须具有的内容</w:t>
      </w:r>
      <w:bookmarkEnd w:id="353"/>
      <w:bookmarkEnd w:id="354"/>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一）目录，研究者手册目录内容：保密性陈述、签字页、目录、概要、引言、试验用药品的物理学、化学、药学特性和结构式、非临床研究、非临床药理学、动物体内药物动力学和药物代谢、毒理学、人体内作用、人体内的药物动力学和药物代谢、安全性和有效性、上市销售情况、数据概要和研究者指南、注意事项、参考资料、已发表文献、报告要求、参考资料应在每一章节末列出。</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（二）摘要，应言简意赅。重点介绍试验药物研发过程中具重要意义的物理学、化学、药学、药理学、毒理学、药代动力学、药物</w:t>
      </w:r>
      <w:proofErr w:type="gramStart"/>
      <w:r w:rsidRPr="00562499">
        <w:rPr>
          <w:rFonts w:eastAsia="仿宋_GB2312"/>
          <w:sz w:val="32"/>
          <w:szCs w:val="32"/>
        </w:rPr>
        <w:t>代谢学</w:t>
      </w:r>
      <w:proofErr w:type="gramEnd"/>
      <w:r w:rsidRPr="00562499">
        <w:rPr>
          <w:rFonts w:eastAsia="仿宋_GB2312"/>
          <w:sz w:val="32"/>
          <w:szCs w:val="32"/>
        </w:rPr>
        <w:t>和临床等信息内容。</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三）前言，简要介绍试验药物的化学名称或已批准的通用名称、批准的商品名；试验药物的所有活性成分、药理学分类、及其在同类药品中的预期地位（如优势）；试验药物进行临床试验的立题依据；拟定的试验药物用于疾病的预防、诊断和治疗。前言中还应表述评价试验药物的常规方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四）在研究者手册中应清楚表述试验用药品的化学式、结构式，简述其理化和药学特性。为确保临床试验实施采用的必要的安全措施，必须提供试验药物的相关制剂信息，辅料成分及配方理由。并且说明试验药物的储存方法和使用方法。</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（五）</w:t>
      </w:r>
      <w:proofErr w:type="gramStart"/>
      <w:r w:rsidRPr="00562499">
        <w:rPr>
          <w:rFonts w:eastAsia="仿宋_GB2312"/>
          <w:sz w:val="32"/>
          <w:szCs w:val="32"/>
        </w:rPr>
        <w:t>若试验</w:t>
      </w:r>
      <w:proofErr w:type="gramEnd"/>
      <w:r w:rsidRPr="00562499">
        <w:rPr>
          <w:rFonts w:eastAsia="仿宋_GB2312"/>
          <w:sz w:val="32"/>
          <w:szCs w:val="32"/>
        </w:rPr>
        <w:t>药物与其他已知药物的结构相似，应予以</w:t>
      </w:r>
      <w:r w:rsidRPr="00562499">
        <w:rPr>
          <w:rFonts w:eastAsia="仿宋_GB2312"/>
          <w:sz w:val="32"/>
          <w:szCs w:val="32"/>
        </w:rPr>
        <w:lastRenderedPageBreak/>
        <w:t>说明。</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（六）临床前研究介绍，简要介绍试验药物临床前的药理学、毒理学、药代动力学和药物</w:t>
      </w:r>
      <w:proofErr w:type="gramStart"/>
      <w:r w:rsidRPr="00562499">
        <w:rPr>
          <w:rFonts w:eastAsia="仿宋_GB2312"/>
          <w:sz w:val="32"/>
          <w:szCs w:val="32"/>
        </w:rPr>
        <w:t>代谢学</w:t>
      </w:r>
      <w:proofErr w:type="gramEnd"/>
      <w:r w:rsidRPr="00562499">
        <w:rPr>
          <w:rFonts w:eastAsia="仿宋_GB2312"/>
          <w:sz w:val="32"/>
          <w:szCs w:val="32"/>
        </w:rPr>
        <w:t>研究发现的相关结果。说明这些非临床研究的方法学、研究结果，讨论这些发现对人体临床治疗意义的提示、对人体可能的不利作用和对人体非预期效应的相关性。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（七）研究者手册还应提供以下非临床研究中已知的或可用的信息：试验动物的种属、每组动物的数目和性别、给药剂量单位（如</w:t>
      </w:r>
      <w:proofErr w:type="gramStart"/>
      <w:r w:rsidRPr="00562499">
        <w:rPr>
          <w:rFonts w:eastAsia="仿宋_GB2312"/>
          <w:sz w:val="32"/>
          <w:szCs w:val="32"/>
        </w:rPr>
        <w:t>毫克</w:t>
      </w:r>
      <w:r w:rsidRPr="00562499">
        <w:rPr>
          <w:rFonts w:eastAsia="仿宋_GB2312"/>
          <w:sz w:val="32"/>
          <w:szCs w:val="32"/>
        </w:rPr>
        <w:t>/</w:t>
      </w:r>
      <w:proofErr w:type="gramEnd"/>
      <w:r w:rsidRPr="00562499">
        <w:rPr>
          <w:rFonts w:eastAsia="仿宋_GB2312"/>
          <w:sz w:val="32"/>
          <w:szCs w:val="32"/>
        </w:rPr>
        <w:t>公斤（</w:t>
      </w:r>
      <w:r w:rsidRPr="00562499">
        <w:rPr>
          <w:rFonts w:eastAsia="仿宋_GB2312"/>
          <w:sz w:val="32"/>
          <w:szCs w:val="32"/>
        </w:rPr>
        <w:t>mg/kg</w:t>
      </w:r>
      <w:r w:rsidRPr="00562499">
        <w:rPr>
          <w:rFonts w:eastAsia="仿宋_GB2312"/>
          <w:sz w:val="32"/>
          <w:szCs w:val="32"/>
        </w:rPr>
        <w:t>））、给药剂量间隔、给药途径、给药持续时间、系统分布资料、暴露后随访期限。研究结果必须包括试验药物药理效应、毒性效应的特性和频度；药理效应、毒性效应的严重性或强度；起效时间；药效的可逆性；药物作用持续时间和剂量反应。若用表格或列表的方式能够更清晰表达上述内容，则建议使用。前言中还应</w:t>
      </w:r>
      <w:proofErr w:type="gramStart"/>
      <w:r w:rsidRPr="00562499">
        <w:rPr>
          <w:rFonts w:eastAsia="仿宋_GB2312"/>
          <w:sz w:val="32"/>
          <w:szCs w:val="32"/>
        </w:rPr>
        <w:t>讨论非</w:t>
      </w:r>
      <w:proofErr w:type="gramEnd"/>
      <w:r w:rsidRPr="00562499">
        <w:rPr>
          <w:rFonts w:eastAsia="仿宋_GB2312"/>
          <w:sz w:val="32"/>
          <w:szCs w:val="32"/>
        </w:rPr>
        <w:t>临床研究中最重要的发现，如量效反应、与人类可能的相关性及可能进行人体研究的多方面问题。若同一种属动物的有效剂量、非毒性剂量的结果可以进行比较研究，则该结果可用于治疗指数的讨论；并说明研究结果与拟定的人用剂量的相关性。比较研究尽可能基于血液或器官组织水平，而非</w:t>
      </w:r>
      <w:proofErr w:type="gramStart"/>
      <w:r w:rsidRPr="00562499">
        <w:rPr>
          <w:rFonts w:eastAsia="仿宋_GB2312"/>
          <w:sz w:val="32"/>
          <w:szCs w:val="32"/>
        </w:rPr>
        <w:t>毫克</w:t>
      </w:r>
      <w:r w:rsidRPr="00562499">
        <w:rPr>
          <w:rFonts w:eastAsia="仿宋_GB2312"/>
          <w:sz w:val="32"/>
          <w:szCs w:val="32"/>
        </w:rPr>
        <w:t>/</w:t>
      </w:r>
      <w:proofErr w:type="gramEnd"/>
      <w:r w:rsidRPr="00562499">
        <w:rPr>
          <w:rFonts w:eastAsia="仿宋_GB2312"/>
          <w:sz w:val="32"/>
          <w:szCs w:val="32"/>
        </w:rPr>
        <w:t>公斤体重。</w:t>
      </w:r>
    </w:p>
    <w:p w:rsidR="00F45329" w:rsidRPr="00562499" w:rsidRDefault="00F45329" w:rsidP="00F45329">
      <w:pPr>
        <w:spacing w:line="560" w:lineRule="exact"/>
        <w:ind w:firstLineChars="200" w:firstLine="640"/>
        <w:rPr>
          <w:rFonts w:eastAsia="仿宋_GB2312"/>
          <w:spacing w:val="4"/>
          <w:sz w:val="32"/>
          <w:szCs w:val="32"/>
        </w:rPr>
      </w:pPr>
      <w:r w:rsidRPr="00562499">
        <w:rPr>
          <w:rFonts w:eastAsia="仿宋_GB2312"/>
          <w:sz w:val="32"/>
          <w:szCs w:val="32"/>
        </w:rPr>
        <w:t>（八）介绍非临床的药理学研究时，应包括试验药物的药理</w:t>
      </w:r>
      <w:r w:rsidRPr="00562499">
        <w:rPr>
          <w:rFonts w:eastAsia="仿宋_GB2312"/>
          <w:spacing w:val="4"/>
          <w:sz w:val="32"/>
          <w:szCs w:val="32"/>
        </w:rPr>
        <w:t>学方面的摘要，如可能，还应包括试验用药在动物体内的重要代谢研究。摘要中应包括评价试验用药潜在治疗活性（如有效性模型，受体结合和特异性）的研究，以及评价</w:t>
      </w:r>
      <w:r w:rsidRPr="00562499">
        <w:rPr>
          <w:rFonts w:eastAsia="仿宋_GB2312"/>
          <w:spacing w:val="4"/>
          <w:sz w:val="32"/>
          <w:szCs w:val="32"/>
        </w:rPr>
        <w:lastRenderedPageBreak/>
        <w:t>试验药物安全性的研究（如不同于评价治疗作用的评价药理学作用的专门研究）。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九）介绍动物的药物代谢动力学，应包括试验药物在所研究种属动物中的药物动力学、生物转化以及分布的摘要。对发现的讨论应说明试验药物的吸收、局部以及系统的生物利用度及其代谢，以及它们与动物种属药理学和毒理学发现的关系。</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（十）介绍毒理学，在不同动物种属中进行的相关研究所发现的毒理学作用摘要应包括单剂量给药；重复给药；致癌性；特殊毒理研究（如刺激性和致敏性）；生殖毒性；遗传毒性（致突变性）等方面。</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一）人体内作用：前言应充分讨论试验药物在人体的已知作用，包括药物动力学、代谢、药效学、剂量反应、安全性、有效性和其他药理学领域的信息。应尽可能提供已完成的所有试验药物临床试验的摘要。还应提供临床试验以外的试验药物的使用情况，如上市期间的经验。</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（十二）试验用药品在人体的药物动力学和代谢动力学信息摘要，包括</w:t>
      </w:r>
      <w:r w:rsidRPr="00AA7C96">
        <w:rPr>
          <w:rFonts w:eastAsia="仿宋_GB2312"/>
          <w:spacing w:val="-8"/>
          <w:sz w:val="32"/>
          <w:szCs w:val="32"/>
        </w:rPr>
        <w:t>药物代谢动力学（包括代谢和吸收，血浆蛋白结合，分布和消除）；试验药物的一个参考剂型的生物利用度（绝对和</w:t>
      </w:r>
      <w:r w:rsidRPr="00AA7C96">
        <w:rPr>
          <w:rFonts w:eastAsia="仿宋_GB2312"/>
          <w:spacing w:val="-8"/>
          <w:sz w:val="32"/>
          <w:szCs w:val="32"/>
        </w:rPr>
        <w:t>/</w:t>
      </w:r>
      <w:r w:rsidRPr="00AA7C96">
        <w:rPr>
          <w:rFonts w:eastAsia="仿宋_GB2312"/>
          <w:spacing w:val="-8"/>
          <w:sz w:val="32"/>
          <w:szCs w:val="32"/>
        </w:rPr>
        <w:t>或相对生物利用度）</w:t>
      </w:r>
      <w:r w:rsidRPr="00562499">
        <w:rPr>
          <w:rFonts w:eastAsia="仿宋_GB2312"/>
          <w:sz w:val="32"/>
          <w:szCs w:val="32"/>
        </w:rPr>
        <w:t>；人群亚组（如性别、年龄和脏器功能受损）；相互作用（如药物</w:t>
      </w:r>
      <w:r w:rsidRPr="00562499">
        <w:rPr>
          <w:rFonts w:eastAsia="仿宋_GB2312"/>
          <w:sz w:val="32"/>
          <w:szCs w:val="32"/>
        </w:rPr>
        <w:t>-</w:t>
      </w:r>
      <w:r w:rsidRPr="00562499">
        <w:rPr>
          <w:rFonts w:eastAsia="仿宋_GB2312"/>
          <w:sz w:val="32"/>
          <w:szCs w:val="32"/>
        </w:rPr>
        <w:t>药物相互作用和药物与食物的相互作用）；其他药物代谢动力学数据（如在临床试验期间完成的群体研究结果）。</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（十三）试验用药品安全性和有效性</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lastRenderedPageBreak/>
        <w:t>研究者手册应提供从先前人体试验（健康志愿者和</w:t>
      </w:r>
      <w:r w:rsidRPr="00562499">
        <w:rPr>
          <w:rFonts w:eastAsia="仿宋_GB2312"/>
          <w:sz w:val="32"/>
          <w:szCs w:val="32"/>
        </w:rPr>
        <w:t>/</w:t>
      </w:r>
      <w:r w:rsidRPr="00562499">
        <w:rPr>
          <w:rFonts w:eastAsia="仿宋_GB2312"/>
          <w:sz w:val="32"/>
          <w:szCs w:val="32"/>
        </w:rPr>
        <w:t>或病人）中得到的关于试验药物（包括代谢物）的安全性、药效学、有效性和剂量反应信息的摘要。应讨论这些信息的含义。如果已经完成多项临床试验，应将多个研究和亚组人群的安全性和有效性数据进行汇总。建议将所有临床试验的药物不良反应（包括所有被研究的适应证）清晰概述（如表格）。应讨论适应证或亚组之间药物不良反应类型</w:t>
      </w:r>
      <w:r w:rsidRPr="00562499">
        <w:rPr>
          <w:rFonts w:eastAsia="仿宋_GB2312"/>
          <w:sz w:val="32"/>
          <w:szCs w:val="32"/>
        </w:rPr>
        <w:t>/</w:t>
      </w:r>
      <w:r w:rsidRPr="00562499">
        <w:rPr>
          <w:rFonts w:eastAsia="仿宋_GB2312"/>
          <w:sz w:val="32"/>
          <w:szCs w:val="32"/>
        </w:rPr>
        <w:t>发生率的重要差异。</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（十四）上市或销售情况</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研究者手册应说明试验用药品已经上市或已获批准的国家。从上市使用中得到的任何重要信息（如处方、剂量、给药途径和药物不良反应）应予以概述。手册也应说明试验用药品还没有得到批准</w:t>
      </w:r>
      <w:r w:rsidRPr="00562499">
        <w:rPr>
          <w:rFonts w:eastAsia="仿宋_GB2312"/>
          <w:sz w:val="32"/>
          <w:szCs w:val="32"/>
        </w:rPr>
        <w:t>/</w:t>
      </w:r>
      <w:r w:rsidRPr="00562499">
        <w:rPr>
          <w:rFonts w:eastAsia="仿宋_GB2312"/>
          <w:sz w:val="32"/>
          <w:szCs w:val="32"/>
        </w:rPr>
        <w:t>注册上市或退出上市</w:t>
      </w:r>
      <w:r w:rsidRPr="00562499">
        <w:rPr>
          <w:rFonts w:eastAsia="仿宋_GB2312"/>
          <w:sz w:val="32"/>
          <w:szCs w:val="32"/>
        </w:rPr>
        <w:t>/</w:t>
      </w:r>
      <w:r w:rsidRPr="00562499">
        <w:rPr>
          <w:rFonts w:eastAsia="仿宋_GB2312"/>
          <w:sz w:val="32"/>
          <w:szCs w:val="32"/>
        </w:rPr>
        <w:t>注册的所有国家。</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（十五）数据概要和研究者指南</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研究者手册应对非临床和临床数据进行全面讨论，可能的情况下，应就各种来源的有关试验用药品不同方面的信息进行概述。这样，研究者可以获得针对现有数据的全面解释，并了解对于将来临床试验意义的评价。合适的情况下，应对有关产品已发表的报告内容进行讨论。这有助于研究者预见到药物不良反应或临床试验中的其他问题。</w:t>
      </w:r>
    </w:p>
    <w:p w:rsidR="00F45329" w:rsidRPr="00562499" w:rsidRDefault="00F45329" w:rsidP="00F45329">
      <w:pPr>
        <w:spacing w:line="560" w:lineRule="exact"/>
        <w:ind w:firstLineChars="200" w:firstLine="640"/>
        <w:rPr>
          <w:rFonts w:eastAsia="仿宋_GB2312"/>
          <w:sz w:val="32"/>
          <w:szCs w:val="32"/>
        </w:rPr>
      </w:pPr>
      <w:r w:rsidRPr="00562499">
        <w:rPr>
          <w:rFonts w:eastAsia="仿宋_GB2312"/>
          <w:sz w:val="32"/>
          <w:szCs w:val="32"/>
        </w:rPr>
        <w:t>（十六）研究者手册小结</w:t>
      </w:r>
    </w:p>
    <w:p w:rsidR="00F45329" w:rsidRPr="00562499" w:rsidRDefault="00F45329" w:rsidP="00F45329">
      <w:pPr>
        <w:spacing w:line="560" w:lineRule="exact"/>
        <w:ind w:firstLineChars="200" w:firstLine="648"/>
        <w:rPr>
          <w:rFonts w:eastAsia="仿宋_GB2312"/>
          <w:spacing w:val="2"/>
          <w:sz w:val="32"/>
          <w:szCs w:val="32"/>
        </w:rPr>
      </w:pPr>
      <w:r w:rsidRPr="00562499">
        <w:rPr>
          <w:rFonts w:eastAsia="仿宋_GB2312"/>
          <w:spacing w:val="2"/>
          <w:sz w:val="32"/>
          <w:szCs w:val="32"/>
        </w:rPr>
        <w:t>研究者手册小结应说明，该手册是让研究者对临床试验可能的风险和不良反应，及可能需要的特殊检查、观察项目</w:t>
      </w:r>
      <w:r w:rsidRPr="00562499">
        <w:rPr>
          <w:rFonts w:eastAsia="仿宋_GB2312"/>
          <w:spacing w:val="2"/>
          <w:sz w:val="32"/>
          <w:szCs w:val="32"/>
        </w:rPr>
        <w:lastRenderedPageBreak/>
        <w:t>和防范措施有一个清楚的理解。这种理解应</w:t>
      </w:r>
      <w:proofErr w:type="gramStart"/>
      <w:r w:rsidRPr="00562499">
        <w:rPr>
          <w:rFonts w:eastAsia="仿宋_GB2312"/>
          <w:spacing w:val="2"/>
          <w:sz w:val="32"/>
          <w:szCs w:val="32"/>
        </w:rPr>
        <w:t>基于从</w:t>
      </w:r>
      <w:proofErr w:type="gramEnd"/>
      <w:r w:rsidRPr="00562499">
        <w:rPr>
          <w:rFonts w:eastAsia="仿宋_GB2312"/>
          <w:spacing w:val="2"/>
          <w:sz w:val="32"/>
          <w:szCs w:val="32"/>
        </w:rPr>
        <w:t>本手册获得的关于该试验用药品的物理、化学、药学、药理、毒理和临床资料。根据先前人体应用的经验和试验用药品的药理学，也应向临床研究者提供可能的过量服药和药物不良反应的识别和处理措施的指导。</w:t>
      </w:r>
    </w:p>
    <w:p w:rsidR="00F45329" w:rsidRPr="00562499" w:rsidRDefault="00F45329" w:rsidP="00F45329">
      <w:pPr>
        <w:spacing w:line="560" w:lineRule="exact"/>
        <w:ind w:firstLineChars="200" w:firstLine="640"/>
        <w:rPr>
          <w:rFonts w:eastAsia="仿宋_GB231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355" w:name="_Toc454451357"/>
      <w:r w:rsidRPr="00562499">
        <w:rPr>
          <w:rFonts w:ascii="方正小标宋简体" w:eastAsia="方正小标宋简体" w:hint="eastAsia"/>
          <w:sz w:val="32"/>
          <w:szCs w:val="32"/>
        </w:rPr>
        <w:t>第七章  必备文件管理</w:t>
      </w:r>
      <w:bookmarkEnd w:id="355"/>
    </w:p>
    <w:p w:rsidR="00F45329" w:rsidRPr="00562499" w:rsidRDefault="00F45329" w:rsidP="00F45329">
      <w:pPr>
        <w:spacing w:line="560" w:lineRule="exact"/>
        <w:ind w:firstLineChars="200" w:firstLine="640"/>
        <w:rPr>
          <w:rFonts w:eastAsia="仿宋_GB2312"/>
          <w:sz w:val="32"/>
          <w:szCs w:val="32"/>
        </w:rPr>
      </w:pPr>
      <w:bookmarkStart w:id="356" w:name="_Toc452726119"/>
      <w:bookmarkStart w:id="357" w:name="_Toc454451358"/>
      <w:r w:rsidRPr="00562499">
        <w:rPr>
          <w:rFonts w:ascii="黑体" w:eastAsia="黑体" w:hAnsi="黑体"/>
          <w:sz w:val="32"/>
          <w:szCs w:val="32"/>
        </w:rPr>
        <w:t>第七十七条</w:t>
      </w:r>
      <w:r w:rsidRPr="00562499">
        <w:rPr>
          <w:rFonts w:eastAsia="仿宋_GB2312"/>
          <w:sz w:val="32"/>
          <w:szCs w:val="32"/>
        </w:rPr>
        <w:t xml:space="preserve">  </w:t>
      </w:r>
      <w:r w:rsidRPr="00562499">
        <w:rPr>
          <w:rFonts w:eastAsia="仿宋_GB2312"/>
          <w:sz w:val="32"/>
          <w:szCs w:val="32"/>
        </w:rPr>
        <w:t>临床试验必备文件管理的要求</w:t>
      </w:r>
      <w:bookmarkEnd w:id="356"/>
      <w:bookmarkEnd w:id="357"/>
    </w:p>
    <w:p w:rsidR="00F45329" w:rsidRPr="00562499" w:rsidRDefault="00F45329" w:rsidP="00F45329">
      <w:pPr>
        <w:spacing w:line="560" w:lineRule="exact"/>
        <w:ind w:firstLineChars="200" w:firstLine="640"/>
        <w:rPr>
          <w:rFonts w:eastAsia="仿宋_GB2312"/>
          <w:sz w:val="32"/>
          <w:szCs w:val="32"/>
        </w:rPr>
      </w:pPr>
      <w:bookmarkStart w:id="358" w:name="_Toc452726120"/>
      <w:bookmarkStart w:id="359" w:name="_Toc454451359"/>
      <w:r w:rsidRPr="00562499">
        <w:rPr>
          <w:rFonts w:eastAsia="仿宋_GB2312"/>
          <w:sz w:val="32"/>
          <w:szCs w:val="32"/>
        </w:rPr>
        <w:t>临床试验必备文件是指评估临床试验实施和产生数据的单独的、集成的、质量可控的文件。这些文件用于证明研究者、申办者和监查员在临床试验过程中，遵守了本规范和相关药物临床试验的法律法规要求。</w:t>
      </w:r>
      <w:bookmarkEnd w:id="358"/>
      <w:bookmarkEnd w:id="359"/>
    </w:p>
    <w:p w:rsidR="00F45329" w:rsidRPr="00562499" w:rsidRDefault="00F45329" w:rsidP="00F45329">
      <w:pPr>
        <w:spacing w:line="560" w:lineRule="exact"/>
        <w:ind w:firstLineChars="200" w:firstLine="640"/>
        <w:rPr>
          <w:rFonts w:eastAsia="仿宋_GB2312"/>
          <w:sz w:val="32"/>
          <w:szCs w:val="32"/>
        </w:rPr>
      </w:pPr>
      <w:bookmarkStart w:id="360" w:name="_Toc452726121"/>
      <w:bookmarkStart w:id="361" w:name="_Toc454451360"/>
      <w:r w:rsidRPr="00562499">
        <w:rPr>
          <w:rFonts w:eastAsia="仿宋_GB2312"/>
          <w:sz w:val="32"/>
          <w:szCs w:val="32"/>
        </w:rPr>
        <w:t>必备文件是申办者独立稽查、药品监督管理部门检查临床试验的主要内容，并作为确认临床试验实施的真实性和所收集数据完整性的依据。</w:t>
      </w:r>
      <w:bookmarkEnd w:id="360"/>
      <w:bookmarkEnd w:id="361"/>
    </w:p>
    <w:p w:rsidR="00F45329" w:rsidRPr="00562499" w:rsidRDefault="00F45329" w:rsidP="00F45329">
      <w:pPr>
        <w:spacing w:line="560" w:lineRule="exact"/>
        <w:ind w:firstLineChars="200" w:firstLine="640"/>
        <w:rPr>
          <w:rFonts w:eastAsia="仿宋_GB2312"/>
          <w:sz w:val="32"/>
          <w:szCs w:val="32"/>
        </w:rPr>
      </w:pPr>
      <w:bookmarkStart w:id="362" w:name="_Toc452726123"/>
      <w:bookmarkStart w:id="363" w:name="_Toc454451362"/>
      <w:r w:rsidRPr="00562499">
        <w:rPr>
          <w:rFonts w:ascii="黑体" w:eastAsia="黑体" w:hAnsi="黑体"/>
          <w:sz w:val="32"/>
          <w:szCs w:val="32"/>
        </w:rPr>
        <w:t>第七十八条</w:t>
      </w:r>
      <w:r w:rsidRPr="00562499">
        <w:rPr>
          <w:rFonts w:eastAsia="仿宋_GB2312"/>
          <w:sz w:val="32"/>
          <w:szCs w:val="32"/>
        </w:rPr>
        <w:t xml:space="preserve">  </w:t>
      </w:r>
      <w:r w:rsidRPr="00562499">
        <w:rPr>
          <w:rFonts w:eastAsia="仿宋_GB2312"/>
          <w:sz w:val="32"/>
          <w:szCs w:val="32"/>
        </w:rPr>
        <w:t>必备文件保存的要求</w:t>
      </w:r>
      <w:bookmarkEnd w:id="362"/>
      <w:bookmarkEnd w:id="363"/>
    </w:p>
    <w:p w:rsidR="00F45329" w:rsidRPr="00562499" w:rsidRDefault="00F45329" w:rsidP="00F45329">
      <w:pPr>
        <w:spacing w:line="560" w:lineRule="exact"/>
        <w:ind w:firstLineChars="200" w:firstLine="640"/>
        <w:rPr>
          <w:rFonts w:eastAsia="仿宋_GB2312"/>
          <w:sz w:val="32"/>
          <w:szCs w:val="32"/>
        </w:rPr>
      </w:pPr>
      <w:bookmarkStart w:id="364" w:name="_Toc452726124"/>
      <w:bookmarkStart w:id="365" w:name="_Toc454451363"/>
      <w:r w:rsidRPr="00562499">
        <w:rPr>
          <w:rFonts w:eastAsia="仿宋_GB2312"/>
          <w:sz w:val="32"/>
          <w:szCs w:val="32"/>
        </w:rPr>
        <w:t>申办者、研究者及其供职的医疗机构应确认，双方均有保存这些临床试验必备文件的场所和条件。保存文件的设备条件应具备防止光线直接照射、防水、环境利于长期文件的保存，并制定文件管理的规章制度和</w:t>
      </w:r>
      <w:r w:rsidRPr="00562499">
        <w:rPr>
          <w:rFonts w:eastAsia="仿宋_GB2312"/>
          <w:sz w:val="32"/>
          <w:szCs w:val="32"/>
        </w:rPr>
        <w:t>SOP</w:t>
      </w:r>
      <w:r w:rsidRPr="00562499">
        <w:rPr>
          <w:rFonts w:eastAsia="仿宋_GB2312"/>
          <w:sz w:val="32"/>
          <w:szCs w:val="32"/>
        </w:rPr>
        <w:t>。被保存的文件需要易于识别、查找、调阅和归位。</w:t>
      </w:r>
      <w:bookmarkEnd w:id="364"/>
      <w:bookmarkEnd w:id="365"/>
    </w:p>
    <w:p w:rsidR="00F45329" w:rsidRPr="00562499" w:rsidRDefault="00F45329" w:rsidP="00F45329">
      <w:pPr>
        <w:spacing w:line="560" w:lineRule="exact"/>
        <w:ind w:firstLineChars="200" w:firstLine="640"/>
        <w:rPr>
          <w:rFonts w:eastAsia="仿宋_GB2312"/>
          <w:sz w:val="32"/>
          <w:szCs w:val="32"/>
        </w:rPr>
      </w:pPr>
      <w:bookmarkStart w:id="366" w:name="_Toc452726125"/>
      <w:bookmarkStart w:id="367" w:name="_Toc454451364"/>
      <w:r w:rsidRPr="00562499">
        <w:rPr>
          <w:rFonts w:eastAsia="仿宋_GB2312"/>
          <w:sz w:val="32"/>
          <w:szCs w:val="32"/>
        </w:rPr>
        <w:t>临床试验过程中产生的一些文件，如果未列在临床试验各阶段建立的必备文件管理目录中，申办者、研究者及研究机构也需将其列入各自的必备文件档案中保存。</w:t>
      </w:r>
      <w:bookmarkEnd w:id="366"/>
      <w:bookmarkEnd w:id="367"/>
    </w:p>
    <w:p w:rsidR="00F45329" w:rsidRPr="00562499" w:rsidRDefault="00F45329" w:rsidP="00F45329">
      <w:pPr>
        <w:spacing w:line="560" w:lineRule="exact"/>
        <w:ind w:firstLineChars="200" w:firstLine="640"/>
        <w:rPr>
          <w:rFonts w:eastAsia="仿宋_GB2312"/>
          <w:sz w:val="32"/>
          <w:szCs w:val="32"/>
        </w:rPr>
      </w:pPr>
      <w:bookmarkStart w:id="368" w:name="_Toc452726126"/>
      <w:bookmarkStart w:id="369" w:name="_Toc454451365"/>
      <w:r w:rsidRPr="00562499">
        <w:rPr>
          <w:rFonts w:ascii="黑体" w:eastAsia="黑体" w:hAnsi="黑体"/>
          <w:sz w:val="32"/>
          <w:szCs w:val="32"/>
        </w:rPr>
        <w:lastRenderedPageBreak/>
        <w:t>第七十九条</w:t>
      </w:r>
      <w:r w:rsidRPr="00562499">
        <w:rPr>
          <w:rFonts w:eastAsia="仿宋_GB2312"/>
          <w:sz w:val="32"/>
          <w:szCs w:val="32"/>
        </w:rPr>
        <w:t xml:space="preserve">  </w:t>
      </w:r>
      <w:r w:rsidRPr="00562499">
        <w:rPr>
          <w:rFonts w:eastAsia="仿宋_GB2312"/>
          <w:sz w:val="32"/>
          <w:szCs w:val="32"/>
        </w:rPr>
        <w:t>必备文件中源数据、</w:t>
      </w:r>
      <w:r w:rsidRPr="00562499">
        <w:rPr>
          <w:rFonts w:eastAsia="仿宋_GB2312"/>
          <w:sz w:val="32"/>
          <w:szCs w:val="32"/>
        </w:rPr>
        <w:t>CRF</w:t>
      </w:r>
      <w:r w:rsidRPr="00562499">
        <w:rPr>
          <w:rFonts w:eastAsia="仿宋_GB2312"/>
          <w:sz w:val="32"/>
          <w:szCs w:val="32"/>
        </w:rPr>
        <w:t>数据的管理</w:t>
      </w:r>
      <w:bookmarkEnd w:id="368"/>
      <w:bookmarkEnd w:id="369"/>
    </w:p>
    <w:p w:rsidR="00F45329" w:rsidRPr="00562499" w:rsidRDefault="00F45329" w:rsidP="00F45329">
      <w:pPr>
        <w:spacing w:line="560" w:lineRule="exact"/>
        <w:ind w:firstLineChars="200" w:firstLine="640"/>
        <w:rPr>
          <w:rFonts w:eastAsia="仿宋_GB2312"/>
          <w:sz w:val="32"/>
          <w:szCs w:val="32"/>
        </w:rPr>
      </w:pPr>
      <w:bookmarkStart w:id="370" w:name="_Toc452726127"/>
      <w:bookmarkStart w:id="371" w:name="_Toc454451366"/>
      <w:r w:rsidRPr="00562499">
        <w:rPr>
          <w:rFonts w:eastAsia="仿宋_GB2312"/>
          <w:sz w:val="32"/>
          <w:szCs w:val="32"/>
        </w:rPr>
        <w:t>申办者应确保研究者能保留已递交给申办者的</w:t>
      </w:r>
      <w:r w:rsidRPr="00562499">
        <w:rPr>
          <w:rFonts w:eastAsia="仿宋_GB2312"/>
          <w:sz w:val="32"/>
          <w:szCs w:val="32"/>
        </w:rPr>
        <w:t>CRF</w:t>
      </w:r>
      <w:r w:rsidRPr="00562499">
        <w:rPr>
          <w:rFonts w:eastAsia="仿宋_GB2312"/>
          <w:sz w:val="32"/>
          <w:szCs w:val="32"/>
        </w:rPr>
        <w:t>数据。用作源文件的复印件必须满足核证副本的要求。</w:t>
      </w:r>
      <w:bookmarkEnd w:id="370"/>
      <w:bookmarkEnd w:id="371"/>
    </w:p>
    <w:p w:rsidR="00F45329" w:rsidRPr="00562499" w:rsidRDefault="00F45329" w:rsidP="00F45329">
      <w:pPr>
        <w:spacing w:line="560" w:lineRule="exact"/>
        <w:ind w:firstLineChars="200" w:firstLine="640"/>
        <w:rPr>
          <w:rFonts w:eastAsia="仿宋_GB2312"/>
          <w:sz w:val="32"/>
          <w:szCs w:val="32"/>
        </w:rPr>
      </w:pPr>
      <w:bookmarkStart w:id="372" w:name="_Toc452726128"/>
      <w:bookmarkStart w:id="373" w:name="_Toc454451367"/>
      <w:r w:rsidRPr="00562499">
        <w:rPr>
          <w:rFonts w:eastAsia="仿宋_GB2312"/>
          <w:sz w:val="32"/>
          <w:szCs w:val="32"/>
        </w:rPr>
        <w:t>研究者及其供职的医疗机构能够管理所有临床试验的必备文件，并且保证在临床试验实施全过程中原始数据产生的真实性。</w:t>
      </w:r>
      <w:bookmarkEnd w:id="372"/>
      <w:bookmarkEnd w:id="373"/>
    </w:p>
    <w:p w:rsidR="00F45329" w:rsidRPr="00562499" w:rsidRDefault="00F45329" w:rsidP="00F45329">
      <w:pPr>
        <w:spacing w:line="560" w:lineRule="exact"/>
        <w:ind w:firstLineChars="200" w:firstLine="640"/>
        <w:rPr>
          <w:rFonts w:eastAsia="仿宋_GB2312"/>
          <w:sz w:val="32"/>
          <w:szCs w:val="32"/>
        </w:rPr>
      </w:pPr>
      <w:bookmarkStart w:id="374" w:name="_Toc452726129"/>
      <w:bookmarkStart w:id="375" w:name="_Toc454451368"/>
      <w:r w:rsidRPr="00562499">
        <w:rPr>
          <w:rFonts w:ascii="黑体" w:eastAsia="黑体" w:hAnsi="黑体"/>
          <w:sz w:val="32"/>
          <w:szCs w:val="32"/>
        </w:rPr>
        <w:t>第八十条</w:t>
      </w:r>
      <w:r w:rsidRPr="00562499">
        <w:rPr>
          <w:rFonts w:eastAsia="仿宋_GB2312"/>
          <w:sz w:val="32"/>
          <w:szCs w:val="32"/>
        </w:rPr>
        <w:t xml:space="preserve">  </w:t>
      </w:r>
      <w:r w:rsidRPr="00562499">
        <w:rPr>
          <w:rFonts w:eastAsia="仿宋_GB2312"/>
          <w:sz w:val="32"/>
          <w:szCs w:val="32"/>
        </w:rPr>
        <w:t>必备文件分阶段保存的要求</w:t>
      </w:r>
      <w:bookmarkEnd w:id="374"/>
      <w:bookmarkEnd w:id="375"/>
    </w:p>
    <w:p w:rsidR="00F45329" w:rsidRPr="00562499" w:rsidRDefault="00F45329" w:rsidP="00F45329">
      <w:pPr>
        <w:snapToGrid w:val="0"/>
        <w:spacing w:line="600" w:lineRule="exact"/>
        <w:ind w:firstLineChars="200" w:firstLine="640"/>
        <w:rPr>
          <w:rFonts w:eastAsia="仿宋_GB2312"/>
          <w:sz w:val="32"/>
          <w:szCs w:val="32"/>
        </w:rPr>
      </w:pPr>
      <w:bookmarkStart w:id="376" w:name="_Toc452726130"/>
      <w:bookmarkStart w:id="377" w:name="_Toc454451369"/>
      <w:r w:rsidRPr="00562499">
        <w:rPr>
          <w:rFonts w:eastAsia="仿宋_GB2312"/>
          <w:sz w:val="32"/>
          <w:szCs w:val="32"/>
        </w:rPr>
        <w:t>必备文件根据临床试验不同阶段归类为三个阶段：临床试验准备阶段</w:t>
      </w:r>
      <w:r>
        <w:rPr>
          <w:rFonts w:eastAsia="仿宋_GB2312" w:hint="eastAsia"/>
          <w:sz w:val="32"/>
          <w:szCs w:val="32"/>
        </w:rPr>
        <w:t>、</w:t>
      </w:r>
      <w:r w:rsidRPr="00562499">
        <w:rPr>
          <w:rFonts w:eastAsia="仿宋_GB2312"/>
          <w:sz w:val="32"/>
          <w:szCs w:val="32"/>
        </w:rPr>
        <w:t>临床试验进行阶段</w:t>
      </w:r>
      <w:r>
        <w:rPr>
          <w:rFonts w:eastAsia="仿宋_GB2312" w:hint="eastAsia"/>
          <w:sz w:val="32"/>
          <w:szCs w:val="32"/>
        </w:rPr>
        <w:t>、</w:t>
      </w:r>
      <w:r w:rsidRPr="00562499">
        <w:rPr>
          <w:rFonts w:eastAsia="仿宋_GB2312"/>
          <w:sz w:val="32"/>
          <w:szCs w:val="32"/>
        </w:rPr>
        <w:t>临床试验完成后阶段</w:t>
      </w:r>
      <w:r>
        <w:rPr>
          <w:rFonts w:eastAsia="仿宋_GB2312" w:hint="eastAsia"/>
          <w:sz w:val="32"/>
          <w:szCs w:val="32"/>
        </w:rPr>
        <w:t>。（</w:t>
      </w:r>
      <w:r w:rsidRPr="00F27B0D">
        <w:rPr>
          <w:rFonts w:eastAsia="仿宋_GB2312" w:hint="eastAsia"/>
          <w:sz w:val="32"/>
          <w:szCs w:val="32"/>
        </w:rPr>
        <w:t>临床试验保存文件</w:t>
      </w:r>
      <w:r>
        <w:rPr>
          <w:rFonts w:eastAsia="仿宋_GB2312" w:hint="eastAsia"/>
          <w:sz w:val="32"/>
          <w:szCs w:val="32"/>
        </w:rPr>
        <w:t>见附件）</w:t>
      </w:r>
      <w:r w:rsidRPr="00562499">
        <w:rPr>
          <w:rFonts w:eastAsia="仿宋_GB2312"/>
          <w:sz w:val="32"/>
          <w:szCs w:val="32"/>
        </w:rPr>
        <w:t>。</w:t>
      </w:r>
      <w:bookmarkEnd w:id="376"/>
      <w:bookmarkEnd w:id="377"/>
    </w:p>
    <w:p w:rsidR="00F45329" w:rsidRPr="00562499" w:rsidRDefault="00F45329" w:rsidP="00F45329">
      <w:pPr>
        <w:spacing w:line="560" w:lineRule="exact"/>
        <w:ind w:firstLineChars="200" w:firstLine="640"/>
        <w:rPr>
          <w:rFonts w:eastAsia="仿宋_GB2312"/>
          <w:sz w:val="32"/>
          <w:szCs w:val="32"/>
        </w:rPr>
      </w:pPr>
      <w:bookmarkStart w:id="378" w:name="_Toc452726131"/>
      <w:bookmarkStart w:id="379" w:name="_Toc454451370"/>
      <w:r w:rsidRPr="00562499">
        <w:rPr>
          <w:rFonts w:eastAsia="仿宋_GB2312"/>
          <w:sz w:val="32"/>
          <w:szCs w:val="32"/>
        </w:rPr>
        <w:t>每一必备文件需说明其存在的目的，并说明该文件需要列入研究者及其供职的医疗机构保管，或申办者、或研究者和申办者双方保管的必备文件档案中。</w:t>
      </w:r>
      <w:bookmarkEnd w:id="378"/>
      <w:bookmarkEnd w:id="379"/>
    </w:p>
    <w:p w:rsidR="00F45329" w:rsidRDefault="00F45329" w:rsidP="00F45329">
      <w:pPr>
        <w:spacing w:line="560" w:lineRule="exact"/>
        <w:ind w:firstLineChars="200" w:firstLine="648"/>
        <w:rPr>
          <w:rFonts w:eastAsia="仿宋_GB2312"/>
          <w:spacing w:val="2"/>
          <w:sz w:val="32"/>
          <w:szCs w:val="32"/>
        </w:rPr>
      </w:pPr>
      <w:bookmarkStart w:id="380" w:name="_Toc452726132"/>
      <w:bookmarkStart w:id="381" w:name="_Toc454451371"/>
      <w:r w:rsidRPr="00562499">
        <w:rPr>
          <w:rFonts w:eastAsia="仿宋_GB2312"/>
          <w:spacing w:val="2"/>
          <w:sz w:val="32"/>
          <w:szCs w:val="32"/>
        </w:rPr>
        <w:t>临床试验开始时，研究者及其供职的医疗机构、申办者双方各自的办公室均应建立试验必备文件的档案管理。试验结束时，监查员必须审核确认研究者及研究机构、申办者各自的必备文件，这些文件必须被妥善的保存在各自的临床试验档案卷宗内。</w:t>
      </w:r>
      <w:bookmarkStart w:id="382" w:name="_Toc441830752"/>
      <w:bookmarkStart w:id="383" w:name="_Toc443995498"/>
      <w:bookmarkStart w:id="384" w:name="_Toc443995841"/>
      <w:bookmarkEnd w:id="380"/>
      <w:bookmarkEnd w:id="381"/>
    </w:p>
    <w:p w:rsidR="00F45329" w:rsidRPr="00562499" w:rsidRDefault="00F45329" w:rsidP="00F45329">
      <w:pPr>
        <w:spacing w:line="560" w:lineRule="exact"/>
        <w:ind w:firstLineChars="200" w:firstLine="648"/>
        <w:rPr>
          <w:rFonts w:eastAsia="仿宋_GB2312"/>
          <w:spacing w:val="2"/>
          <w:sz w:val="32"/>
          <w:szCs w:val="32"/>
        </w:rPr>
      </w:pPr>
    </w:p>
    <w:p w:rsidR="00F45329" w:rsidRPr="00562499" w:rsidRDefault="00F45329" w:rsidP="00F45329">
      <w:pPr>
        <w:adjustRightInd w:val="0"/>
        <w:snapToGrid w:val="0"/>
        <w:spacing w:line="560" w:lineRule="exact"/>
        <w:jc w:val="center"/>
        <w:rPr>
          <w:rFonts w:ascii="方正小标宋简体" w:eastAsia="方正小标宋简体"/>
          <w:sz w:val="32"/>
          <w:szCs w:val="32"/>
        </w:rPr>
      </w:pPr>
      <w:bookmarkStart w:id="385" w:name="_Toc454451375"/>
      <w:bookmarkStart w:id="386" w:name="_Toc441830755"/>
      <w:bookmarkEnd w:id="382"/>
      <w:bookmarkEnd w:id="383"/>
      <w:bookmarkEnd w:id="384"/>
      <w:r w:rsidRPr="00562499">
        <w:rPr>
          <w:rFonts w:ascii="方正小标宋简体" w:eastAsia="方正小标宋简体" w:hint="eastAsia"/>
          <w:sz w:val="32"/>
          <w:szCs w:val="32"/>
        </w:rPr>
        <w:t>第八章  附  则</w:t>
      </w:r>
      <w:bookmarkEnd w:id="385"/>
    </w:p>
    <w:p w:rsidR="00F45329" w:rsidRPr="00562499" w:rsidRDefault="00F45329" w:rsidP="00F45329">
      <w:pPr>
        <w:wordWrap w:val="0"/>
        <w:spacing w:line="560" w:lineRule="exact"/>
        <w:ind w:firstLineChars="200" w:firstLine="640"/>
        <w:rPr>
          <w:rFonts w:eastAsia="仿宋_GB2312"/>
          <w:sz w:val="32"/>
          <w:szCs w:val="32"/>
        </w:rPr>
      </w:pPr>
      <w:bookmarkStart w:id="387" w:name="_Toc454451376"/>
      <w:r w:rsidRPr="00562499">
        <w:rPr>
          <w:rFonts w:ascii="黑体" w:eastAsia="黑体" w:hAnsi="黑体"/>
          <w:sz w:val="32"/>
          <w:szCs w:val="32"/>
        </w:rPr>
        <w:t>第八十一条</w:t>
      </w:r>
      <w:r w:rsidRPr="00562499">
        <w:rPr>
          <w:rFonts w:eastAsia="仿宋_GB2312"/>
          <w:sz w:val="32"/>
          <w:szCs w:val="32"/>
        </w:rPr>
        <w:t xml:space="preserve">  </w:t>
      </w:r>
      <w:r w:rsidRPr="00562499">
        <w:rPr>
          <w:rFonts w:eastAsia="仿宋_GB2312"/>
          <w:sz w:val="32"/>
          <w:szCs w:val="32"/>
        </w:rPr>
        <w:t>本规范下列用语的含义是：</w:t>
      </w:r>
      <w:bookmarkStart w:id="388" w:name="_Toc441830756"/>
      <w:bookmarkEnd w:id="386"/>
      <w:bookmarkEnd w:id="387"/>
    </w:p>
    <w:bookmarkEnd w:id="388"/>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药物临床试验、临床研究（</w:t>
      </w:r>
      <w:r w:rsidRPr="00AA7C96">
        <w:rPr>
          <w:rFonts w:eastAsia="楷体_GB2312"/>
          <w:bCs/>
          <w:sz w:val="32"/>
          <w:szCs w:val="32"/>
        </w:rPr>
        <w:t>Clinical trial/study</w:t>
      </w:r>
      <w:r w:rsidRPr="00AA7C96">
        <w:rPr>
          <w:rFonts w:eastAsia="楷体_GB2312"/>
          <w:bCs/>
          <w:sz w:val="32"/>
          <w:szCs w:val="32"/>
        </w:rPr>
        <w:t>），</w:t>
      </w:r>
      <w:r w:rsidRPr="00562499">
        <w:rPr>
          <w:rFonts w:eastAsia="仿宋_GB2312"/>
          <w:sz w:val="32"/>
          <w:szCs w:val="32"/>
        </w:rPr>
        <w:t>指任何以人类（病人或健康志愿者）为对象的试验、研究，意在发现或证实某种试验药物的临床医学、药理学和</w:t>
      </w:r>
      <w:r w:rsidRPr="00562499">
        <w:rPr>
          <w:rFonts w:eastAsia="仿宋_GB2312"/>
          <w:sz w:val="32"/>
          <w:szCs w:val="32"/>
        </w:rPr>
        <w:t>/</w:t>
      </w:r>
      <w:r w:rsidRPr="00562499">
        <w:rPr>
          <w:rFonts w:eastAsia="仿宋_GB2312"/>
          <w:sz w:val="32"/>
          <w:szCs w:val="32"/>
        </w:rPr>
        <w:t>或其他药效学</w:t>
      </w:r>
      <w:r w:rsidRPr="00562499">
        <w:rPr>
          <w:rFonts w:eastAsia="仿宋_GB2312"/>
          <w:sz w:val="32"/>
          <w:szCs w:val="32"/>
        </w:rPr>
        <w:lastRenderedPageBreak/>
        <w:t>作用进行的系统性试验、研究。以证实或揭示试验药物在人体的作用、不良反应及</w:t>
      </w:r>
      <w:r w:rsidRPr="00562499">
        <w:rPr>
          <w:rFonts w:eastAsia="仿宋_GB2312"/>
          <w:sz w:val="32"/>
          <w:szCs w:val="32"/>
        </w:rPr>
        <w:t>/</w:t>
      </w:r>
      <w:r w:rsidRPr="00562499">
        <w:rPr>
          <w:rFonts w:eastAsia="仿宋_GB2312"/>
          <w:sz w:val="32"/>
          <w:szCs w:val="32"/>
        </w:rPr>
        <w:t>或试验药物的吸收、分布、代谢和排泄，以确定药物的疗效与安全性的试验、研究。药物临床试验和药物临床研究在此意义等同。</w:t>
      </w:r>
    </w:p>
    <w:p w:rsidR="00F45329" w:rsidRPr="00562499" w:rsidRDefault="00F45329" w:rsidP="00F45329">
      <w:pPr>
        <w:wordWrap w:val="0"/>
        <w:spacing w:line="560" w:lineRule="exact"/>
        <w:ind w:firstLineChars="200" w:firstLine="640"/>
        <w:rPr>
          <w:rFonts w:eastAsia="仿宋_GB2312"/>
          <w:sz w:val="32"/>
          <w:szCs w:val="32"/>
        </w:rPr>
      </w:pPr>
      <w:bookmarkStart w:id="389" w:name="_Toc441830757"/>
      <w:r w:rsidRPr="00AA7C96">
        <w:rPr>
          <w:rFonts w:eastAsia="楷体_GB2312"/>
          <w:bCs/>
          <w:sz w:val="32"/>
          <w:szCs w:val="32"/>
        </w:rPr>
        <w:t>药物临床试验的依从性（</w:t>
      </w:r>
      <w:r w:rsidRPr="00AA7C96">
        <w:rPr>
          <w:rFonts w:eastAsia="楷体_GB2312"/>
          <w:bCs/>
          <w:sz w:val="32"/>
          <w:szCs w:val="32"/>
        </w:rPr>
        <w:t>Compliance in relation to trials</w:t>
      </w:r>
      <w:r w:rsidRPr="00AA7C96">
        <w:rPr>
          <w:rFonts w:eastAsia="楷体_GB2312"/>
          <w:bCs/>
          <w:sz w:val="32"/>
          <w:szCs w:val="32"/>
        </w:rPr>
        <w:t>）</w:t>
      </w:r>
      <w:bookmarkEnd w:id="389"/>
      <w:r w:rsidRPr="00AA7C96">
        <w:rPr>
          <w:rFonts w:eastAsia="楷体_GB2312"/>
          <w:bCs/>
          <w:sz w:val="32"/>
          <w:szCs w:val="32"/>
        </w:rPr>
        <w:t>，</w:t>
      </w:r>
      <w:r w:rsidRPr="00562499">
        <w:rPr>
          <w:rFonts w:eastAsia="仿宋_GB2312"/>
          <w:sz w:val="32"/>
          <w:szCs w:val="32"/>
        </w:rPr>
        <w:t>临床试验参与各方遵守与临床试验有关的所有要求、</w:t>
      </w:r>
      <w:r w:rsidRPr="00562499">
        <w:rPr>
          <w:rFonts w:eastAsia="仿宋_GB2312"/>
          <w:sz w:val="32"/>
          <w:szCs w:val="32"/>
        </w:rPr>
        <w:t>GCP</w:t>
      </w:r>
      <w:r w:rsidRPr="00562499">
        <w:rPr>
          <w:rFonts w:eastAsia="仿宋_GB2312"/>
          <w:sz w:val="32"/>
          <w:szCs w:val="32"/>
        </w:rPr>
        <w:t>和相应的医药管理法律法规。</w:t>
      </w:r>
    </w:p>
    <w:p w:rsidR="00F45329" w:rsidRPr="00562499" w:rsidRDefault="00F45329" w:rsidP="00F45329">
      <w:pPr>
        <w:wordWrap w:val="0"/>
        <w:spacing w:line="560" w:lineRule="exact"/>
        <w:ind w:firstLineChars="200" w:firstLine="640"/>
        <w:rPr>
          <w:rFonts w:eastAsia="仿宋_GB2312"/>
          <w:sz w:val="32"/>
          <w:szCs w:val="32"/>
        </w:rPr>
      </w:pPr>
      <w:bookmarkStart w:id="390" w:name="_Toc441830758"/>
      <w:r w:rsidRPr="00AA7C96">
        <w:rPr>
          <w:rFonts w:eastAsia="楷体_GB2312"/>
          <w:bCs/>
          <w:sz w:val="32"/>
          <w:szCs w:val="32"/>
        </w:rPr>
        <w:t>非临床研究（</w:t>
      </w:r>
      <w:r w:rsidRPr="00AA7C96">
        <w:rPr>
          <w:rFonts w:eastAsia="楷体_GB2312"/>
          <w:bCs/>
          <w:sz w:val="32"/>
          <w:szCs w:val="32"/>
        </w:rPr>
        <w:t>Nonclinical study</w:t>
      </w:r>
      <w:r w:rsidRPr="00AA7C96">
        <w:rPr>
          <w:rFonts w:eastAsia="楷体_GB2312"/>
          <w:bCs/>
          <w:sz w:val="32"/>
          <w:szCs w:val="32"/>
        </w:rPr>
        <w:t>）</w:t>
      </w:r>
      <w:bookmarkEnd w:id="390"/>
      <w:r w:rsidRPr="00AA7C96">
        <w:rPr>
          <w:rFonts w:eastAsia="楷体_GB2312"/>
          <w:bCs/>
          <w:sz w:val="32"/>
          <w:szCs w:val="32"/>
        </w:rPr>
        <w:t>，</w:t>
      </w:r>
      <w:r w:rsidRPr="00562499">
        <w:rPr>
          <w:rFonts w:eastAsia="仿宋_GB2312"/>
          <w:sz w:val="32"/>
          <w:szCs w:val="32"/>
        </w:rPr>
        <w:t>不在人类受试者进行的生物医学研究。</w:t>
      </w:r>
    </w:p>
    <w:p w:rsidR="00F45329" w:rsidRPr="00562499" w:rsidRDefault="00F45329" w:rsidP="00F45329">
      <w:pPr>
        <w:wordWrap w:val="0"/>
        <w:spacing w:line="560" w:lineRule="exact"/>
        <w:ind w:firstLineChars="200" w:firstLine="640"/>
        <w:rPr>
          <w:rFonts w:eastAsia="仿宋_GB2312"/>
          <w:sz w:val="32"/>
          <w:szCs w:val="32"/>
        </w:rPr>
      </w:pPr>
      <w:bookmarkStart w:id="391" w:name="_Toc441830759"/>
      <w:r w:rsidRPr="00AA7C96">
        <w:rPr>
          <w:rFonts w:eastAsia="楷体_GB2312"/>
          <w:bCs/>
          <w:sz w:val="32"/>
          <w:szCs w:val="32"/>
        </w:rPr>
        <w:t>独立的数据监察委员会（</w:t>
      </w:r>
      <w:r w:rsidRPr="00AA7C96">
        <w:rPr>
          <w:rFonts w:eastAsia="楷体_GB2312"/>
          <w:bCs/>
          <w:sz w:val="32"/>
          <w:szCs w:val="32"/>
        </w:rPr>
        <w:t>Independent Data-Monitoring Committee, IDMC</w:t>
      </w:r>
      <w:r w:rsidRPr="00AA7C96">
        <w:rPr>
          <w:rFonts w:eastAsia="楷体_GB2312"/>
          <w:bCs/>
          <w:sz w:val="32"/>
          <w:szCs w:val="32"/>
        </w:rPr>
        <w:t>）（数据和安全监察委员会，监察委员会，数据监察委员会）（</w:t>
      </w:r>
      <w:r w:rsidRPr="00AA7C96">
        <w:rPr>
          <w:rFonts w:eastAsia="楷体_GB2312"/>
          <w:bCs/>
          <w:sz w:val="32"/>
          <w:szCs w:val="32"/>
        </w:rPr>
        <w:t>data and safety monitoring board, monitoring committee, data monitoring committee</w:t>
      </w:r>
      <w:r w:rsidRPr="00AA7C96">
        <w:rPr>
          <w:rFonts w:eastAsia="楷体_GB2312"/>
          <w:bCs/>
          <w:sz w:val="32"/>
          <w:szCs w:val="32"/>
        </w:rPr>
        <w:t>）</w:t>
      </w:r>
      <w:bookmarkEnd w:id="391"/>
      <w:r w:rsidRPr="00AA7C96">
        <w:rPr>
          <w:rFonts w:eastAsia="楷体_GB2312"/>
          <w:bCs/>
          <w:sz w:val="32"/>
          <w:szCs w:val="32"/>
        </w:rPr>
        <w:t>，</w:t>
      </w:r>
      <w:r w:rsidRPr="00562499">
        <w:rPr>
          <w:rFonts w:eastAsia="仿宋_GB2312"/>
          <w:sz w:val="32"/>
          <w:szCs w:val="32"/>
        </w:rPr>
        <w:t>由申办者设立的独立的数据监察委员会。定期对临床试验的进展、安全性数据和有效性终点进行评估；向申办者建议是否继续、调整或停止试验。</w:t>
      </w:r>
    </w:p>
    <w:p w:rsidR="00F45329" w:rsidRPr="00562499" w:rsidRDefault="00F45329" w:rsidP="00F45329">
      <w:pPr>
        <w:wordWrap w:val="0"/>
        <w:spacing w:line="560" w:lineRule="exact"/>
        <w:ind w:firstLineChars="200" w:firstLine="640"/>
        <w:rPr>
          <w:rFonts w:eastAsia="仿宋_GB2312"/>
          <w:sz w:val="32"/>
          <w:szCs w:val="32"/>
        </w:rPr>
      </w:pPr>
      <w:bookmarkStart w:id="392" w:name="_Toc441830761"/>
      <w:bookmarkStart w:id="393" w:name="_Toc441830760"/>
      <w:r w:rsidRPr="00AA7C96">
        <w:rPr>
          <w:rFonts w:eastAsia="楷体_GB2312"/>
          <w:bCs/>
          <w:sz w:val="32"/>
          <w:szCs w:val="32"/>
        </w:rPr>
        <w:t>伦理委员会（</w:t>
      </w:r>
      <w:r w:rsidRPr="00AA7C96">
        <w:rPr>
          <w:rFonts w:eastAsia="楷体_GB2312"/>
          <w:bCs/>
          <w:sz w:val="32"/>
          <w:szCs w:val="32"/>
        </w:rPr>
        <w:t>Institutional Review Board IRB/ Independent Ethics Committee IEC</w:t>
      </w:r>
      <w:r w:rsidRPr="00AA7C96">
        <w:rPr>
          <w:rFonts w:eastAsia="楷体_GB2312"/>
          <w:bCs/>
          <w:sz w:val="32"/>
          <w:szCs w:val="32"/>
        </w:rPr>
        <w:t>）</w:t>
      </w:r>
      <w:bookmarkEnd w:id="392"/>
      <w:r w:rsidRPr="00AA7C96">
        <w:rPr>
          <w:rFonts w:eastAsia="楷体_GB2312"/>
          <w:bCs/>
          <w:sz w:val="32"/>
          <w:szCs w:val="32"/>
        </w:rPr>
        <w:t>，</w:t>
      </w:r>
      <w:r w:rsidRPr="00562499">
        <w:rPr>
          <w:rFonts w:eastAsia="仿宋_GB2312"/>
          <w:sz w:val="32"/>
          <w:szCs w:val="32"/>
        </w:rPr>
        <w:t>由医学专业人员及非医学人员组成的独立组织，其职责为审查临床试验方案及相关文件是否合乎伦理准则，并为之提供公众保证，确保受试者的安全、健康和权益受到保护。伦理委员会的组成和一切活动不受临床试验组织和实施者的干扰或影响。</w:t>
      </w:r>
    </w:p>
    <w:p w:rsidR="00F45329" w:rsidRPr="00562499" w:rsidRDefault="00F45329" w:rsidP="00F45329">
      <w:pPr>
        <w:wordWrap w:val="0"/>
        <w:spacing w:line="560" w:lineRule="exact"/>
        <w:ind w:firstLineChars="200" w:firstLine="640"/>
        <w:rPr>
          <w:rFonts w:eastAsia="仿宋_GB2312"/>
          <w:sz w:val="32"/>
          <w:szCs w:val="32"/>
        </w:rPr>
      </w:pPr>
      <w:bookmarkStart w:id="394" w:name="_Toc441830764"/>
      <w:bookmarkEnd w:id="393"/>
      <w:r w:rsidRPr="00AA7C96">
        <w:rPr>
          <w:rFonts w:eastAsia="楷体_GB2312"/>
          <w:bCs/>
          <w:sz w:val="32"/>
          <w:szCs w:val="32"/>
        </w:rPr>
        <w:t>研究者（</w:t>
      </w:r>
      <w:r w:rsidRPr="00AA7C96">
        <w:rPr>
          <w:rFonts w:eastAsia="楷体_GB2312"/>
          <w:bCs/>
          <w:sz w:val="32"/>
          <w:szCs w:val="32"/>
        </w:rPr>
        <w:t>Investigator</w:t>
      </w:r>
      <w:r w:rsidRPr="00AA7C96">
        <w:rPr>
          <w:rFonts w:eastAsia="楷体_GB2312"/>
          <w:bCs/>
          <w:sz w:val="32"/>
          <w:szCs w:val="32"/>
        </w:rPr>
        <w:t>）</w:t>
      </w:r>
      <w:bookmarkEnd w:id="394"/>
      <w:r w:rsidRPr="00AA7C96">
        <w:rPr>
          <w:rFonts w:eastAsia="楷体_GB2312"/>
          <w:bCs/>
          <w:sz w:val="32"/>
          <w:szCs w:val="32"/>
        </w:rPr>
        <w:t>，</w:t>
      </w:r>
      <w:r w:rsidRPr="00562499">
        <w:rPr>
          <w:rFonts w:eastAsia="仿宋_GB2312"/>
          <w:sz w:val="32"/>
          <w:szCs w:val="32"/>
        </w:rPr>
        <w:t>临床试验实施者，临床试验的实施可以由各级不同专业研究者组成的团队完成。所有参加临</w:t>
      </w:r>
      <w:r w:rsidRPr="00562499">
        <w:rPr>
          <w:rFonts w:eastAsia="仿宋_GB2312"/>
          <w:sz w:val="32"/>
          <w:szCs w:val="32"/>
        </w:rPr>
        <w:lastRenderedPageBreak/>
        <w:t>床试验的各中心（医疗机构）、现场的研究者及团队必须经过申办者的资格审查。</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主要研究者（</w:t>
      </w:r>
      <w:r w:rsidRPr="00AA7C96">
        <w:rPr>
          <w:rFonts w:eastAsia="楷体_GB2312"/>
          <w:bCs/>
          <w:sz w:val="32"/>
          <w:szCs w:val="32"/>
        </w:rPr>
        <w:t>Principal Investigator</w:t>
      </w:r>
      <w:r w:rsidRPr="00AA7C96">
        <w:rPr>
          <w:rFonts w:eastAsia="楷体_GB2312"/>
          <w:bCs/>
          <w:sz w:val="32"/>
          <w:szCs w:val="32"/>
        </w:rPr>
        <w:t>），</w:t>
      </w:r>
      <w:r w:rsidRPr="00562499">
        <w:rPr>
          <w:rFonts w:eastAsia="仿宋_GB2312"/>
          <w:sz w:val="32"/>
          <w:szCs w:val="32"/>
        </w:rPr>
        <w:t>参加临床试验的各中心（医疗机构）、试验现场的负责人。</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次要研究者（</w:t>
      </w:r>
      <w:proofErr w:type="spellStart"/>
      <w:r w:rsidRPr="00AA7C96">
        <w:rPr>
          <w:rFonts w:eastAsia="楷体_GB2312"/>
          <w:bCs/>
          <w:sz w:val="32"/>
          <w:szCs w:val="32"/>
        </w:rPr>
        <w:t>Subinvestigator</w:t>
      </w:r>
      <w:proofErr w:type="spellEnd"/>
      <w:r w:rsidRPr="00AA7C96">
        <w:rPr>
          <w:rFonts w:eastAsia="楷体_GB2312"/>
          <w:bCs/>
          <w:sz w:val="32"/>
          <w:szCs w:val="32"/>
        </w:rPr>
        <w:t>），</w:t>
      </w:r>
      <w:r w:rsidRPr="00562499">
        <w:rPr>
          <w:rFonts w:eastAsia="仿宋_GB2312"/>
          <w:sz w:val="32"/>
          <w:szCs w:val="32"/>
        </w:rPr>
        <w:t>在主要研究者授权和监督下，在其试验现场履行与试验相关的重要程序和</w:t>
      </w:r>
      <w:r w:rsidRPr="00562499">
        <w:rPr>
          <w:rFonts w:eastAsia="仿宋_GB2312"/>
          <w:sz w:val="32"/>
          <w:szCs w:val="32"/>
        </w:rPr>
        <w:t>/</w:t>
      </w:r>
      <w:r w:rsidRPr="00562499">
        <w:rPr>
          <w:rFonts w:eastAsia="仿宋_GB2312"/>
          <w:sz w:val="32"/>
          <w:szCs w:val="32"/>
        </w:rPr>
        <w:t>或</w:t>
      </w:r>
      <w:proofErr w:type="gramStart"/>
      <w:r w:rsidRPr="00562499">
        <w:rPr>
          <w:rFonts w:eastAsia="仿宋_GB2312"/>
          <w:sz w:val="32"/>
          <w:szCs w:val="32"/>
        </w:rPr>
        <w:t>作出</w:t>
      </w:r>
      <w:proofErr w:type="gramEnd"/>
      <w:r w:rsidRPr="00562499">
        <w:rPr>
          <w:rFonts w:eastAsia="仿宋_GB2312"/>
          <w:sz w:val="32"/>
          <w:szCs w:val="32"/>
        </w:rPr>
        <w:t>重大决定的研究者。</w:t>
      </w:r>
    </w:p>
    <w:p w:rsidR="00F45329" w:rsidRPr="00562499" w:rsidRDefault="00F45329" w:rsidP="00F45329">
      <w:pPr>
        <w:wordWrap w:val="0"/>
        <w:spacing w:line="560" w:lineRule="exact"/>
        <w:ind w:firstLineChars="200" w:firstLine="640"/>
        <w:rPr>
          <w:rFonts w:eastAsia="仿宋_GB2312"/>
          <w:sz w:val="32"/>
          <w:szCs w:val="32"/>
        </w:rPr>
      </w:pPr>
      <w:bookmarkStart w:id="395" w:name="_Toc441830767"/>
      <w:r w:rsidRPr="00AA7C96">
        <w:rPr>
          <w:rFonts w:eastAsia="楷体_GB2312"/>
          <w:bCs/>
          <w:sz w:val="32"/>
          <w:szCs w:val="32"/>
        </w:rPr>
        <w:t>申办者（</w:t>
      </w:r>
      <w:r w:rsidRPr="00AA7C96">
        <w:rPr>
          <w:rFonts w:eastAsia="楷体_GB2312"/>
          <w:bCs/>
          <w:sz w:val="32"/>
          <w:szCs w:val="32"/>
        </w:rPr>
        <w:t>Sponsor</w:t>
      </w:r>
      <w:r w:rsidRPr="00AA7C96">
        <w:rPr>
          <w:rFonts w:eastAsia="楷体_GB2312"/>
          <w:bCs/>
          <w:sz w:val="32"/>
          <w:szCs w:val="32"/>
        </w:rPr>
        <w:t>）</w:t>
      </w:r>
      <w:bookmarkEnd w:id="395"/>
      <w:r w:rsidRPr="00AA7C96">
        <w:rPr>
          <w:rFonts w:eastAsia="楷体_GB2312"/>
          <w:bCs/>
          <w:sz w:val="32"/>
          <w:szCs w:val="32"/>
        </w:rPr>
        <w:t>，</w:t>
      </w:r>
      <w:r w:rsidRPr="00562499">
        <w:rPr>
          <w:rFonts w:eastAsia="仿宋_GB2312"/>
          <w:sz w:val="32"/>
          <w:szCs w:val="32"/>
        </w:rPr>
        <w:t>负责临床试验的发起、管理和提供临床试验经费的个人、组织或机构。</w:t>
      </w:r>
    </w:p>
    <w:p w:rsidR="00F45329" w:rsidRPr="00562499" w:rsidRDefault="00F45329" w:rsidP="00F45329">
      <w:pPr>
        <w:wordWrap w:val="0"/>
        <w:spacing w:line="560" w:lineRule="exact"/>
        <w:ind w:firstLineChars="200" w:firstLine="640"/>
        <w:rPr>
          <w:rFonts w:eastAsia="仿宋_GB2312"/>
          <w:sz w:val="32"/>
          <w:szCs w:val="32"/>
        </w:rPr>
      </w:pPr>
      <w:bookmarkStart w:id="396" w:name="_Toc441830770"/>
      <w:r w:rsidRPr="00AA7C96">
        <w:rPr>
          <w:rFonts w:eastAsia="楷体_GB2312"/>
          <w:bCs/>
          <w:sz w:val="32"/>
          <w:szCs w:val="32"/>
        </w:rPr>
        <w:t>合同研究组织（</w:t>
      </w:r>
      <w:r w:rsidRPr="00AA7C96">
        <w:rPr>
          <w:rFonts w:eastAsia="楷体_GB2312"/>
          <w:bCs/>
          <w:sz w:val="32"/>
          <w:szCs w:val="32"/>
        </w:rPr>
        <w:t>Contract Research Organization, CRO</w:t>
      </w:r>
      <w:r w:rsidRPr="00AA7C96">
        <w:rPr>
          <w:rFonts w:eastAsia="楷体_GB2312"/>
          <w:bCs/>
          <w:sz w:val="32"/>
          <w:szCs w:val="32"/>
        </w:rPr>
        <w:t>）</w:t>
      </w:r>
      <w:bookmarkEnd w:id="396"/>
      <w:r w:rsidRPr="00AA7C96">
        <w:rPr>
          <w:rFonts w:eastAsia="楷体_GB2312"/>
          <w:bCs/>
          <w:sz w:val="32"/>
          <w:szCs w:val="32"/>
        </w:rPr>
        <w:t>，</w:t>
      </w:r>
      <w:r w:rsidRPr="00562499">
        <w:rPr>
          <w:rFonts w:eastAsia="仿宋_GB2312"/>
          <w:sz w:val="32"/>
          <w:szCs w:val="32"/>
        </w:rPr>
        <w:t>个人或组织与申办者签订合同，执行申办者在临床试验中的某些任务和工作。</w:t>
      </w:r>
    </w:p>
    <w:p w:rsidR="00F45329" w:rsidRPr="00562499" w:rsidRDefault="00F45329" w:rsidP="00F45329">
      <w:pPr>
        <w:wordWrap w:val="0"/>
        <w:spacing w:line="560" w:lineRule="exact"/>
        <w:ind w:firstLineChars="200" w:firstLine="640"/>
        <w:rPr>
          <w:rFonts w:eastAsia="仿宋_GB2312"/>
          <w:sz w:val="32"/>
          <w:szCs w:val="32"/>
        </w:rPr>
      </w:pPr>
      <w:bookmarkStart w:id="397" w:name="_Toc441830771"/>
      <w:r w:rsidRPr="00AA7C96">
        <w:rPr>
          <w:rFonts w:eastAsia="楷体_GB2312"/>
          <w:bCs/>
          <w:sz w:val="32"/>
          <w:szCs w:val="32"/>
        </w:rPr>
        <w:t>临床试验受试者（受试者）（</w:t>
      </w:r>
      <w:r w:rsidRPr="00AA7C96">
        <w:rPr>
          <w:rFonts w:eastAsia="楷体_GB2312"/>
          <w:bCs/>
          <w:sz w:val="32"/>
          <w:szCs w:val="32"/>
        </w:rPr>
        <w:t>Subject/trial subject</w:t>
      </w:r>
      <w:r w:rsidRPr="00AA7C96">
        <w:rPr>
          <w:rFonts w:eastAsia="楷体_GB2312"/>
          <w:bCs/>
          <w:sz w:val="32"/>
          <w:szCs w:val="32"/>
        </w:rPr>
        <w:t>）</w:t>
      </w:r>
      <w:bookmarkEnd w:id="397"/>
      <w:r w:rsidRPr="00AA7C96">
        <w:rPr>
          <w:rFonts w:eastAsia="楷体_GB2312"/>
          <w:bCs/>
          <w:sz w:val="32"/>
          <w:szCs w:val="32"/>
        </w:rPr>
        <w:t>，</w:t>
      </w:r>
      <w:r w:rsidRPr="00562499">
        <w:rPr>
          <w:rFonts w:eastAsia="仿宋_GB2312"/>
          <w:sz w:val="32"/>
          <w:szCs w:val="32"/>
        </w:rPr>
        <w:t>自愿参加一项临床试验，并作为试验用药品的接受者或作为试验对照的个人，包括健康志愿者、病人。</w:t>
      </w:r>
    </w:p>
    <w:p w:rsidR="00F45329" w:rsidRPr="00562499" w:rsidRDefault="00F45329" w:rsidP="00F45329">
      <w:pPr>
        <w:wordWrap w:val="0"/>
        <w:spacing w:line="560" w:lineRule="exact"/>
        <w:ind w:firstLineChars="200" w:firstLine="640"/>
        <w:rPr>
          <w:rFonts w:eastAsia="仿宋_GB2312"/>
          <w:sz w:val="32"/>
          <w:szCs w:val="32"/>
        </w:rPr>
      </w:pPr>
      <w:bookmarkStart w:id="398" w:name="_Toc441830772"/>
      <w:r w:rsidRPr="00AA7C96">
        <w:rPr>
          <w:rFonts w:eastAsia="楷体_GB2312"/>
          <w:bCs/>
          <w:sz w:val="32"/>
          <w:szCs w:val="32"/>
        </w:rPr>
        <w:t>受试者的权益（</w:t>
      </w:r>
      <w:r w:rsidRPr="00AA7C96">
        <w:rPr>
          <w:rFonts w:eastAsia="楷体_GB2312"/>
          <w:bCs/>
          <w:sz w:val="32"/>
          <w:szCs w:val="32"/>
        </w:rPr>
        <w:t>Well-being of the trial subjects</w:t>
      </w:r>
      <w:r w:rsidRPr="00AA7C96">
        <w:rPr>
          <w:rFonts w:eastAsia="楷体_GB2312"/>
          <w:bCs/>
          <w:sz w:val="32"/>
          <w:szCs w:val="32"/>
        </w:rPr>
        <w:t>）</w:t>
      </w:r>
      <w:bookmarkEnd w:id="398"/>
      <w:r w:rsidRPr="00AA7C96">
        <w:rPr>
          <w:rFonts w:eastAsia="楷体_GB2312"/>
          <w:bCs/>
          <w:sz w:val="32"/>
          <w:szCs w:val="32"/>
        </w:rPr>
        <w:t>，</w:t>
      </w:r>
      <w:r w:rsidRPr="00562499">
        <w:rPr>
          <w:rFonts w:eastAsia="仿宋_GB2312"/>
          <w:sz w:val="32"/>
          <w:szCs w:val="32"/>
        </w:rPr>
        <w:t>指参加临床试验受试者的身体和心理上应享有的尊严。</w:t>
      </w:r>
    </w:p>
    <w:p w:rsidR="00F45329" w:rsidRPr="00562499" w:rsidRDefault="00F45329" w:rsidP="00F45329">
      <w:pPr>
        <w:wordWrap w:val="0"/>
        <w:spacing w:line="560" w:lineRule="exact"/>
        <w:ind w:firstLineChars="200" w:firstLine="640"/>
        <w:rPr>
          <w:rFonts w:eastAsia="仿宋_GB2312"/>
          <w:sz w:val="32"/>
          <w:szCs w:val="32"/>
        </w:rPr>
      </w:pPr>
      <w:bookmarkStart w:id="399" w:name="_Toc441830773"/>
      <w:r w:rsidRPr="00AA7C96">
        <w:rPr>
          <w:rFonts w:eastAsia="楷体_GB2312"/>
          <w:bCs/>
          <w:sz w:val="32"/>
          <w:szCs w:val="32"/>
        </w:rPr>
        <w:t>弱势受试者（</w:t>
      </w:r>
      <w:r w:rsidRPr="00AA7C96">
        <w:rPr>
          <w:rFonts w:eastAsia="楷体_GB2312"/>
          <w:bCs/>
          <w:sz w:val="32"/>
          <w:szCs w:val="32"/>
        </w:rPr>
        <w:t>Vulnerable subjects</w:t>
      </w:r>
      <w:r w:rsidRPr="00AA7C96">
        <w:rPr>
          <w:rFonts w:eastAsia="楷体_GB2312"/>
          <w:bCs/>
          <w:sz w:val="32"/>
          <w:szCs w:val="32"/>
        </w:rPr>
        <w:t>）</w:t>
      </w:r>
      <w:bookmarkEnd w:id="399"/>
      <w:r w:rsidRPr="00AA7C96">
        <w:rPr>
          <w:rFonts w:eastAsia="楷体_GB2312"/>
          <w:bCs/>
          <w:sz w:val="32"/>
          <w:szCs w:val="32"/>
        </w:rPr>
        <w:t>，</w:t>
      </w:r>
      <w:r w:rsidRPr="00562499">
        <w:rPr>
          <w:rFonts w:eastAsia="仿宋_GB2312"/>
          <w:sz w:val="32"/>
          <w:szCs w:val="32"/>
        </w:rPr>
        <w:t>是指丧失或缺乏能力维护自身权利和利益自愿参加临床试验的受试者。</w:t>
      </w:r>
    </w:p>
    <w:p w:rsidR="00F45329" w:rsidRPr="00562499" w:rsidRDefault="00F45329" w:rsidP="00F45329">
      <w:pPr>
        <w:wordWrap w:val="0"/>
        <w:spacing w:line="560" w:lineRule="exact"/>
        <w:ind w:firstLineChars="200" w:firstLine="640"/>
        <w:rPr>
          <w:rFonts w:eastAsia="仿宋_GB2312"/>
          <w:sz w:val="32"/>
          <w:szCs w:val="32"/>
        </w:rPr>
      </w:pPr>
      <w:r w:rsidRPr="00562499">
        <w:rPr>
          <w:rFonts w:eastAsia="仿宋_GB2312"/>
          <w:sz w:val="32"/>
          <w:szCs w:val="32"/>
        </w:rPr>
        <w:t>弱势受试者还包括无药可</w:t>
      </w:r>
      <w:proofErr w:type="gramStart"/>
      <w:r w:rsidRPr="00562499">
        <w:rPr>
          <w:rFonts w:eastAsia="仿宋_GB2312"/>
          <w:sz w:val="32"/>
          <w:szCs w:val="32"/>
        </w:rPr>
        <w:t>救疾病</w:t>
      </w:r>
      <w:proofErr w:type="gramEnd"/>
      <w:r w:rsidRPr="00562499">
        <w:rPr>
          <w:rFonts w:eastAsia="仿宋_GB2312"/>
          <w:sz w:val="32"/>
          <w:szCs w:val="32"/>
        </w:rPr>
        <w:t>的病人、处于危急状况的病人，住在福利院的人、失业者或穷人、少数民族、无家可归者、流浪者、难民、囚犯、孕妇和胎儿、未成年者和无能力知情同意的人</w:t>
      </w:r>
      <w:r w:rsidRPr="00562499">
        <w:rPr>
          <w:rFonts w:eastAsia="仿宋_GB2312"/>
          <w:sz w:val="32"/>
          <w:szCs w:val="32"/>
        </w:rPr>
        <w:t>(</w:t>
      </w:r>
      <w:r w:rsidRPr="00562499">
        <w:rPr>
          <w:rFonts w:eastAsia="仿宋_GB2312"/>
          <w:sz w:val="32"/>
          <w:szCs w:val="32"/>
        </w:rPr>
        <w:t>如精神病患者或智力低下者</w:t>
      </w:r>
      <w:r w:rsidRPr="00562499">
        <w:rPr>
          <w:rFonts w:eastAsia="仿宋_GB2312"/>
          <w:sz w:val="32"/>
          <w:szCs w:val="32"/>
        </w:rPr>
        <w:t>)</w:t>
      </w:r>
      <w:r w:rsidRPr="00562499">
        <w:rPr>
          <w:rFonts w:eastAsia="仿宋_GB2312"/>
          <w:sz w:val="32"/>
          <w:szCs w:val="32"/>
        </w:rPr>
        <w:t>。</w:t>
      </w:r>
    </w:p>
    <w:p w:rsidR="00F45329" w:rsidRPr="00562499" w:rsidRDefault="00F45329" w:rsidP="00F45329">
      <w:pPr>
        <w:wordWrap w:val="0"/>
        <w:spacing w:line="560" w:lineRule="exact"/>
        <w:ind w:firstLineChars="200" w:firstLine="640"/>
        <w:rPr>
          <w:rFonts w:eastAsia="仿宋_GB2312"/>
          <w:sz w:val="32"/>
          <w:szCs w:val="32"/>
        </w:rPr>
      </w:pPr>
      <w:bookmarkStart w:id="400" w:name="_Toc441830787"/>
      <w:bookmarkStart w:id="401" w:name="_Toc441830774"/>
      <w:r w:rsidRPr="00AA7C96">
        <w:rPr>
          <w:rFonts w:eastAsia="楷体_GB2312"/>
          <w:bCs/>
          <w:sz w:val="32"/>
          <w:szCs w:val="32"/>
        </w:rPr>
        <w:t>知情同意（</w:t>
      </w:r>
      <w:r w:rsidRPr="00AA7C96">
        <w:rPr>
          <w:rFonts w:eastAsia="楷体_GB2312"/>
          <w:bCs/>
          <w:sz w:val="32"/>
          <w:szCs w:val="32"/>
        </w:rPr>
        <w:t>Informed consent</w:t>
      </w:r>
      <w:r w:rsidRPr="00AA7C96">
        <w:rPr>
          <w:rFonts w:eastAsia="楷体_GB2312"/>
          <w:bCs/>
          <w:sz w:val="32"/>
          <w:szCs w:val="32"/>
        </w:rPr>
        <w:t>）</w:t>
      </w:r>
      <w:bookmarkEnd w:id="400"/>
      <w:r w:rsidRPr="00AA7C96">
        <w:rPr>
          <w:rFonts w:eastAsia="楷体_GB2312"/>
          <w:bCs/>
          <w:sz w:val="32"/>
          <w:szCs w:val="32"/>
        </w:rPr>
        <w:t>，</w:t>
      </w:r>
      <w:r w:rsidRPr="00562499">
        <w:rPr>
          <w:rFonts w:eastAsia="仿宋_GB2312"/>
          <w:sz w:val="32"/>
          <w:szCs w:val="32"/>
        </w:rPr>
        <w:t>指向受试者告知一项临</w:t>
      </w:r>
      <w:r w:rsidRPr="00562499">
        <w:rPr>
          <w:rFonts w:eastAsia="仿宋_GB2312"/>
          <w:sz w:val="32"/>
          <w:szCs w:val="32"/>
        </w:rPr>
        <w:lastRenderedPageBreak/>
        <w:t>床试验的各方面情况后，受试者自愿确认其同意参加该项临床试验的过程。该过程须以书面的、签名和注明日期的知情同意书作为文件证明。</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法定代理人（</w:t>
      </w:r>
      <w:r w:rsidRPr="00AA7C96">
        <w:rPr>
          <w:rFonts w:eastAsia="楷体_GB2312"/>
          <w:bCs/>
          <w:sz w:val="32"/>
          <w:szCs w:val="32"/>
        </w:rPr>
        <w:t>Legally acceptable representative</w:t>
      </w:r>
      <w:r w:rsidRPr="00AA7C96">
        <w:rPr>
          <w:rFonts w:eastAsia="楷体_GB2312"/>
          <w:bCs/>
          <w:sz w:val="32"/>
          <w:szCs w:val="32"/>
        </w:rPr>
        <w:t>）</w:t>
      </w:r>
      <w:bookmarkEnd w:id="401"/>
      <w:r w:rsidRPr="00AA7C96">
        <w:rPr>
          <w:rFonts w:eastAsia="楷体_GB2312"/>
          <w:bCs/>
          <w:sz w:val="32"/>
          <w:szCs w:val="32"/>
        </w:rPr>
        <w:t>，</w:t>
      </w:r>
      <w:r w:rsidRPr="00562499">
        <w:rPr>
          <w:rFonts w:eastAsia="仿宋_GB2312"/>
          <w:sz w:val="32"/>
          <w:szCs w:val="32"/>
        </w:rPr>
        <w:t>是指依照</w:t>
      </w:r>
      <w:hyperlink r:id="rId5" w:tgtFrame="_blank" w:history="1">
        <w:r w:rsidRPr="00562499">
          <w:rPr>
            <w:rFonts w:eastAsia="仿宋_GB2312"/>
            <w:sz w:val="32"/>
            <w:szCs w:val="32"/>
          </w:rPr>
          <w:t>法律</w:t>
        </w:r>
      </w:hyperlink>
      <w:r w:rsidRPr="00562499">
        <w:rPr>
          <w:rFonts w:eastAsia="仿宋_GB2312"/>
          <w:sz w:val="32"/>
          <w:szCs w:val="32"/>
        </w:rPr>
        <w:t>规定，被授权可代表受试者同意参加临床试验，对受试者的人身权益进行</w:t>
      </w:r>
      <w:hyperlink r:id="rId6" w:tgtFrame="_blank" w:history="1">
        <w:r w:rsidRPr="00562499">
          <w:rPr>
            <w:rFonts w:eastAsia="仿宋_GB2312"/>
            <w:sz w:val="32"/>
            <w:szCs w:val="32"/>
          </w:rPr>
          <w:t>监督</w:t>
        </w:r>
      </w:hyperlink>
      <w:r w:rsidRPr="00562499">
        <w:rPr>
          <w:rFonts w:eastAsia="仿宋_GB2312"/>
          <w:sz w:val="32"/>
          <w:szCs w:val="32"/>
        </w:rPr>
        <w:t>和保护的个人。</w:t>
      </w:r>
    </w:p>
    <w:p w:rsidR="00F45329" w:rsidRPr="00562499" w:rsidRDefault="00F45329" w:rsidP="00F45329">
      <w:pPr>
        <w:wordWrap w:val="0"/>
        <w:spacing w:line="560" w:lineRule="exact"/>
        <w:ind w:firstLineChars="200" w:firstLine="640"/>
        <w:rPr>
          <w:rFonts w:eastAsia="仿宋_GB2312"/>
          <w:sz w:val="32"/>
          <w:szCs w:val="32"/>
        </w:rPr>
      </w:pPr>
      <w:bookmarkStart w:id="402" w:name="_Toc441830775"/>
      <w:r w:rsidRPr="00AA7C96">
        <w:rPr>
          <w:rFonts w:eastAsia="楷体_GB2312"/>
          <w:bCs/>
          <w:sz w:val="32"/>
          <w:szCs w:val="32"/>
        </w:rPr>
        <w:t>公正的见证人（</w:t>
      </w:r>
      <w:r w:rsidRPr="00AA7C96">
        <w:rPr>
          <w:rFonts w:eastAsia="楷体_GB2312"/>
          <w:bCs/>
          <w:sz w:val="32"/>
          <w:szCs w:val="32"/>
        </w:rPr>
        <w:t>Impartial witness</w:t>
      </w:r>
      <w:r w:rsidRPr="00AA7C96">
        <w:rPr>
          <w:rFonts w:eastAsia="楷体_GB2312"/>
          <w:bCs/>
          <w:sz w:val="32"/>
          <w:szCs w:val="32"/>
        </w:rPr>
        <w:t>）</w:t>
      </w:r>
      <w:bookmarkEnd w:id="402"/>
      <w:r w:rsidRPr="00AA7C96">
        <w:rPr>
          <w:rFonts w:eastAsia="楷体_GB2312"/>
          <w:bCs/>
          <w:sz w:val="32"/>
          <w:szCs w:val="32"/>
        </w:rPr>
        <w:t>，</w:t>
      </w:r>
      <w:r w:rsidRPr="00562499">
        <w:rPr>
          <w:rFonts w:eastAsia="仿宋_GB2312"/>
          <w:sz w:val="32"/>
          <w:szCs w:val="32"/>
        </w:rPr>
        <w:t>如果临床试验的受试者或其法定代理人无阅读能力，可以由与此试验无关的人员作为公正的见证人，参与受试者的知情同意过程，向受试者阅读提供给他们的知情同意书和其他书面资料。</w:t>
      </w:r>
    </w:p>
    <w:p w:rsidR="00F45329" w:rsidRPr="00562499" w:rsidRDefault="00F45329" w:rsidP="00F45329">
      <w:pPr>
        <w:wordWrap w:val="0"/>
        <w:spacing w:line="560" w:lineRule="exact"/>
        <w:ind w:firstLineChars="200" w:firstLine="640"/>
        <w:rPr>
          <w:rFonts w:eastAsia="仿宋_GB2312"/>
          <w:sz w:val="32"/>
          <w:szCs w:val="32"/>
        </w:rPr>
      </w:pPr>
      <w:bookmarkStart w:id="403" w:name="_Toc441830776"/>
      <w:r w:rsidRPr="00AA7C96">
        <w:rPr>
          <w:rFonts w:eastAsia="楷体_GB2312"/>
          <w:bCs/>
          <w:sz w:val="32"/>
          <w:szCs w:val="32"/>
        </w:rPr>
        <w:t>监查（</w:t>
      </w:r>
      <w:r w:rsidRPr="00AA7C96">
        <w:rPr>
          <w:rFonts w:eastAsia="楷体_GB2312"/>
          <w:bCs/>
          <w:sz w:val="32"/>
          <w:szCs w:val="32"/>
        </w:rPr>
        <w:t>Monitoring</w:t>
      </w:r>
      <w:r w:rsidRPr="00AA7C96">
        <w:rPr>
          <w:rFonts w:eastAsia="楷体_GB2312"/>
          <w:bCs/>
          <w:sz w:val="32"/>
          <w:szCs w:val="32"/>
        </w:rPr>
        <w:t>）</w:t>
      </w:r>
      <w:bookmarkEnd w:id="403"/>
      <w:r w:rsidRPr="00AA7C96">
        <w:rPr>
          <w:rFonts w:eastAsia="楷体_GB2312"/>
          <w:bCs/>
          <w:sz w:val="32"/>
          <w:szCs w:val="32"/>
        </w:rPr>
        <w:t>，</w:t>
      </w:r>
      <w:r w:rsidRPr="00562499">
        <w:rPr>
          <w:rFonts w:eastAsia="仿宋_GB2312"/>
          <w:sz w:val="32"/>
          <w:szCs w:val="32"/>
        </w:rPr>
        <w:t>监督审查临床试验进展和过程，保证临床试验按照试验方案、标准操作规程（</w:t>
      </w:r>
      <w:r w:rsidRPr="00562499">
        <w:rPr>
          <w:rFonts w:eastAsia="仿宋_GB2312"/>
          <w:sz w:val="32"/>
          <w:szCs w:val="32"/>
        </w:rPr>
        <w:t>SOP</w:t>
      </w:r>
      <w:r w:rsidRPr="00562499">
        <w:rPr>
          <w:rFonts w:eastAsia="仿宋_GB2312"/>
          <w:sz w:val="32"/>
          <w:szCs w:val="32"/>
        </w:rPr>
        <w:t>）、药物临床试验质量管理规范（</w:t>
      </w:r>
      <w:r w:rsidRPr="00562499">
        <w:rPr>
          <w:rFonts w:eastAsia="仿宋_GB2312"/>
          <w:sz w:val="32"/>
          <w:szCs w:val="32"/>
        </w:rPr>
        <w:t>GCP</w:t>
      </w:r>
      <w:r w:rsidRPr="00562499">
        <w:rPr>
          <w:rFonts w:eastAsia="仿宋_GB2312"/>
          <w:sz w:val="32"/>
          <w:szCs w:val="32"/>
        </w:rPr>
        <w:t>）和相关法律法规要求实施、记录和报告。</w:t>
      </w:r>
    </w:p>
    <w:p w:rsidR="00F45329" w:rsidRPr="00F45329" w:rsidRDefault="00F45329" w:rsidP="00F45329">
      <w:pPr>
        <w:wordWrap w:val="0"/>
        <w:spacing w:line="560" w:lineRule="exact"/>
        <w:ind w:firstLineChars="200" w:firstLine="640"/>
        <w:rPr>
          <w:rFonts w:eastAsia="仿宋_GB2312"/>
          <w:spacing w:val="4"/>
          <w:sz w:val="32"/>
          <w:szCs w:val="32"/>
        </w:rPr>
      </w:pPr>
      <w:bookmarkStart w:id="404" w:name="_Toc441830779"/>
      <w:r w:rsidRPr="00AA7C96">
        <w:rPr>
          <w:rFonts w:eastAsia="楷体_GB2312"/>
          <w:bCs/>
          <w:sz w:val="32"/>
          <w:szCs w:val="32"/>
        </w:rPr>
        <w:t>稽查（</w:t>
      </w:r>
      <w:r w:rsidRPr="00AA7C96">
        <w:rPr>
          <w:rFonts w:eastAsia="楷体_GB2312"/>
          <w:bCs/>
          <w:sz w:val="32"/>
          <w:szCs w:val="32"/>
        </w:rPr>
        <w:t>Audit</w:t>
      </w:r>
      <w:r w:rsidRPr="00AA7C96">
        <w:rPr>
          <w:rFonts w:eastAsia="楷体_GB2312"/>
          <w:bCs/>
          <w:sz w:val="32"/>
          <w:szCs w:val="32"/>
        </w:rPr>
        <w:t>）</w:t>
      </w:r>
      <w:bookmarkEnd w:id="404"/>
      <w:r w:rsidRPr="00AA7C96">
        <w:rPr>
          <w:rFonts w:eastAsia="楷体_GB2312"/>
          <w:bCs/>
          <w:sz w:val="32"/>
          <w:szCs w:val="32"/>
        </w:rPr>
        <w:t>，</w:t>
      </w:r>
      <w:r w:rsidRPr="00562499">
        <w:rPr>
          <w:rFonts w:eastAsia="仿宋_GB2312"/>
          <w:sz w:val="32"/>
          <w:szCs w:val="32"/>
        </w:rPr>
        <w:t>指</w:t>
      </w:r>
      <w:r w:rsidRPr="00F45329">
        <w:rPr>
          <w:rFonts w:eastAsia="仿宋_GB2312" w:hint="eastAsia"/>
          <w:spacing w:val="4"/>
          <w:sz w:val="32"/>
          <w:szCs w:val="32"/>
        </w:rPr>
        <w:t>对临床试验的所有行为和相关文件进行系统的、独立的核查工作。以判定试验的实施过程和试验数据的记录、分析与报告是否与试验方案、标准操作规程（</w:t>
      </w:r>
      <w:r w:rsidRPr="00F45329">
        <w:rPr>
          <w:rFonts w:eastAsia="仿宋_GB2312"/>
          <w:spacing w:val="4"/>
          <w:sz w:val="32"/>
          <w:szCs w:val="32"/>
        </w:rPr>
        <w:t>SOP</w:t>
      </w:r>
      <w:r w:rsidRPr="00F45329">
        <w:rPr>
          <w:rFonts w:eastAsia="仿宋_GB2312" w:hint="eastAsia"/>
          <w:spacing w:val="4"/>
          <w:sz w:val="32"/>
          <w:szCs w:val="32"/>
        </w:rPr>
        <w:t>）、药物临床试验质量管理规范（</w:t>
      </w:r>
      <w:r w:rsidRPr="00F45329">
        <w:rPr>
          <w:rFonts w:eastAsia="仿宋_GB2312"/>
          <w:spacing w:val="4"/>
          <w:sz w:val="32"/>
          <w:szCs w:val="32"/>
        </w:rPr>
        <w:t>GCP</w:t>
      </w:r>
      <w:r w:rsidRPr="00F45329">
        <w:rPr>
          <w:rFonts w:eastAsia="仿宋_GB2312" w:hint="eastAsia"/>
          <w:spacing w:val="4"/>
          <w:sz w:val="32"/>
          <w:szCs w:val="32"/>
        </w:rPr>
        <w:t>）以及现行的相关法律法规的要求相符。</w:t>
      </w:r>
    </w:p>
    <w:p w:rsidR="00F45329" w:rsidRPr="00562499" w:rsidRDefault="00F45329" w:rsidP="00F45329">
      <w:pPr>
        <w:wordWrap w:val="0"/>
        <w:spacing w:line="560" w:lineRule="exact"/>
        <w:ind w:firstLineChars="200" w:firstLine="640"/>
        <w:rPr>
          <w:rFonts w:eastAsia="仿宋_GB2312"/>
          <w:sz w:val="32"/>
          <w:szCs w:val="32"/>
        </w:rPr>
      </w:pPr>
      <w:bookmarkStart w:id="405" w:name="_Toc441830783"/>
      <w:r w:rsidRPr="00AA7C96">
        <w:rPr>
          <w:rFonts w:eastAsia="楷体_GB2312"/>
          <w:bCs/>
          <w:sz w:val="32"/>
          <w:szCs w:val="32"/>
        </w:rPr>
        <w:t>检查（</w:t>
      </w:r>
      <w:r w:rsidRPr="00AA7C96">
        <w:rPr>
          <w:rFonts w:eastAsia="楷体_GB2312"/>
          <w:bCs/>
          <w:sz w:val="32"/>
          <w:szCs w:val="32"/>
        </w:rPr>
        <w:t>Inspection</w:t>
      </w:r>
      <w:r w:rsidRPr="00AA7C96">
        <w:rPr>
          <w:rFonts w:eastAsia="楷体_GB2312"/>
          <w:bCs/>
          <w:sz w:val="32"/>
          <w:szCs w:val="32"/>
        </w:rPr>
        <w:t>）</w:t>
      </w:r>
      <w:bookmarkEnd w:id="405"/>
      <w:r w:rsidRPr="00AA7C96">
        <w:rPr>
          <w:rFonts w:eastAsia="楷体_GB2312"/>
          <w:bCs/>
          <w:sz w:val="32"/>
          <w:szCs w:val="32"/>
        </w:rPr>
        <w:t>，</w:t>
      </w:r>
      <w:r w:rsidRPr="00562499">
        <w:rPr>
          <w:rFonts w:eastAsia="仿宋_GB2312"/>
          <w:sz w:val="32"/>
          <w:szCs w:val="32"/>
        </w:rPr>
        <w:t>药品监督管理部门对临床试验的有关文件、设备、记录和其他方面进行官方审阅，检查可以在试验单位、申办者所在地或合同研究组织所在地进行。</w:t>
      </w:r>
    </w:p>
    <w:p w:rsidR="00F45329" w:rsidRPr="00562499" w:rsidRDefault="00F45329" w:rsidP="00F45329">
      <w:pPr>
        <w:wordWrap w:val="0"/>
        <w:spacing w:line="560" w:lineRule="exact"/>
        <w:ind w:firstLineChars="200" w:firstLine="640"/>
        <w:rPr>
          <w:rFonts w:eastAsia="仿宋_GB2312"/>
          <w:sz w:val="32"/>
          <w:szCs w:val="32"/>
        </w:rPr>
      </w:pPr>
      <w:bookmarkStart w:id="406" w:name="_Toc441830816"/>
      <w:bookmarkStart w:id="407" w:name="_Toc441830784"/>
      <w:r w:rsidRPr="00AA7C96">
        <w:rPr>
          <w:rFonts w:eastAsia="楷体_GB2312"/>
          <w:bCs/>
          <w:sz w:val="32"/>
          <w:szCs w:val="32"/>
        </w:rPr>
        <w:t>直接查阅（</w:t>
      </w:r>
      <w:r w:rsidRPr="00AA7C96">
        <w:rPr>
          <w:rFonts w:eastAsia="楷体_GB2312"/>
          <w:bCs/>
          <w:sz w:val="32"/>
          <w:szCs w:val="32"/>
        </w:rPr>
        <w:t>Direct access</w:t>
      </w:r>
      <w:r w:rsidRPr="00AA7C96">
        <w:rPr>
          <w:rFonts w:eastAsia="楷体_GB2312"/>
          <w:bCs/>
          <w:sz w:val="32"/>
          <w:szCs w:val="32"/>
        </w:rPr>
        <w:t>）</w:t>
      </w:r>
      <w:bookmarkEnd w:id="406"/>
      <w:r w:rsidRPr="00AA7C96">
        <w:rPr>
          <w:rFonts w:eastAsia="楷体_GB2312"/>
          <w:bCs/>
          <w:sz w:val="32"/>
          <w:szCs w:val="32"/>
        </w:rPr>
        <w:t>，</w:t>
      </w:r>
      <w:r w:rsidRPr="00562499">
        <w:rPr>
          <w:rFonts w:eastAsia="仿宋_GB2312"/>
          <w:sz w:val="32"/>
          <w:szCs w:val="32"/>
        </w:rPr>
        <w:t>具有直接查阅药物临床试验记录和报告的权限，如国内外的药品监督管理部门、申办方</w:t>
      </w:r>
      <w:r w:rsidRPr="00562499">
        <w:rPr>
          <w:rFonts w:eastAsia="仿宋_GB2312"/>
          <w:sz w:val="32"/>
          <w:szCs w:val="32"/>
        </w:rPr>
        <w:lastRenderedPageBreak/>
        <w:t>的监查员和稽查员。各方应按照法律法规要求；采取一切合理的措施保护受试者隐私，避免泄露申办者信息。</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临床试验方案（</w:t>
      </w:r>
      <w:r w:rsidRPr="00AA7C96">
        <w:rPr>
          <w:rFonts w:eastAsia="楷体_GB2312"/>
          <w:bCs/>
          <w:sz w:val="32"/>
          <w:szCs w:val="32"/>
        </w:rPr>
        <w:t>Protocol</w:t>
      </w:r>
      <w:r w:rsidRPr="00AA7C96">
        <w:rPr>
          <w:rFonts w:eastAsia="楷体_GB2312"/>
          <w:bCs/>
          <w:sz w:val="32"/>
          <w:szCs w:val="32"/>
        </w:rPr>
        <w:t>）</w:t>
      </w:r>
      <w:bookmarkEnd w:id="407"/>
      <w:r w:rsidRPr="00AA7C96">
        <w:rPr>
          <w:rFonts w:eastAsia="楷体_GB2312"/>
          <w:bCs/>
          <w:sz w:val="32"/>
          <w:szCs w:val="32"/>
        </w:rPr>
        <w:t>，</w:t>
      </w:r>
      <w:r w:rsidRPr="00562499">
        <w:rPr>
          <w:rFonts w:eastAsia="仿宋_GB2312"/>
          <w:sz w:val="32"/>
          <w:szCs w:val="32"/>
        </w:rPr>
        <w:t>阐明试验目的、设计、方法学、统计学考虑和组织实施的文件。试验方案必须包括试验的背景和理论基础，该内容也可以写在与试验方案有关的其他参考文件中。包括</w:t>
      </w:r>
      <w:r w:rsidRPr="00562499">
        <w:rPr>
          <w:rFonts w:eastAsia="仿宋_GB2312"/>
          <w:sz w:val="32"/>
          <w:szCs w:val="32"/>
        </w:rPr>
        <w:t>“</w:t>
      </w:r>
      <w:r w:rsidRPr="00562499">
        <w:rPr>
          <w:rFonts w:eastAsia="仿宋_GB2312"/>
          <w:sz w:val="32"/>
          <w:szCs w:val="32"/>
        </w:rPr>
        <w:t>临床试验方案和方案修改</w:t>
      </w:r>
      <w:r w:rsidRPr="00562499">
        <w:rPr>
          <w:rFonts w:eastAsia="仿宋_GB2312"/>
          <w:sz w:val="32"/>
          <w:szCs w:val="32"/>
        </w:rPr>
        <w:t>”</w:t>
      </w:r>
      <w:r w:rsidRPr="00562499">
        <w:rPr>
          <w:rFonts w:eastAsia="仿宋_GB2312"/>
          <w:sz w:val="32"/>
          <w:szCs w:val="32"/>
        </w:rPr>
        <w:t>。</w:t>
      </w:r>
    </w:p>
    <w:p w:rsidR="00F45329" w:rsidRPr="00562499" w:rsidRDefault="00F45329" w:rsidP="00F45329">
      <w:pPr>
        <w:wordWrap w:val="0"/>
        <w:spacing w:line="560" w:lineRule="exact"/>
        <w:ind w:firstLineChars="200" w:firstLine="640"/>
        <w:rPr>
          <w:rFonts w:eastAsia="仿宋_GB2312"/>
          <w:sz w:val="32"/>
          <w:szCs w:val="32"/>
        </w:rPr>
      </w:pPr>
      <w:bookmarkStart w:id="408" w:name="_Toc441830785"/>
      <w:r w:rsidRPr="00AA7C96">
        <w:rPr>
          <w:rFonts w:eastAsia="楷体_GB2312"/>
          <w:bCs/>
          <w:sz w:val="32"/>
          <w:szCs w:val="32"/>
        </w:rPr>
        <w:t>临床试验方案的修改（</w:t>
      </w:r>
      <w:r w:rsidRPr="00AA7C96">
        <w:rPr>
          <w:rFonts w:eastAsia="楷体_GB2312"/>
          <w:bCs/>
          <w:sz w:val="32"/>
          <w:szCs w:val="32"/>
        </w:rPr>
        <w:t>Protocol amendment</w:t>
      </w:r>
      <w:r w:rsidRPr="00AA7C96">
        <w:rPr>
          <w:rFonts w:eastAsia="楷体_GB2312"/>
          <w:bCs/>
          <w:sz w:val="32"/>
          <w:szCs w:val="32"/>
        </w:rPr>
        <w:t>）</w:t>
      </w:r>
      <w:bookmarkEnd w:id="408"/>
      <w:r w:rsidRPr="00AA7C96">
        <w:rPr>
          <w:rFonts w:eastAsia="楷体_GB2312"/>
          <w:bCs/>
          <w:sz w:val="32"/>
          <w:szCs w:val="32"/>
        </w:rPr>
        <w:t>，</w:t>
      </w:r>
      <w:r w:rsidRPr="00562499">
        <w:rPr>
          <w:rFonts w:eastAsia="仿宋_GB2312"/>
          <w:sz w:val="32"/>
          <w:szCs w:val="32"/>
        </w:rPr>
        <w:t>修改临床试验方案必须以书面文件的形式呈现，详见</w:t>
      </w:r>
      <w:r w:rsidRPr="00562499">
        <w:rPr>
          <w:rFonts w:eastAsia="仿宋_GB2312"/>
          <w:sz w:val="32"/>
          <w:szCs w:val="32"/>
        </w:rPr>
        <w:t>“</w:t>
      </w:r>
      <w:r w:rsidRPr="00562499">
        <w:rPr>
          <w:rFonts w:eastAsia="仿宋_GB2312"/>
          <w:sz w:val="32"/>
          <w:szCs w:val="32"/>
        </w:rPr>
        <w:t>临床试验方案的制定和修正</w:t>
      </w:r>
      <w:r w:rsidRPr="00562499">
        <w:rPr>
          <w:rFonts w:eastAsia="仿宋_GB2312"/>
          <w:sz w:val="32"/>
          <w:szCs w:val="32"/>
        </w:rPr>
        <w:t>”</w:t>
      </w:r>
      <w:r w:rsidRPr="00562499">
        <w:rPr>
          <w:rFonts w:eastAsia="仿宋_GB2312"/>
          <w:sz w:val="32"/>
          <w:szCs w:val="32"/>
        </w:rPr>
        <w:t>。</w:t>
      </w:r>
    </w:p>
    <w:p w:rsidR="00F45329" w:rsidRPr="00562499" w:rsidRDefault="00F45329" w:rsidP="00F45329">
      <w:pPr>
        <w:wordWrap w:val="0"/>
        <w:spacing w:line="560" w:lineRule="exact"/>
        <w:ind w:firstLineChars="200" w:firstLine="640"/>
        <w:rPr>
          <w:rFonts w:eastAsia="仿宋_GB2312"/>
          <w:sz w:val="32"/>
          <w:szCs w:val="32"/>
        </w:rPr>
      </w:pPr>
      <w:bookmarkStart w:id="409" w:name="_Toc441830786"/>
      <w:r w:rsidRPr="00AA7C96">
        <w:rPr>
          <w:rFonts w:eastAsia="楷体_GB2312"/>
          <w:bCs/>
          <w:sz w:val="32"/>
          <w:szCs w:val="32"/>
        </w:rPr>
        <w:t>研究者手册（</w:t>
      </w:r>
      <w:r w:rsidRPr="00AA7C96">
        <w:rPr>
          <w:rFonts w:eastAsia="楷体_GB2312"/>
          <w:bCs/>
          <w:sz w:val="32"/>
          <w:szCs w:val="32"/>
        </w:rPr>
        <w:t>Investigator's brochure</w:t>
      </w:r>
      <w:r w:rsidRPr="00AA7C96">
        <w:rPr>
          <w:rFonts w:eastAsia="楷体_GB2312"/>
          <w:bCs/>
          <w:sz w:val="32"/>
          <w:szCs w:val="32"/>
        </w:rPr>
        <w:t>）</w:t>
      </w:r>
      <w:bookmarkEnd w:id="409"/>
      <w:r w:rsidRPr="00AA7C96">
        <w:rPr>
          <w:rFonts w:eastAsia="楷体_GB2312"/>
          <w:bCs/>
          <w:sz w:val="32"/>
          <w:szCs w:val="32"/>
        </w:rPr>
        <w:t>，</w:t>
      </w:r>
      <w:r w:rsidRPr="00562499">
        <w:rPr>
          <w:rFonts w:eastAsia="仿宋_GB2312"/>
          <w:sz w:val="32"/>
          <w:szCs w:val="32"/>
        </w:rPr>
        <w:t>是有关试验药物在进行人体试验时已有的临床和非临床研究资料，见研究者手册。</w:t>
      </w:r>
    </w:p>
    <w:p w:rsidR="00F45329" w:rsidRPr="00562499" w:rsidRDefault="00F45329" w:rsidP="00F45329">
      <w:pPr>
        <w:wordWrap w:val="0"/>
        <w:spacing w:line="560" w:lineRule="exact"/>
        <w:ind w:firstLineChars="200" w:firstLine="640"/>
        <w:rPr>
          <w:rFonts w:eastAsia="仿宋_GB2312"/>
          <w:sz w:val="32"/>
          <w:szCs w:val="32"/>
        </w:rPr>
      </w:pPr>
      <w:bookmarkStart w:id="410" w:name="_Toc441830788"/>
      <w:r w:rsidRPr="00AA7C96">
        <w:rPr>
          <w:rFonts w:eastAsia="楷体_GB2312"/>
          <w:bCs/>
          <w:sz w:val="32"/>
          <w:szCs w:val="32"/>
        </w:rPr>
        <w:t>病例报告表（</w:t>
      </w:r>
      <w:r w:rsidRPr="00AA7C96">
        <w:rPr>
          <w:rFonts w:eastAsia="楷体_GB2312"/>
          <w:bCs/>
          <w:sz w:val="32"/>
          <w:szCs w:val="32"/>
        </w:rPr>
        <w:t>Case Report Form, CRF</w:t>
      </w:r>
      <w:bookmarkEnd w:id="410"/>
      <w:r w:rsidRPr="00AA7C96">
        <w:rPr>
          <w:rFonts w:eastAsia="楷体_GB2312"/>
          <w:bCs/>
          <w:sz w:val="32"/>
          <w:szCs w:val="32"/>
        </w:rPr>
        <w:t>），</w:t>
      </w:r>
      <w:r w:rsidRPr="00562499">
        <w:rPr>
          <w:rFonts w:eastAsia="仿宋_GB2312"/>
          <w:sz w:val="32"/>
          <w:szCs w:val="32"/>
        </w:rPr>
        <w:t>向申办者报告的、按照试验方案要求设计的一种印刷的、光学的或电子的文件，用于记录每一名受试者在试验过程中的全部信息。</w:t>
      </w:r>
    </w:p>
    <w:p w:rsidR="00F45329" w:rsidRPr="00562499" w:rsidRDefault="00F45329" w:rsidP="00F45329">
      <w:pPr>
        <w:wordWrap w:val="0"/>
        <w:spacing w:line="560" w:lineRule="exact"/>
        <w:ind w:firstLineChars="200" w:firstLine="640"/>
        <w:rPr>
          <w:rFonts w:eastAsia="仿宋_GB2312"/>
          <w:sz w:val="32"/>
          <w:szCs w:val="32"/>
        </w:rPr>
      </w:pPr>
      <w:bookmarkStart w:id="411" w:name="_Toc441830789"/>
      <w:r w:rsidRPr="00AA7C96">
        <w:rPr>
          <w:rFonts w:eastAsia="楷体_GB2312"/>
          <w:bCs/>
          <w:sz w:val="32"/>
          <w:szCs w:val="32"/>
        </w:rPr>
        <w:t>标准操作规程（</w:t>
      </w:r>
      <w:r w:rsidRPr="00AA7C96">
        <w:rPr>
          <w:rFonts w:eastAsia="楷体_GB2312"/>
          <w:bCs/>
          <w:sz w:val="32"/>
          <w:szCs w:val="32"/>
        </w:rPr>
        <w:t>Standard Operating Procedures, SOP</w:t>
      </w:r>
      <w:r w:rsidRPr="00AA7C96">
        <w:rPr>
          <w:rFonts w:eastAsia="楷体_GB2312"/>
          <w:bCs/>
          <w:sz w:val="32"/>
          <w:szCs w:val="32"/>
        </w:rPr>
        <w:t>）</w:t>
      </w:r>
      <w:bookmarkEnd w:id="411"/>
      <w:r w:rsidRPr="00AA7C96">
        <w:rPr>
          <w:rFonts w:eastAsia="楷体_GB2312"/>
          <w:bCs/>
          <w:sz w:val="32"/>
          <w:szCs w:val="32"/>
        </w:rPr>
        <w:t>，</w:t>
      </w:r>
      <w:r w:rsidRPr="00562499">
        <w:rPr>
          <w:rFonts w:eastAsia="仿宋_GB2312"/>
          <w:sz w:val="32"/>
          <w:szCs w:val="32"/>
        </w:rPr>
        <w:t>为达到均</w:t>
      </w:r>
      <w:proofErr w:type="gramStart"/>
      <w:r w:rsidRPr="00562499">
        <w:rPr>
          <w:rFonts w:eastAsia="仿宋_GB2312"/>
          <w:sz w:val="32"/>
          <w:szCs w:val="32"/>
        </w:rPr>
        <w:t>一</w:t>
      </w:r>
      <w:proofErr w:type="gramEnd"/>
      <w:r w:rsidRPr="00562499">
        <w:rPr>
          <w:rFonts w:eastAsia="仿宋_GB2312"/>
          <w:sz w:val="32"/>
          <w:szCs w:val="32"/>
        </w:rPr>
        <w:t>性完成临床试验中的一个特定工作职责，制定该项特定工作统一的、详细的、标准的操作步骤。</w:t>
      </w:r>
    </w:p>
    <w:p w:rsidR="00F45329" w:rsidRPr="00562499" w:rsidRDefault="00F45329" w:rsidP="00F45329">
      <w:pPr>
        <w:wordWrap w:val="0"/>
        <w:spacing w:line="560" w:lineRule="exact"/>
        <w:ind w:firstLineChars="200" w:firstLine="640"/>
        <w:rPr>
          <w:rFonts w:eastAsia="仿宋_GB2312"/>
          <w:sz w:val="32"/>
          <w:szCs w:val="32"/>
        </w:rPr>
      </w:pPr>
      <w:bookmarkStart w:id="412" w:name="_Toc441830790"/>
      <w:r w:rsidRPr="00AA7C96">
        <w:rPr>
          <w:rFonts w:eastAsia="楷体_GB2312"/>
          <w:bCs/>
          <w:sz w:val="32"/>
          <w:szCs w:val="32"/>
        </w:rPr>
        <w:t>临床试验</w:t>
      </w:r>
      <w:r w:rsidRPr="00AA7C96">
        <w:rPr>
          <w:rFonts w:eastAsia="楷体_GB2312"/>
          <w:bCs/>
          <w:sz w:val="32"/>
          <w:szCs w:val="32"/>
        </w:rPr>
        <w:t>/</w:t>
      </w:r>
      <w:r w:rsidRPr="00AA7C96">
        <w:rPr>
          <w:rFonts w:eastAsia="楷体_GB2312"/>
          <w:bCs/>
          <w:sz w:val="32"/>
          <w:szCs w:val="32"/>
        </w:rPr>
        <w:t>研究报告（</w:t>
      </w:r>
      <w:r w:rsidRPr="00AA7C96">
        <w:rPr>
          <w:rFonts w:eastAsia="楷体_GB2312"/>
          <w:bCs/>
          <w:sz w:val="32"/>
          <w:szCs w:val="32"/>
        </w:rPr>
        <w:t>Clinical trial/study report</w:t>
      </w:r>
      <w:r w:rsidRPr="00AA7C96">
        <w:rPr>
          <w:rFonts w:eastAsia="楷体_GB2312"/>
          <w:bCs/>
          <w:sz w:val="32"/>
          <w:szCs w:val="32"/>
        </w:rPr>
        <w:t>）</w:t>
      </w:r>
      <w:bookmarkEnd w:id="412"/>
      <w:r w:rsidRPr="00AA7C96">
        <w:rPr>
          <w:rFonts w:eastAsia="楷体_GB2312"/>
          <w:bCs/>
          <w:sz w:val="32"/>
          <w:szCs w:val="32"/>
        </w:rPr>
        <w:t>，</w:t>
      </w:r>
      <w:r w:rsidRPr="00562499">
        <w:rPr>
          <w:rFonts w:eastAsia="仿宋_GB2312"/>
          <w:sz w:val="32"/>
          <w:szCs w:val="32"/>
        </w:rPr>
        <w:t>以人类（病人或健康志愿者）为对象进行的任何治疗、预防、或诊断试剂的药物临床试验、药物临床研究，均要写出详细的书面报告。报告中要完整的陈述临床试验、数据统计的结果和分析。</w:t>
      </w:r>
    </w:p>
    <w:p w:rsidR="00F45329" w:rsidRPr="00562499" w:rsidRDefault="00F45329" w:rsidP="00F45329">
      <w:pPr>
        <w:wordWrap w:val="0"/>
        <w:spacing w:line="560" w:lineRule="exact"/>
        <w:ind w:firstLineChars="200" w:firstLine="640"/>
        <w:rPr>
          <w:rFonts w:eastAsia="仿宋_GB2312"/>
          <w:sz w:val="32"/>
          <w:szCs w:val="32"/>
        </w:rPr>
      </w:pPr>
      <w:bookmarkStart w:id="413" w:name="_Toc441830791"/>
      <w:r w:rsidRPr="00AA7C96">
        <w:rPr>
          <w:rFonts w:eastAsia="楷体_GB2312"/>
          <w:bCs/>
          <w:sz w:val="32"/>
          <w:szCs w:val="32"/>
        </w:rPr>
        <w:t>临床试验</w:t>
      </w:r>
      <w:r w:rsidRPr="00AA7C96">
        <w:rPr>
          <w:rFonts w:eastAsia="楷体_GB2312"/>
          <w:bCs/>
          <w:sz w:val="32"/>
          <w:szCs w:val="32"/>
        </w:rPr>
        <w:t>/</w:t>
      </w:r>
      <w:r w:rsidRPr="00AA7C96">
        <w:rPr>
          <w:rFonts w:eastAsia="楷体_GB2312"/>
          <w:bCs/>
          <w:sz w:val="32"/>
          <w:szCs w:val="32"/>
        </w:rPr>
        <w:t>研究中期报告（</w:t>
      </w:r>
      <w:r w:rsidRPr="00AA7C96">
        <w:rPr>
          <w:rFonts w:eastAsia="楷体_GB2312"/>
          <w:bCs/>
          <w:sz w:val="32"/>
          <w:szCs w:val="32"/>
        </w:rPr>
        <w:t>Interim clinical trial/study rep</w:t>
      </w:r>
      <w:r w:rsidRPr="00AA7C96">
        <w:rPr>
          <w:rFonts w:eastAsia="楷体_GB2312"/>
          <w:bCs/>
          <w:sz w:val="32"/>
          <w:szCs w:val="32"/>
        </w:rPr>
        <w:lastRenderedPageBreak/>
        <w:t>ort</w:t>
      </w:r>
      <w:r w:rsidRPr="00AA7C96">
        <w:rPr>
          <w:rFonts w:eastAsia="楷体_GB2312"/>
          <w:bCs/>
          <w:sz w:val="32"/>
          <w:szCs w:val="32"/>
        </w:rPr>
        <w:t>）</w:t>
      </w:r>
      <w:bookmarkEnd w:id="413"/>
      <w:r w:rsidRPr="00AA7C96">
        <w:rPr>
          <w:rFonts w:eastAsia="楷体_GB2312"/>
          <w:bCs/>
          <w:sz w:val="32"/>
          <w:szCs w:val="32"/>
        </w:rPr>
        <w:t>，</w:t>
      </w:r>
      <w:r w:rsidRPr="00562499">
        <w:rPr>
          <w:rFonts w:eastAsia="仿宋_GB2312"/>
          <w:sz w:val="32"/>
          <w:szCs w:val="32"/>
        </w:rPr>
        <w:t>指正式完成临床试验前，按事先制定的统计分析计划，比较临床试验处理组间的有效性和安全性所做的分析，写出的中期结果和评价的报告。</w:t>
      </w:r>
    </w:p>
    <w:p w:rsidR="00F45329" w:rsidRPr="00562499" w:rsidRDefault="00F45329" w:rsidP="00F45329">
      <w:pPr>
        <w:wordWrap w:val="0"/>
        <w:spacing w:line="560" w:lineRule="exact"/>
        <w:ind w:firstLineChars="200" w:firstLine="640"/>
        <w:rPr>
          <w:rFonts w:eastAsia="仿宋_GB2312"/>
          <w:sz w:val="32"/>
          <w:szCs w:val="32"/>
        </w:rPr>
      </w:pPr>
      <w:bookmarkStart w:id="414" w:name="_Toc441830792"/>
      <w:r w:rsidRPr="00AA7C96">
        <w:rPr>
          <w:rFonts w:eastAsia="楷体_GB2312"/>
          <w:bCs/>
          <w:sz w:val="32"/>
          <w:szCs w:val="32"/>
        </w:rPr>
        <w:t>试验用药品（</w:t>
      </w:r>
      <w:r w:rsidRPr="00AA7C96">
        <w:rPr>
          <w:rFonts w:eastAsia="楷体_GB2312"/>
          <w:bCs/>
          <w:sz w:val="32"/>
          <w:szCs w:val="32"/>
        </w:rPr>
        <w:t>Investigational product</w:t>
      </w:r>
      <w:r w:rsidRPr="00AA7C96">
        <w:rPr>
          <w:rFonts w:eastAsia="楷体_GB2312"/>
          <w:bCs/>
          <w:sz w:val="32"/>
          <w:szCs w:val="32"/>
        </w:rPr>
        <w:t>）</w:t>
      </w:r>
      <w:bookmarkEnd w:id="414"/>
      <w:r w:rsidRPr="00AA7C96">
        <w:rPr>
          <w:rFonts w:eastAsia="楷体_GB2312"/>
          <w:bCs/>
          <w:sz w:val="32"/>
          <w:szCs w:val="32"/>
        </w:rPr>
        <w:t>，</w:t>
      </w:r>
      <w:r w:rsidRPr="00562499">
        <w:rPr>
          <w:rFonts w:eastAsia="仿宋_GB2312"/>
          <w:sz w:val="32"/>
          <w:szCs w:val="32"/>
        </w:rPr>
        <w:t>用于临床试验中试验药物、对照药物和安慰剂。</w:t>
      </w:r>
    </w:p>
    <w:p w:rsidR="00F45329" w:rsidRPr="00562499" w:rsidRDefault="00F45329" w:rsidP="00F45329">
      <w:pPr>
        <w:wordWrap w:val="0"/>
        <w:spacing w:line="560" w:lineRule="exact"/>
        <w:ind w:firstLineChars="200" w:firstLine="640"/>
        <w:rPr>
          <w:rFonts w:eastAsia="仿宋_GB2312"/>
          <w:sz w:val="32"/>
          <w:szCs w:val="32"/>
        </w:rPr>
      </w:pPr>
      <w:bookmarkStart w:id="415" w:name="_Toc441830793"/>
      <w:r w:rsidRPr="00AA7C96">
        <w:rPr>
          <w:rFonts w:eastAsia="楷体_GB2312"/>
          <w:bCs/>
          <w:sz w:val="32"/>
          <w:szCs w:val="32"/>
        </w:rPr>
        <w:t>试验对照药物（</w:t>
      </w:r>
      <w:r w:rsidRPr="00AA7C96">
        <w:rPr>
          <w:rFonts w:eastAsia="楷体_GB2312"/>
          <w:bCs/>
          <w:sz w:val="32"/>
          <w:szCs w:val="32"/>
        </w:rPr>
        <w:t>Comparator</w:t>
      </w:r>
      <w:r w:rsidRPr="00AA7C96">
        <w:rPr>
          <w:rFonts w:eastAsia="楷体_GB2312"/>
          <w:bCs/>
          <w:sz w:val="32"/>
          <w:szCs w:val="32"/>
        </w:rPr>
        <w:t>）</w:t>
      </w:r>
      <w:bookmarkEnd w:id="415"/>
      <w:r w:rsidRPr="00AA7C96">
        <w:rPr>
          <w:rFonts w:eastAsia="楷体_GB2312"/>
          <w:bCs/>
          <w:sz w:val="32"/>
          <w:szCs w:val="32"/>
        </w:rPr>
        <w:t>，</w:t>
      </w:r>
      <w:r w:rsidRPr="00562499">
        <w:rPr>
          <w:rFonts w:eastAsia="仿宋_GB2312"/>
          <w:sz w:val="32"/>
          <w:szCs w:val="32"/>
        </w:rPr>
        <w:t>临床试验中用于比较试验药物的研究药物、已被批准上市的药品和安慰剂。</w:t>
      </w:r>
      <w:bookmarkStart w:id="416" w:name="_Toc441830794"/>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安慰剂（</w:t>
      </w:r>
      <w:r w:rsidRPr="00AA7C96">
        <w:rPr>
          <w:rFonts w:eastAsia="楷体_GB2312"/>
          <w:bCs/>
          <w:sz w:val="32"/>
          <w:szCs w:val="32"/>
        </w:rPr>
        <w:t>Placebo</w:t>
      </w:r>
      <w:r w:rsidRPr="00AA7C96">
        <w:rPr>
          <w:rFonts w:eastAsia="楷体_GB2312"/>
          <w:bCs/>
          <w:sz w:val="32"/>
          <w:szCs w:val="32"/>
        </w:rPr>
        <w:t>），</w:t>
      </w:r>
      <w:r w:rsidRPr="00562499">
        <w:rPr>
          <w:rFonts w:eastAsia="仿宋_GB2312"/>
          <w:sz w:val="32"/>
          <w:szCs w:val="32"/>
        </w:rPr>
        <w:t>由无药效、无毒副作用的物质组成，如葡萄糖、淀粉等。其物理特性如外观、</w:t>
      </w:r>
      <w:hyperlink r:id="rId7" w:tgtFrame="_blank" w:history="1">
        <w:r w:rsidRPr="00562499">
          <w:rPr>
            <w:rFonts w:eastAsia="仿宋_GB2312"/>
            <w:sz w:val="32"/>
            <w:szCs w:val="32"/>
          </w:rPr>
          <w:t>大小</w:t>
        </w:r>
      </w:hyperlink>
      <w:r w:rsidRPr="00562499">
        <w:rPr>
          <w:rFonts w:eastAsia="仿宋_GB2312"/>
          <w:sz w:val="32"/>
          <w:szCs w:val="32"/>
        </w:rPr>
        <w:t>、</w:t>
      </w:r>
      <w:hyperlink r:id="rId8" w:tgtFrame="_blank" w:history="1">
        <w:r w:rsidRPr="00562499">
          <w:rPr>
            <w:rFonts w:eastAsia="仿宋_GB2312"/>
            <w:sz w:val="32"/>
            <w:szCs w:val="32"/>
          </w:rPr>
          <w:t>颜色</w:t>
        </w:r>
      </w:hyperlink>
      <w:r w:rsidRPr="00562499">
        <w:rPr>
          <w:rFonts w:eastAsia="仿宋_GB2312"/>
          <w:sz w:val="32"/>
          <w:szCs w:val="32"/>
        </w:rPr>
        <w:t>、</w:t>
      </w:r>
      <w:hyperlink r:id="rId9" w:tgtFrame="_blank" w:history="1">
        <w:r w:rsidRPr="00562499">
          <w:rPr>
            <w:rFonts w:eastAsia="仿宋_GB2312"/>
            <w:sz w:val="32"/>
            <w:szCs w:val="32"/>
          </w:rPr>
          <w:t>剂型</w:t>
        </w:r>
      </w:hyperlink>
      <w:r w:rsidRPr="00562499">
        <w:rPr>
          <w:rFonts w:eastAsia="仿宋_GB2312"/>
          <w:sz w:val="32"/>
          <w:szCs w:val="32"/>
        </w:rPr>
        <w:t>、</w:t>
      </w:r>
      <w:hyperlink r:id="rId10" w:tgtFrame="_blank" w:history="1">
        <w:r w:rsidRPr="00562499">
          <w:rPr>
            <w:rFonts w:eastAsia="仿宋_GB2312"/>
            <w:sz w:val="32"/>
            <w:szCs w:val="32"/>
          </w:rPr>
          <w:t>重量</w:t>
        </w:r>
      </w:hyperlink>
      <w:r w:rsidRPr="00562499">
        <w:rPr>
          <w:rFonts w:eastAsia="仿宋_GB2312"/>
          <w:sz w:val="32"/>
          <w:szCs w:val="32"/>
        </w:rPr>
        <w:t>、</w:t>
      </w:r>
      <w:hyperlink r:id="rId11" w:tgtFrame="_blank" w:history="1">
        <w:r w:rsidRPr="00562499">
          <w:rPr>
            <w:rFonts w:eastAsia="仿宋_GB2312"/>
            <w:sz w:val="32"/>
            <w:szCs w:val="32"/>
          </w:rPr>
          <w:t>味道</w:t>
        </w:r>
      </w:hyperlink>
      <w:r w:rsidRPr="00562499">
        <w:rPr>
          <w:rFonts w:eastAsia="仿宋_GB2312"/>
          <w:sz w:val="32"/>
          <w:szCs w:val="32"/>
        </w:rPr>
        <w:t>和</w:t>
      </w:r>
      <w:hyperlink r:id="rId12" w:tgtFrame="_blank" w:history="1">
        <w:r w:rsidRPr="00562499">
          <w:rPr>
            <w:rFonts w:eastAsia="仿宋_GB2312"/>
            <w:sz w:val="32"/>
            <w:szCs w:val="32"/>
          </w:rPr>
          <w:t>气味</w:t>
        </w:r>
      </w:hyperlink>
      <w:r w:rsidRPr="00562499">
        <w:rPr>
          <w:rFonts w:eastAsia="仿宋_GB2312"/>
          <w:sz w:val="32"/>
          <w:szCs w:val="32"/>
        </w:rPr>
        <w:t>与试验药物尽可能相同，但不能含有试验药物的有效成分。</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不良事件（</w:t>
      </w:r>
      <w:r w:rsidRPr="00AA7C96">
        <w:rPr>
          <w:rFonts w:eastAsia="楷体_GB2312"/>
          <w:bCs/>
          <w:sz w:val="32"/>
          <w:szCs w:val="32"/>
        </w:rPr>
        <w:t>Adverse Event, AE</w:t>
      </w:r>
      <w:r w:rsidRPr="00AA7C96">
        <w:rPr>
          <w:rFonts w:eastAsia="楷体_GB2312"/>
          <w:bCs/>
          <w:sz w:val="32"/>
          <w:szCs w:val="32"/>
        </w:rPr>
        <w:t>）</w:t>
      </w:r>
      <w:bookmarkEnd w:id="416"/>
      <w:r w:rsidRPr="00AA7C96">
        <w:rPr>
          <w:rFonts w:eastAsia="楷体_GB2312"/>
          <w:bCs/>
          <w:sz w:val="32"/>
          <w:szCs w:val="32"/>
        </w:rPr>
        <w:t>，</w:t>
      </w:r>
      <w:r w:rsidRPr="00562499">
        <w:rPr>
          <w:rFonts w:eastAsia="仿宋_GB2312"/>
          <w:sz w:val="32"/>
          <w:szCs w:val="32"/>
        </w:rPr>
        <w:t>此处指临床试验受试者接受试验用药品后出现的所有不良医学事件，可以表现为症状体征、疾病或实验室检查异常，但不一定能推论出与试验用药品有明确的因果关系。</w:t>
      </w:r>
      <w:bookmarkStart w:id="417" w:name="_Toc441830795"/>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严重不良事件（</w:t>
      </w:r>
      <w:r w:rsidRPr="00AA7C96">
        <w:rPr>
          <w:rFonts w:eastAsia="楷体_GB2312"/>
          <w:bCs/>
          <w:sz w:val="32"/>
          <w:szCs w:val="32"/>
        </w:rPr>
        <w:t>Serious Adverse Event, SAE</w:t>
      </w:r>
      <w:r w:rsidRPr="00AA7C96">
        <w:rPr>
          <w:rFonts w:eastAsia="楷体_GB2312"/>
          <w:bCs/>
          <w:sz w:val="32"/>
          <w:szCs w:val="32"/>
        </w:rPr>
        <w:t>），</w:t>
      </w:r>
      <w:r w:rsidRPr="00562499">
        <w:rPr>
          <w:rFonts w:eastAsia="仿宋_GB2312"/>
          <w:sz w:val="32"/>
          <w:szCs w:val="32"/>
        </w:rPr>
        <w:t>指因使用任何剂量的试验用药品发生的、任何引起人体损害的不利医学事件：导致死亡；危及生命；受试者需要住院治疗或延长住院时间；导致永久的或严重的残疾或功能丧失；或者先天性异常、出生缺陷。</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药物不良反应（</w:t>
      </w:r>
      <w:r w:rsidRPr="00AA7C96">
        <w:rPr>
          <w:rFonts w:eastAsia="楷体_GB2312"/>
          <w:bCs/>
          <w:sz w:val="32"/>
          <w:szCs w:val="32"/>
        </w:rPr>
        <w:t>Adverse Drug Reaction, ADR</w:t>
      </w:r>
      <w:r w:rsidRPr="00AA7C96">
        <w:rPr>
          <w:rFonts w:eastAsia="楷体_GB2312"/>
          <w:bCs/>
          <w:sz w:val="32"/>
          <w:szCs w:val="32"/>
        </w:rPr>
        <w:t>）</w:t>
      </w:r>
      <w:bookmarkEnd w:id="417"/>
      <w:r w:rsidRPr="00AA7C96">
        <w:rPr>
          <w:rFonts w:eastAsia="楷体_GB2312"/>
          <w:bCs/>
          <w:sz w:val="32"/>
          <w:szCs w:val="32"/>
        </w:rPr>
        <w:t>，</w:t>
      </w:r>
      <w:r w:rsidRPr="00562499">
        <w:rPr>
          <w:rFonts w:eastAsia="仿宋_GB2312"/>
          <w:sz w:val="32"/>
          <w:szCs w:val="32"/>
        </w:rPr>
        <w:t>临床试验中的药物不良反应（未上市药物）有别于已上市的药品不良反应。</w:t>
      </w:r>
    </w:p>
    <w:p w:rsidR="00F45329" w:rsidRPr="00562499" w:rsidRDefault="00F45329" w:rsidP="00F45329">
      <w:pPr>
        <w:wordWrap w:val="0"/>
        <w:spacing w:line="560" w:lineRule="exact"/>
        <w:ind w:firstLineChars="200" w:firstLine="640"/>
        <w:rPr>
          <w:rFonts w:eastAsia="仿宋_GB2312"/>
          <w:sz w:val="32"/>
          <w:szCs w:val="32"/>
        </w:rPr>
      </w:pPr>
      <w:r w:rsidRPr="00562499">
        <w:rPr>
          <w:rFonts w:eastAsia="仿宋_GB2312"/>
          <w:sz w:val="32"/>
          <w:szCs w:val="32"/>
        </w:rPr>
        <w:t>临床试验过程中一个新的药物或药物的新用途，尤其是</w:t>
      </w:r>
      <w:r w:rsidRPr="00562499">
        <w:rPr>
          <w:rFonts w:eastAsia="仿宋_GB2312"/>
          <w:sz w:val="32"/>
          <w:szCs w:val="32"/>
        </w:rPr>
        <w:lastRenderedPageBreak/>
        <w:t>治疗剂量尚未确定的试验药物发生与药物剂量有关的、对人体有害的、任何非预期的不良反应，均应被考虑为试验药物的不良反应。这种试验药物与不良反应之间的因果关系至少有一个合理的可能性，即不能排除相关性。</w:t>
      </w:r>
    </w:p>
    <w:p w:rsidR="00F45329" w:rsidRPr="00562499" w:rsidRDefault="00F45329" w:rsidP="00F45329">
      <w:pPr>
        <w:wordWrap w:val="0"/>
        <w:spacing w:line="560" w:lineRule="exact"/>
        <w:ind w:firstLineChars="200" w:firstLine="640"/>
        <w:rPr>
          <w:rFonts w:eastAsia="仿宋_GB2312"/>
          <w:sz w:val="32"/>
          <w:szCs w:val="32"/>
        </w:rPr>
      </w:pPr>
      <w:r w:rsidRPr="00562499">
        <w:rPr>
          <w:rFonts w:eastAsia="仿宋_GB2312"/>
          <w:sz w:val="32"/>
          <w:szCs w:val="32"/>
        </w:rPr>
        <w:t>而已上市的药品不良反应，则指合格药品在正常用法用量下，出现的对用于预防、诊断和治疗疾病或改善生理功能等用药目的无关的有害反应。</w:t>
      </w:r>
      <w:bookmarkStart w:id="418" w:name="_Toc441830796"/>
    </w:p>
    <w:p w:rsidR="00F45329" w:rsidRPr="00562499" w:rsidRDefault="00F45329" w:rsidP="00F45329">
      <w:pPr>
        <w:wordWrap w:val="0"/>
        <w:spacing w:line="560" w:lineRule="exact"/>
        <w:ind w:firstLineChars="200" w:firstLine="616"/>
        <w:rPr>
          <w:rFonts w:eastAsia="仿宋_GB2312"/>
          <w:sz w:val="32"/>
          <w:szCs w:val="32"/>
        </w:rPr>
      </w:pPr>
      <w:r w:rsidRPr="00AA7C96">
        <w:rPr>
          <w:rFonts w:eastAsia="楷体_GB2312"/>
          <w:bCs/>
          <w:spacing w:val="-6"/>
          <w:sz w:val="32"/>
          <w:szCs w:val="32"/>
        </w:rPr>
        <w:t>非预期的药物不良反应（</w:t>
      </w:r>
      <w:r w:rsidRPr="00AA7C96">
        <w:rPr>
          <w:rFonts w:eastAsia="楷体_GB2312"/>
          <w:bCs/>
          <w:spacing w:val="-6"/>
          <w:sz w:val="32"/>
          <w:szCs w:val="32"/>
        </w:rPr>
        <w:t>Unexpected adverse drug reaction</w:t>
      </w:r>
      <w:r w:rsidRPr="00AA7C96">
        <w:rPr>
          <w:rFonts w:eastAsia="楷体_GB2312"/>
          <w:bCs/>
          <w:spacing w:val="-6"/>
          <w:sz w:val="32"/>
          <w:szCs w:val="32"/>
        </w:rPr>
        <w:t>）</w:t>
      </w:r>
      <w:bookmarkEnd w:id="418"/>
      <w:r w:rsidRPr="00AA7C96">
        <w:rPr>
          <w:rFonts w:eastAsia="楷体_GB2312"/>
          <w:bCs/>
          <w:spacing w:val="-6"/>
          <w:sz w:val="32"/>
          <w:szCs w:val="32"/>
        </w:rPr>
        <w:t>，</w:t>
      </w:r>
      <w:r w:rsidRPr="00562499">
        <w:rPr>
          <w:rFonts w:eastAsia="仿宋_GB2312"/>
          <w:sz w:val="32"/>
          <w:szCs w:val="32"/>
        </w:rPr>
        <w:t>药物试验中不良反应的临床表现和严重程度，超出了现有的临床试验资料信息，包括未上市药物的研究者手册、药物说明书；已上市药品的说明书和</w:t>
      </w:r>
      <w:r w:rsidRPr="00562499">
        <w:rPr>
          <w:rFonts w:eastAsia="仿宋_GB2312"/>
          <w:sz w:val="32"/>
          <w:szCs w:val="32"/>
        </w:rPr>
        <w:t>/</w:t>
      </w:r>
      <w:r w:rsidRPr="00562499">
        <w:rPr>
          <w:rFonts w:eastAsia="仿宋_GB2312"/>
          <w:sz w:val="32"/>
          <w:szCs w:val="32"/>
        </w:rPr>
        <w:t>或药品性能摘要。</w:t>
      </w:r>
      <w:bookmarkStart w:id="419" w:name="_Toc441830797"/>
    </w:p>
    <w:p w:rsidR="00F45329" w:rsidRPr="00562499" w:rsidRDefault="00F45329" w:rsidP="00F45329">
      <w:pPr>
        <w:wordWrap w:val="0"/>
        <w:spacing w:line="560" w:lineRule="exact"/>
        <w:ind w:firstLineChars="200" w:firstLine="640"/>
        <w:rPr>
          <w:rFonts w:eastAsia="仿宋_GB2312"/>
          <w:sz w:val="32"/>
          <w:szCs w:val="32"/>
        </w:rPr>
      </w:pPr>
      <w:bookmarkStart w:id="420" w:name="_Toc441830798"/>
      <w:bookmarkEnd w:id="419"/>
      <w:r w:rsidRPr="00AA7C96">
        <w:rPr>
          <w:rFonts w:eastAsia="楷体_GB2312"/>
          <w:bCs/>
          <w:sz w:val="32"/>
          <w:szCs w:val="32"/>
        </w:rPr>
        <w:t>受试者识别编码（</w:t>
      </w:r>
      <w:r w:rsidRPr="00AA7C96">
        <w:rPr>
          <w:rFonts w:eastAsia="楷体_GB2312"/>
          <w:bCs/>
          <w:sz w:val="32"/>
          <w:szCs w:val="32"/>
        </w:rPr>
        <w:t>Subject identification code</w:t>
      </w:r>
      <w:r w:rsidRPr="00AA7C96">
        <w:rPr>
          <w:rFonts w:eastAsia="楷体_GB2312"/>
          <w:bCs/>
          <w:sz w:val="32"/>
          <w:szCs w:val="32"/>
        </w:rPr>
        <w:t>）</w:t>
      </w:r>
      <w:bookmarkEnd w:id="420"/>
      <w:r w:rsidRPr="00AA7C96">
        <w:rPr>
          <w:rFonts w:eastAsia="楷体_GB2312"/>
          <w:bCs/>
          <w:sz w:val="32"/>
          <w:szCs w:val="32"/>
        </w:rPr>
        <w:t>，</w:t>
      </w:r>
      <w:r w:rsidRPr="00562499">
        <w:rPr>
          <w:rFonts w:eastAsia="仿宋_GB2312"/>
          <w:sz w:val="32"/>
          <w:szCs w:val="32"/>
        </w:rPr>
        <w:t>能够与受试者的源文件相关联的唯一的、独特的识别编码。在临床试验中，报告出现的不良事件和其他与试验有关的数据时，为受试者的身份保密，识别编码可以用来代替受试者的姓名；病人受试者可以用原始病历编号作为识别编码，以利于所有临床试验数据的溯源。</w:t>
      </w:r>
    </w:p>
    <w:p w:rsidR="00F45329" w:rsidRPr="00562499" w:rsidRDefault="00F45329" w:rsidP="00F45329">
      <w:pPr>
        <w:wordWrap w:val="0"/>
        <w:spacing w:line="560" w:lineRule="exact"/>
        <w:ind w:firstLineChars="200" w:firstLine="640"/>
        <w:rPr>
          <w:rFonts w:eastAsia="仿宋_GB2312"/>
          <w:sz w:val="32"/>
          <w:szCs w:val="32"/>
        </w:rPr>
      </w:pPr>
      <w:bookmarkStart w:id="421" w:name="_Toc441830813"/>
      <w:bookmarkStart w:id="422" w:name="_Toc441830801"/>
      <w:r w:rsidRPr="00AA7C96">
        <w:rPr>
          <w:rFonts w:eastAsia="楷体_GB2312"/>
          <w:bCs/>
          <w:sz w:val="32"/>
          <w:szCs w:val="32"/>
        </w:rPr>
        <w:t>多中心试验（</w:t>
      </w:r>
      <w:proofErr w:type="spellStart"/>
      <w:r w:rsidRPr="00AA7C96">
        <w:rPr>
          <w:rFonts w:eastAsia="楷体_GB2312"/>
          <w:bCs/>
          <w:sz w:val="32"/>
          <w:szCs w:val="32"/>
        </w:rPr>
        <w:t>Multicentre</w:t>
      </w:r>
      <w:proofErr w:type="spellEnd"/>
      <w:r w:rsidRPr="00AA7C96">
        <w:rPr>
          <w:rFonts w:eastAsia="楷体_GB2312"/>
          <w:bCs/>
          <w:sz w:val="32"/>
          <w:szCs w:val="32"/>
        </w:rPr>
        <w:t xml:space="preserve"> trial</w:t>
      </w:r>
      <w:r w:rsidRPr="00AA7C96">
        <w:rPr>
          <w:rFonts w:eastAsia="楷体_GB2312"/>
          <w:bCs/>
          <w:sz w:val="32"/>
          <w:szCs w:val="32"/>
        </w:rPr>
        <w:t>）</w:t>
      </w:r>
      <w:bookmarkEnd w:id="421"/>
      <w:r w:rsidRPr="00AA7C96">
        <w:rPr>
          <w:rFonts w:eastAsia="楷体_GB2312"/>
          <w:bCs/>
          <w:sz w:val="32"/>
          <w:szCs w:val="32"/>
        </w:rPr>
        <w:t>，</w:t>
      </w:r>
      <w:r w:rsidRPr="00562499">
        <w:rPr>
          <w:rFonts w:eastAsia="仿宋_GB2312"/>
          <w:sz w:val="32"/>
          <w:szCs w:val="32"/>
        </w:rPr>
        <w:t>按照同一临床试验方案实施，由一个以上（多个）临床医疗机构和研究者参加的临床试验。</w:t>
      </w:r>
    </w:p>
    <w:p w:rsidR="00F45329" w:rsidRPr="00562499" w:rsidRDefault="00F45329" w:rsidP="00F45329">
      <w:pPr>
        <w:wordWrap w:val="0"/>
        <w:spacing w:line="560" w:lineRule="exact"/>
        <w:ind w:firstLineChars="200" w:firstLine="640"/>
        <w:rPr>
          <w:rFonts w:eastAsia="仿宋_GB2312"/>
          <w:sz w:val="32"/>
          <w:szCs w:val="32"/>
        </w:rPr>
      </w:pPr>
      <w:bookmarkStart w:id="423" w:name="OLE_LINK10"/>
      <w:bookmarkStart w:id="424" w:name="OLE_LINK11"/>
      <w:bookmarkStart w:id="425" w:name="_Toc441830802"/>
      <w:bookmarkEnd w:id="422"/>
      <w:r w:rsidRPr="00AA7C96">
        <w:rPr>
          <w:rFonts w:eastAsia="楷体_GB2312"/>
          <w:bCs/>
          <w:sz w:val="32"/>
          <w:szCs w:val="32"/>
        </w:rPr>
        <w:t>源文件</w:t>
      </w:r>
      <w:bookmarkEnd w:id="423"/>
      <w:bookmarkEnd w:id="424"/>
      <w:r w:rsidRPr="00AA7C96">
        <w:rPr>
          <w:rFonts w:eastAsia="楷体_GB2312"/>
          <w:bCs/>
          <w:sz w:val="32"/>
          <w:szCs w:val="32"/>
        </w:rPr>
        <w:t>（</w:t>
      </w:r>
      <w:r w:rsidRPr="00AA7C96">
        <w:rPr>
          <w:rFonts w:eastAsia="楷体_GB2312"/>
          <w:bCs/>
          <w:sz w:val="32"/>
          <w:szCs w:val="32"/>
        </w:rPr>
        <w:t>Source documents</w:t>
      </w:r>
      <w:r w:rsidRPr="00AA7C96">
        <w:rPr>
          <w:rFonts w:eastAsia="楷体_GB2312"/>
          <w:bCs/>
          <w:sz w:val="32"/>
          <w:szCs w:val="32"/>
        </w:rPr>
        <w:t>）</w:t>
      </w:r>
      <w:bookmarkEnd w:id="425"/>
      <w:r w:rsidRPr="00AA7C96">
        <w:rPr>
          <w:rFonts w:eastAsia="楷体_GB2312"/>
          <w:bCs/>
          <w:sz w:val="32"/>
          <w:szCs w:val="32"/>
        </w:rPr>
        <w:t>，</w:t>
      </w:r>
      <w:r w:rsidRPr="00562499">
        <w:rPr>
          <w:rFonts w:eastAsia="仿宋_GB2312"/>
          <w:sz w:val="32"/>
          <w:szCs w:val="32"/>
        </w:rPr>
        <w:t>指临床试验中产生的原始医学记录、医疗文件和数据。源文件包含了源数据，如医院病历、医学图像、实验室记录、临床试验的相关备忘录、受试者临床试验日记或评估表单、发药记录、仪器自动记录的</w:t>
      </w:r>
      <w:r w:rsidRPr="00562499">
        <w:rPr>
          <w:rFonts w:eastAsia="仿宋_GB2312"/>
          <w:sz w:val="32"/>
          <w:szCs w:val="32"/>
        </w:rPr>
        <w:lastRenderedPageBreak/>
        <w:t>数据、缩微胶片、照相底片、磁介质、</w:t>
      </w:r>
      <w:r w:rsidRPr="00562499">
        <w:rPr>
          <w:rFonts w:eastAsia="仿宋_GB2312"/>
          <w:sz w:val="32"/>
          <w:szCs w:val="32"/>
        </w:rPr>
        <w:t>X</w:t>
      </w:r>
      <w:r w:rsidRPr="00562499">
        <w:rPr>
          <w:rFonts w:eastAsia="仿宋_GB2312"/>
          <w:sz w:val="32"/>
          <w:szCs w:val="32"/>
        </w:rPr>
        <w:t>光片，及药房保存的处方、实验室和医技科室的相关文件和记录，包括复制或抄录的核证副本。源文件可以是纸质的和</w:t>
      </w:r>
      <w:r w:rsidRPr="00562499">
        <w:rPr>
          <w:rFonts w:eastAsia="仿宋_GB2312"/>
          <w:sz w:val="32"/>
          <w:szCs w:val="32"/>
        </w:rPr>
        <w:t>/</w:t>
      </w:r>
      <w:r w:rsidRPr="00562499">
        <w:rPr>
          <w:rFonts w:eastAsia="仿宋_GB2312"/>
          <w:sz w:val="32"/>
          <w:szCs w:val="32"/>
        </w:rPr>
        <w:t>或电子的。</w:t>
      </w:r>
    </w:p>
    <w:p w:rsidR="00F45329" w:rsidRPr="00562499" w:rsidRDefault="00F45329" w:rsidP="00F45329">
      <w:pPr>
        <w:wordWrap w:val="0"/>
        <w:spacing w:line="560" w:lineRule="exact"/>
        <w:ind w:firstLineChars="200" w:firstLine="640"/>
        <w:rPr>
          <w:rFonts w:eastAsia="仿宋_GB2312"/>
          <w:sz w:val="32"/>
          <w:szCs w:val="32"/>
        </w:rPr>
      </w:pPr>
      <w:bookmarkStart w:id="426" w:name="_Toc441830803"/>
      <w:bookmarkStart w:id="427" w:name="_Toc441830805"/>
      <w:bookmarkStart w:id="428" w:name="_Toc441830804"/>
      <w:r w:rsidRPr="00AA7C96">
        <w:rPr>
          <w:rFonts w:eastAsia="楷体_GB2312"/>
          <w:bCs/>
          <w:sz w:val="32"/>
          <w:szCs w:val="32"/>
        </w:rPr>
        <w:t>源数据（</w:t>
      </w:r>
      <w:r w:rsidRPr="00AA7C96">
        <w:rPr>
          <w:rFonts w:eastAsia="楷体_GB2312"/>
          <w:bCs/>
          <w:sz w:val="32"/>
          <w:szCs w:val="32"/>
        </w:rPr>
        <w:t>Source data</w:t>
      </w:r>
      <w:r w:rsidRPr="00AA7C96">
        <w:rPr>
          <w:rFonts w:eastAsia="楷体_GB2312"/>
          <w:bCs/>
          <w:sz w:val="32"/>
          <w:szCs w:val="32"/>
        </w:rPr>
        <w:t>）</w:t>
      </w:r>
      <w:bookmarkEnd w:id="426"/>
      <w:r w:rsidRPr="00AA7C96">
        <w:rPr>
          <w:rFonts w:eastAsia="楷体_GB2312"/>
          <w:bCs/>
          <w:sz w:val="32"/>
          <w:szCs w:val="32"/>
        </w:rPr>
        <w:t>，</w:t>
      </w:r>
      <w:r w:rsidRPr="00562499">
        <w:rPr>
          <w:rFonts w:eastAsia="仿宋_GB2312"/>
          <w:sz w:val="32"/>
          <w:szCs w:val="32"/>
        </w:rPr>
        <w:t>指临床试验中的原始记录或其复印件（核证副本）上记载的所有信息，包括临床发现、观测结果以及用于重建和评价临床试验所必须的其他相关活动记录。</w:t>
      </w:r>
    </w:p>
    <w:bookmarkEnd w:id="427"/>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原始医学记录（</w:t>
      </w:r>
      <w:r w:rsidRPr="00AA7C96">
        <w:rPr>
          <w:rFonts w:eastAsia="楷体_GB2312"/>
          <w:bCs/>
          <w:sz w:val="32"/>
          <w:szCs w:val="32"/>
        </w:rPr>
        <w:t>Original medical record</w:t>
      </w:r>
      <w:r w:rsidRPr="00AA7C96">
        <w:rPr>
          <w:rFonts w:eastAsia="楷体_GB2312"/>
          <w:bCs/>
          <w:sz w:val="32"/>
          <w:szCs w:val="32"/>
        </w:rPr>
        <w:t>），</w:t>
      </w:r>
      <w:r w:rsidRPr="00562499">
        <w:rPr>
          <w:rFonts w:eastAsia="仿宋_GB2312"/>
          <w:sz w:val="32"/>
          <w:szCs w:val="32"/>
        </w:rPr>
        <w:t>见源文件。</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临床试验必备文件</w:t>
      </w:r>
      <w:bookmarkEnd w:id="428"/>
      <w:r w:rsidRPr="00AA7C96">
        <w:rPr>
          <w:rFonts w:eastAsia="楷体_GB2312"/>
          <w:bCs/>
          <w:sz w:val="32"/>
          <w:szCs w:val="32"/>
        </w:rPr>
        <w:t>（</w:t>
      </w:r>
      <w:r w:rsidRPr="00AA7C96">
        <w:rPr>
          <w:rFonts w:eastAsia="楷体_GB2312"/>
          <w:bCs/>
          <w:sz w:val="32"/>
          <w:szCs w:val="32"/>
        </w:rPr>
        <w:t>Essential documents</w:t>
      </w:r>
      <w:r w:rsidRPr="00AA7C96">
        <w:rPr>
          <w:rFonts w:eastAsia="楷体_GB2312"/>
          <w:bCs/>
          <w:sz w:val="32"/>
          <w:szCs w:val="32"/>
        </w:rPr>
        <w:t>），</w:t>
      </w:r>
      <w:r w:rsidRPr="00562499">
        <w:rPr>
          <w:rFonts w:eastAsia="仿宋_GB2312"/>
          <w:sz w:val="32"/>
          <w:szCs w:val="32"/>
        </w:rPr>
        <w:t>能够评价临床试验的实施过程，和保证获得数据质量的文件。</w:t>
      </w:r>
    </w:p>
    <w:p w:rsidR="00F45329" w:rsidRPr="00562499" w:rsidRDefault="00F45329" w:rsidP="00F45329">
      <w:pPr>
        <w:wordWrap w:val="0"/>
        <w:spacing w:line="560" w:lineRule="exact"/>
        <w:ind w:firstLineChars="200" w:firstLine="640"/>
        <w:rPr>
          <w:rFonts w:eastAsia="仿宋_GB2312"/>
          <w:sz w:val="32"/>
          <w:szCs w:val="32"/>
        </w:rPr>
      </w:pPr>
      <w:bookmarkStart w:id="429" w:name="_Toc441830806"/>
      <w:r w:rsidRPr="00AA7C96">
        <w:rPr>
          <w:rFonts w:eastAsia="楷体_GB2312"/>
          <w:bCs/>
          <w:sz w:val="32"/>
          <w:szCs w:val="32"/>
        </w:rPr>
        <w:t>核证副本（</w:t>
      </w:r>
      <w:r w:rsidRPr="00AA7C96">
        <w:rPr>
          <w:rFonts w:eastAsia="楷体_GB2312"/>
          <w:bCs/>
          <w:sz w:val="32"/>
          <w:szCs w:val="32"/>
        </w:rPr>
        <w:t>Certified copy</w:t>
      </w:r>
      <w:r w:rsidRPr="00AA7C96">
        <w:rPr>
          <w:rFonts w:eastAsia="楷体_GB2312"/>
          <w:bCs/>
          <w:sz w:val="32"/>
          <w:szCs w:val="32"/>
        </w:rPr>
        <w:t>）</w:t>
      </w:r>
      <w:bookmarkEnd w:id="429"/>
      <w:r w:rsidRPr="00AA7C96">
        <w:rPr>
          <w:rFonts w:eastAsia="楷体_GB2312"/>
          <w:bCs/>
          <w:sz w:val="32"/>
          <w:szCs w:val="32"/>
        </w:rPr>
        <w:t>，</w:t>
      </w:r>
      <w:r w:rsidRPr="00562499">
        <w:rPr>
          <w:rFonts w:eastAsia="仿宋_GB2312"/>
          <w:sz w:val="32"/>
          <w:szCs w:val="32"/>
        </w:rPr>
        <w:t>有研究者的签名和记录日期的纸质或电子原始记录的复印件，核证副本也是可以被认定为有效的记录。</w:t>
      </w:r>
    </w:p>
    <w:p w:rsidR="00F45329" w:rsidRPr="00562499" w:rsidRDefault="00F45329" w:rsidP="00F45329">
      <w:pPr>
        <w:wordWrap w:val="0"/>
        <w:spacing w:line="560" w:lineRule="exact"/>
        <w:ind w:firstLineChars="200" w:firstLine="640"/>
        <w:rPr>
          <w:rFonts w:eastAsia="仿宋_GB2312"/>
          <w:sz w:val="32"/>
          <w:szCs w:val="32"/>
        </w:rPr>
      </w:pPr>
      <w:bookmarkStart w:id="430" w:name="_Toc441830807"/>
      <w:r w:rsidRPr="00AA7C96">
        <w:rPr>
          <w:rFonts w:eastAsia="楷体_GB2312"/>
          <w:bCs/>
          <w:sz w:val="32"/>
          <w:szCs w:val="32"/>
        </w:rPr>
        <w:t>质量保证（</w:t>
      </w:r>
      <w:r w:rsidRPr="00AA7C96">
        <w:rPr>
          <w:rFonts w:eastAsia="楷体_GB2312"/>
          <w:bCs/>
          <w:sz w:val="32"/>
          <w:szCs w:val="32"/>
        </w:rPr>
        <w:t>Quality Assurance, QA</w:t>
      </w:r>
      <w:r w:rsidRPr="00AA7C96">
        <w:rPr>
          <w:rFonts w:eastAsia="楷体_GB2312"/>
          <w:bCs/>
          <w:sz w:val="32"/>
          <w:szCs w:val="32"/>
        </w:rPr>
        <w:t>）</w:t>
      </w:r>
      <w:bookmarkEnd w:id="430"/>
      <w:r w:rsidRPr="00AA7C96">
        <w:rPr>
          <w:rFonts w:eastAsia="楷体_GB2312"/>
          <w:bCs/>
          <w:sz w:val="32"/>
          <w:szCs w:val="32"/>
        </w:rPr>
        <w:t>，</w:t>
      </w:r>
      <w:r w:rsidRPr="00562499">
        <w:rPr>
          <w:rFonts w:eastAsia="仿宋_GB2312"/>
          <w:sz w:val="32"/>
          <w:szCs w:val="32"/>
        </w:rPr>
        <w:t>在临床试验中建立系统的临床试验实施质量保障计划措施，以保证在临床试验实施中遵守试验方案、</w:t>
      </w:r>
      <w:r w:rsidRPr="00562499">
        <w:rPr>
          <w:rFonts w:eastAsia="仿宋_GB2312"/>
          <w:sz w:val="32"/>
          <w:szCs w:val="32"/>
        </w:rPr>
        <w:t>GCP</w:t>
      </w:r>
      <w:r w:rsidRPr="00562499">
        <w:rPr>
          <w:rFonts w:eastAsia="仿宋_GB2312"/>
          <w:sz w:val="32"/>
          <w:szCs w:val="32"/>
        </w:rPr>
        <w:t>规范和其他相关药物临床试验的法律法规，生成、记录、和报告试验获得的数据。</w:t>
      </w:r>
    </w:p>
    <w:p w:rsidR="00F45329" w:rsidRPr="00562499" w:rsidRDefault="00F45329" w:rsidP="00F45329">
      <w:pPr>
        <w:wordWrap w:val="0"/>
        <w:spacing w:line="560" w:lineRule="exact"/>
        <w:ind w:firstLineChars="200" w:firstLine="640"/>
        <w:rPr>
          <w:rFonts w:eastAsia="仿宋_GB2312"/>
          <w:sz w:val="32"/>
          <w:szCs w:val="32"/>
        </w:rPr>
      </w:pPr>
      <w:bookmarkStart w:id="431" w:name="_Toc441830808"/>
      <w:r w:rsidRPr="00AA7C96">
        <w:rPr>
          <w:rFonts w:eastAsia="楷体_GB2312"/>
          <w:bCs/>
          <w:sz w:val="32"/>
          <w:szCs w:val="32"/>
        </w:rPr>
        <w:t>质量控制（</w:t>
      </w:r>
      <w:r w:rsidRPr="00AA7C96">
        <w:rPr>
          <w:rFonts w:eastAsia="楷体_GB2312"/>
          <w:bCs/>
          <w:sz w:val="32"/>
          <w:szCs w:val="32"/>
        </w:rPr>
        <w:t>Quality Control, QC</w:t>
      </w:r>
      <w:r w:rsidRPr="00AA7C96">
        <w:rPr>
          <w:rFonts w:eastAsia="楷体_GB2312"/>
          <w:bCs/>
          <w:sz w:val="32"/>
          <w:szCs w:val="32"/>
        </w:rPr>
        <w:t>）</w:t>
      </w:r>
      <w:bookmarkEnd w:id="431"/>
      <w:r w:rsidRPr="00AA7C96">
        <w:rPr>
          <w:rFonts w:eastAsia="楷体_GB2312"/>
          <w:bCs/>
          <w:sz w:val="32"/>
          <w:szCs w:val="32"/>
        </w:rPr>
        <w:t>，</w:t>
      </w:r>
      <w:r w:rsidRPr="00562499">
        <w:rPr>
          <w:rFonts w:eastAsia="仿宋_GB2312"/>
          <w:sz w:val="32"/>
          <w:szCs w:val="32"/>
        </w:rPr>
        <w:t>在已建立的临床试验实施质量保证系统中，完成临床试验所有相关的技术工作和数据的处理，并需要有相关的执行确保质量控制的措施。</w:t>
      </w:r>
      <w:bookmarkStart w:id="432" w:name="_Toc441830809"/>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医疗机构（</w:t>
      </w:r>
      <w:r w:rsidRPr="00AA7C96">
        <w:rPr>
          <w:rFonts w:eastAsia="楷体_GB2312"/>
          <w:bCs/>
          <w:sz w:val="32"/>
          <w:szCs w:val="32"/>
        </w:rPr>
        <w:t>Institution/ medical</w:t>
      </w:r>
      <w:r w:rsidRPr="00AA7C96">
        <w:rPr>
          <w:rFonts w:eastAsia="楷体_GB2312"/>
          <w:bCs/>
          <w:sz w:val="32"/>
          <w:szCs w:val="32"/>
        </w:rPr>
        <w:t>）</w:t>
      </w:r>
      <w:bookmarkEnd w:id="432"/>
      <w:r w:rsidRPr="00AA7C96">
        <w:rPr>
          <w:rFonts w:eastAsia="楷体_GB2312"/>
          <w:bCs/>
          <w:sz w:val="32"/>
          <w:szCs w:val="32"/>
        </w:rPr>
        <w:t>，</w:t>
      </w:r>
      <w:r w:rsidRPr="00562499">
        <w:rPr>
          <w:rFonts w:eastAsia="仿宋_GB2312"/>
          <w:sz w:val="32"/>
          <w:szCs w:val="32"/>
        </w:rPr>
        <w:t>实施临床试验的医疗机构。</w:t>
      </w:r>
      <w:bookmarkStart w:id="433" w:name="_Toc441830810"/>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试验现场（</w:t>
      </w:r>
      <w:r w:rsidRPr="00AA7C96">
        <w:rPr>
          <w:rFonts w:eastAsia="楷体_GB2312"/>
          <w:bCs/>
          <w:sz w:val="32"/>
          <w:szCs w:val="32"/>
        </w:rPr>
        <w:t>Trial site</w:t>
      </w:r>
      <w:r w:rsidRPr="00AA7C96">
        <w:rPr>
          <w:rFonts w:eastAsia="楷体_GB2312"/>
          <w:bCs/>
          <w:sz w:val="32"/>
          <w:szCs w:val="32"/>
        </w:rPr>
        <w:t>）</w:t>
      </w:r>
      <w:bookmarkEnd w:id="433"/>
      <w:r w:rsidRPr="00AA7C96">
        <w:rPr>
          <w:rFonts w:eastAsia="楷体_GB2312"/>
          <w:bCs/>
          <w:sz w:val="32"/>
          <w:szCs w:val="32"/>
        </w:rPr>
        <w:t>，</w:t>
      </w:r>
      <w:r w:rsidRPr="00562499">
        <w:rPr>
          <w:rFonts w:eastAsia="仿宋_GB2312"/>
          <w:sz w:val="32"/>
          <w:szCs w:val="32"/>
        </w:rPr>
        <w:t>进行药物临床试验相关活动的试验场所。</w:t>
      </w:r>
    </w:p>
    <w:p w:rsidR="00F45329" w:rsidRPr="00562499" w:rsidRDefault="00F45329" w:rsidP="00F45329">
      <w:pPr>
        <w:wordWrap w:val="0"/>
        <w:spacing w:line="560" w:lineRule="exact"/>
        <w:ind w:firstLineChars="200" w:firstLine="640"/>
        <w:rPr>
          <w:rFonts w:eastAsia="仿宋_GB2312"/>
          <w:sz w:val="32"/>
          <w:szCs w:val="32"/>
        </w:rPr>
      </w:pPr>
      <w:bookmarkStart w:id="434" w:name="_Toc441830814"/>
      <w:r w:rsidRPr="00AA7C96">
        <w:rPr>
          <w:rFonts w:eastAsia="楷体_GB2312"/>
          <w:bCs/>
          <w:sz w:val="32"/>
          <w:szCs w:val="32"/>
        </w:rPr>
        <w:lastRenderedPageBreak/>
        <w:t>保密性（</w:t>
      </w:r>
      <w:r w:rsidRPr="00AA7C96">
        <w:rPr>
          <w:rFonts w:eastAsia="楷体_GB2312"/>
          <w:bCs/>
          <w:sz w:val="32"/>
          <w:szCs w:val="32"/>
        </w:rPr>
        <w:t>Confidentiality</w:t>
      </w:r>
      <w:r w:rsidRPr="00AA7C96">
        <w:rPr>
          <w:rFonts w:eastAsia="楷体_GB2312"/>
          <w:bCs/>
          <w:sz w:val="32"/>
          <w:szCs w:val="32"/>
        </w:rPr>
        <w:t>）</w:t>
      </w:r>
      <w:bookmarkEnd w:id="434"/>
      <w:r w:rsidRPr="00AA7C96">
        <w:rPr>
          <w:rFonts w:eastAsia="楷体_GB2312"/>
          <w:bCs/>
          <w:sz w:val="32"/>
          <w:szCs w:val="32"/>
        </w:rPr>
        <w:t>，</w:t>
      </w:r>
      <w:r w:rsidRPr="00562499">
        <w:rPr>
          <w:rFonts w:eastAsia="仿宋_GB2312"/>
          <w:sz w:val="32"/>
          <w:szCs w:val="32"/>
        </w:rPr>
        <w:t>不得向未经授权的个人泄露属于申办者所有的资料，或受试者的相关信息。</w:t>
      </w:r>
    </w:p>
    <w:p w:rsidR="00F45329" w:rsidRPr="00562499" w:rsidRDefault="00F45329" w:rsidP="00F45329">
      <w:pPr>
        <w:wordWrap w:val="0"/>
        <w:spacing w:line="560" w:lineRule="exact"/>
        <w:ind w:firstLineChars="200" w:firstLine="640"/>
        <w:rPr>
          <w:rFonts w:eastAsia="仿宋_GB2312"/>
          <w:sz w:val="32"/>
          <w:szCs w:val="32"/>
        </w:rPr>
      </w:pPr>
      <w:bookmarkStart w:id="435" w:name="_Toc441830815"/>
      <w:r w:rsidRPr="00AA7C96">
        <w:rPr>
          <w:rFonts w:eastAsia="楷体_GB2312"/>
          <w:bCs/>
          <w:sz w:val="32"/>
          <w:szCs w:val="32"/>
        </w:rPr>
        <w:t>合同（</w:t>
      </w:r>
      <w:r w:rsidRPr="00AA7C96">
        <w:rPr>
          <w:rFonts w:eastAsia="楷体_GB2312"/>
          <w:bCs/>
          <w:sz w:val="32"/>
          <w:szCs w:val="32"/>
        </w:rPr>
        <w:t>Contract, agreement</w:t>
      </w:r>
      <w:r w:rsidRPr="00AA7C96">
        <w:rPr>
          <w:rFonts w:eastAsia="楷体_GB2312"/>
          <w:bCs/>
          <w:sz w:val="32"/>
          <w:szCs w:val="32"/>
        </w:rPr>
        <w:t>）</w:t>
      </w:r>
      <w:bookmarkEnd w:id="435"/>
      <w:r w:rsidRPr="00AA7C96">
        <w:rPr>
          <w:rFonts w:eastAsia="楷体_GB2312"/>
          <w:bCs/>
          <w:sz w:val="32"/>
          <w:szCs w:val="32"/>
        </w:rPr>
        <w:t>，</w:t>
      </w:r>
      <w:r w:rsidRPr="00562499">
        <w:rPr>
          <w:rFonts w:eastAsia="仿宋_GB2312"/>
          <w:sz w:val="32"/>
          <w:szCs w:val="32"/>
        </w:rPr>
        <w:t>在两方或多方之间的、书面的、签署姓名和单位的、注明签名日期的一份协议契约，其中规定了各方在参加临床试验中各自的工作内容、责任的委托和财务经费等相关问题的安排。以试验方案的内容作为合同的基础。</w:t>
      </w:r>
    </w:p>
    <w:p w:rsidR="00F45329" w:rsidRPr="00562499" w:rsidRDefault="00F45329" w:rsidP="00F45329">
      <w:pPr>
        <w:wordWrap w:val="0"/>
        <w:spacing w:line="560" w:lineRule="exact"/>
        <w:ind w:firstLineChars="200" w:firstLine="640"/>
        <w:rPr>
          <w:rFonts w:eastAsia="仿宋_GB2312"/>
          <w:sz w:val="32"/>
          <w:szCs w:val="32"/>
        </w:rPr>
      </w:pPr>
      <w:bookmarkStart w:id="436" w:name="_Toc441830817"/>
      <w:r w:rsidRPr="00AA7C96">
        <w:rPr>
          <w:rFonts w:eastAsia="楷体_GB2312"/>
          <w:bCs/>
          <w:sz w:val="32"/>
          <w:szCs w:val="32"/>
        </w:rPr>
        <w:t>计算机系统的验证</w:t>
      </w:r>
      <w:bookmarkEnd w:id="436"/>
      <w:r w:rsidRPr="00AA7C96">
        <w:rPr>
          <w:rFonts w:eastAsia="楷体_GB2312"/>
          <w:bCs/>
          <w:sz w:val="32"/>
          <w:szCs w:val="32"/>
        </w:rPr>
        <w:t>（</w:t>
      </w:r>
      <w:r w:rsidRPr="00AA7C96">
        <w:rPr>
          <w:rFonts w:eastAsia="楷体_GB2312"/>
          <w:bCs/>
          <w:sz w:val="32"/>
          <w:szCs w:val="32"/>
        </w:rPr>
        <w:t>Validation of computerized systems</w:t>
      </w:r>
      <w:r w:rsidRPr="00AA7C96">
        <w:rPr>
          <w:rFonts w:eastAsia="楷体_GB2312"/>
          <w:bCs/>
          <w:sz w:val="32"/>
          <w:szCs w:val="32"/>
        </w:rPr>
        <w:t>），</w:t>
      </w:r>
      <w:r w:rsidRPr="00562499">
        <w:rPr>
          <w:rFonts w:eastAsia="仿宋_GB2312"/>
          <w:sz w:val="32"/>
          <w:szCs w:val="32"/>
        </w:rPr>
        <w:t>以文件化的证据来证实一个计算机化系统符合技术规范、达到了设计要求并满足用户需求。其目的是对计算机化系统的用户需求及其设计规格、安装、运行、性能的正确性以及对生产的适用性等进行全面的测试和确认，以证实该计算机化系统达到设计要求、技术指标以及用户要求。通过计算机化系统的验证，可确保系统在其整个生命周期中的质量保证得以建立，并始终处于可控制状态下，是一个建立和记录计算机化系统的特定要求，在临床试验中能够持续一致的被满足工作要求的过程。验证应该确保准确性、可靠性和持续的预期性能，从系统的设计到退役或迁移到一个新系统。能在其投入应用直至退役过程中都能高度再现和维护系统的标准和功能符合监管要求。</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计算机化系统（</w:t>
      </w:r>
      <w:r w:rsidRPr="00AA7C96">
        <w:rPr>
          <w:rFonts w:eastAsia="楷体_GB2312"/>
          <w:bCs/>
          <w:sz w:val="32"/>
          <w:szCs w:val="32"/>
        </w:rPr>
        <w:t>Computerized system</w:t>
      </w:r>
      <w:r w:rsidRPr="00AA7C96">
        <w:rPr>
          <w:rFonts w:eastAsia="楷体_GB2312"/>
          <w:bCs/>
          <w:sz w:val="32"/>
          <w:szCs w:val="32"/>
        </w:rPr>
        <w:t>），</w:t>
      </w:r>
      <w:r w:rsidRPr="00562499">
        <w:rPr>
          <w:rFonts w:eastAsia="仿宋_GB2312"/>
          <w:sz w:val="32"/>
          <w:szCs w:val="32"/>
        </w:rPr>
        <w:t>临床试验中计算机化系统不单单是指计算机运用本身。计算机化系统中的</w:t>
      </w:r>
      <w:r w:rsidRPr="00562499">
        <w:rPr>
          <w:rFonts w:eastAsia="仿宋_GB2312"/>
          <w:sz w:val="32"/>
          <w:szCs w:val="32"/>
        </w:rPr>
        <w:t>“</w:t>
      </w:r>
      <w:r w:rsidRPr="00562499">
        <w:rPr>
          <w:rFonts w:eastAsia="仿宋_GB2312"/>
          <w:sz w:val="32"/>
          <w:szCs w:val="32"/>
        </w:rPr>
        <w:t>系统</w:t>
      </w:r>
      <w:r w:rsidRPr="00562499">
        <w:rPr>
          <w:rFonts w:eastAsia="仿宋_GB2312"/>
          <w:sz w:val="32"/>
          <w:szCs w:val="32"/>
        </w:rPr>
        <w:t>”</w:t>
      </w:r>
      <w:r w:rsidRPr="00562499">
        <w:rPr>
          <w:rFonts w:eastAsia="仿宋_GB2312"/>
          <w:sz w:val="32"/>
          <w:szCs w:val="32"/>
        </w:rPr>
        <w:t>意味着一个与临床研究过程有关的各个功能性软件和硬件配置环境，包括与之相配合的人员，设备，政策和程序等。</w:t>
      </w:r>
      <w:r w:rsidRPr="00562499">
        <w:rPr>
          <w:rFonts w:eastAsia="仿宋_GB2312"/>
          <w:sz w:val="32"/>
          <w:szCs w:val="32"/>
        </w:rPr>
        <w:lastRenderedPageBreak/>
        <w:t>从计算机化系统的生命周期而言，它涉及到计算机化系统的建立、验证，维护，运营，变更管理，退役和相关数据申报等规程及其相呼应的人员资质和培训，系统环境管理的标准操作规范和安全措施等药政规范要求。从临床试验中的计算机化系统的运用生命周期而言，计算机化系统就是一个以电子表格的形式用于建立、修正，维护，存档、检索或传输临床数据的电子信息系统及其与之管理相关的人员和系统运营环境体系。</w:t>
      </w:r>
    </w:p>
    <w:p w:rsidR="00F45329" w:rsidRPr="00562499" w:rsidRDefault="00F45329" w:rsidP="00F45329">
      <w:pPr>
        <w:wordWrap w:val="0"/>
        <w:spacing w:line="560" w:lineRule="exact"/>
        <w:ind w:firstLineChars="200" w:firstLine="640"/>
        <w:rPr>
          <w:rFonts w:eastAsia="仿宋_GB2312"/>
          <w:sz w:val="32"/>
          <w:szCs w:val="32"/>
        </w:rPr>
      </w:pPr>
      <w:r w:rsidRPr="00AA7C96">
        <w:rPr>
          <w:rFonts w:eastAsia="楷体_GB2312"/>
          <w:bCs/>
          <w:sz w:val="32"/>
          <w:szCs w:val="32"/>
        </w:rPr>
        <w:t>电子数据稽查轨迹（</w:t>
      </w:r>
      <w:r w:rsidRPr="00AA7C96">
        <w:rPr>
          <w:rFonts w:eastAsia="楷体_GB2312"/>
          <w:bCs/>
          <w:sz w:val="32"/>
          <w:szCs w:val="32"/>
        </w:rPr>
        <w:t>audit trail</w:t>
      </w:r>
      <w:r w:rsidRPr="00AA7C96">
        <w:rPr>
          <w:rFonts w:eastAsia="楷体_GB2312"/>
          <w:bCs/>
          <w:sz w:val="32"/>
          <w:szCs w:val="32"/>
        </w:rPr>
        <w:t>），</w:t>
      </w:r>
      <w:r w:rsidRPr="00562499">
        <w:rPr>
          <w:rFonts w:eastAsia="仿宋_GB2312"/>
          <w:sz w:val="32"/>
          <w:szCs w:val="32"/>
        </w:rPr>
        <w:t>是计算机系统（如数据管理系统）的基本功能。意旨系统采用安全的和计算机产生的带有时间烙印的电子记录，能够独立追溯系统用户输入、修改或删除每一条电子数据记录的日期，时间，以及修改原因，以便日后数据的重现。任何记录的改变都不会使过去的记录被掩盖或消失。只要受试者的电子记录保存不变，这类稽查轨迹文档记录就应始终保留，并可供监管视察或稽查员审阅和复制。</w:t>
      </w:r>
    </w:p>
    <w:p w:rsidR="00F45329" w:rsidRPr="00562499" w:rsidRDefault="00F45329" w:rsidP="00F45329">
      <w:pPr>
        <w:wordWrap w:val="0"/>
        <w:spacing w:line="560" w:lineRule="exact"/>
        <w:ind w:firstLineChars="200" w:firstLine="640"/>
        <w:rPr>
          <w:rFonts w:eastAsia="仿宋_GB2312"/>
          <w:sz w:val="32"/>
          <w:szCs w:val="32"/>
        </w:rPr>
      </w:pPr>
      <w:bookmarkStart w:id="437" w:name="_Toc454451377"/>
      <w:r w:rsidRPr="00562499">
        <w:rPr>
          <w:rFonts w:eastAsia="仿宋_GB2312"/>
          <w:sz w:val="32"/>
          <w:szCs w:val="32"/>
        </w:rPr>
        <w:t>本规范自</w:t>
      </w:r>
      <w:r w:rsidRPr="00562499">
        <w:rPr>
          <w:rFonts w:eastAsia="仿宋_GB2312"/>
          <w:sz w:val="32"/>
          <w:szCs w:val="32"/>
        </w:rPr>
        <w:t xml:space="preserve">201 </w:t>
      </w:r>
      <w:r w:rsidRPr="00562499">
        <w:rPr>
          <w:rFonts w:eastAsia="仿宋_GB2312"/>
          <w:sz w:val="32"/>
          <w:szCs w:val="32"/>
        </w:rPr>
        <w:t>年</w:t>
      </w:r>
      <w:r w:rsidRPr="00562499">
        <w:rPr>
          <w:rFonts w:eastAsia="仿宋_GB2312"/>
          <w:sz w:val="32"/>
          <w:szCs w:val="32"/>
        </w:rPr>
        <w:t xml:space="preserve">  </w:t>
      </w:r>
      <w:r w:rsidRPr="00562499">
        <w:rPr>
          <w:rFonts w:eastAsia="仿宋_GB2312"/>
          <w:sz w:val="32"/>
          <w:szCs w:val="32"/>
        </w:rPr>
        <w:t>月</w:t>
      </w:r>
      <w:r w:rsidRPr="00562499">
        <w:rPr>
          <w:rFonts w:eastAsia="仿宋_GB2312"/>
          <w:sz w:val="32"/>
          <w:szCs w:val="32"/>
        </w:rPr>
        <w:t xml:space="preserve">  </w:t>
      </w:r>
      <w:r w:rsidRPr="00562499">
        <w:rPr>
          <w:rFonts w:eastAsia="仿宋_GB2312"/>
          <w:sz w:val="32"/>
          <w:szCs w:val="32"/>
        </w:rPr>
        <w:t>日起施行。</w:t>
      </w:r>
      <w:r w:rsidRPr="00562499">
        <w:rPr>
          <w:rFonts w:eastAsia="仿宋_GB2312"/>
          <w:sz w:val="32"/>
          <w:szCs w:val="32"/>
        </w:rPr>
        <w:t>2003</w:t>
      </w:r>
      <w:r w:rsidRPr="00562499">
        <w:rPr>
          <w:rFonts w:eastAsia="仿宋_GB2312"/>
          <w:sz w:val="32"/>
          <w:szCs w:val="32"/>
        </w:rPr>
        <w:t>年</w:t>
      </w:r>
      <w:r w:rsidRPr="00562499">
        <w:rPr>
          <w:rFonts w:eastAsia="仿宋_GB2312"/>
          <w:sz w:val="32"/>
          <w:szCs w:val="32"/>
        </w:rPr>
        <w:t>8</w:t>
      </w:r>
      <w:r w:rsidRPr="00562499">
        <w:rPr>
          <w:rFonts w:eastAsia="仿宋_GB2312"/>
          <w:sz w:val="32"/>
          <w:szCs w:val="32"/>
        </w:rPr>
        <w:t>月</w:t>
      </w:r>
      <w:r w:rsidRPr="00562499">
        <w:rPr>
          <w:rFonts w:eastAsia="仿宋_GB2312"/>
          <w:sz w:val="32"/>
          <w:szCs w:val="32"/>
        </w:rPr>
        <w:t>6</w:t>
      </w:r>
      <w:r w:rsidRPr="00562499">
        <w:rPr>
          <w:rFonts w:eastAsia="仿宋_GB2312"/>
          <w:sz w:val="32"/>
          <w:szCs w:val="32"/>
        </w:rPr>
        <w:t>日发布的《药物临床试验质量管理规范》（国家食品药品监督管理局</w:t>
      </w:r>
      <w:r w:rsidRPr="00562499">
        <w:rPr>
          <w:rFonts w:eastAsia="仿宋_GB2312" w:hint="eastAsia"/>
          <w:sz w:val="32"/>
          <w:szCs w:val="32"/>
        </w:rPr>
        <w:t>局</w:t>
      </w:r>
      <w:r w:rsidRPr="00562499">
        <w:rPr>
          <w:rFonts w:eastAsia="仿宋_GB2312"/>
          <w:sz w:val="32"/>
          <w:szCs w:val="32"/>
        </w:rPr>
        <w:t>令第</w:t>
      </w:r>
      <w:r w:rsidRPr="00562499">
        <w:rPr>
          <w:rFonts w:eastAsia="仿宋_GB2312"/>
          <w:sz w:val="32"/>
          <w:szCs w:val="32"/>
        </w:rPr>
        <w:t>3</w:t>
      </w:r>
      <w:r w:rsidRPr="00562499">
        <w:rPr>
          <w:rFonts w:eastAsia="仿宋_GB2312"/>
          <w:sz w:val="32"/>
          <w:szCs w:val="32"/>
        </w:rPr>
        <w:t>号）同时废止。</w:t>
      </w:r>
      <w:bookmarkEnd w:id="437"/>
    </w:p>
    <w:p w:rsidR="00F45329" w:rsidRPr="00562499" w:rsidRDefault="00F45329" w:rsidP="00F45329">
      <w:pPr>
        <w:snapToGrid w:val="0"/>
        <w:spacing w:line="360" w:lineRule="auto"/>
        <w:jc w:val="left"/>
        <w:rPr>
          <w:rFonts w:ascii="黑体" w:eastAsia="黑体" w:hAnsi="黑体"/>
          <w:sz w:val="32"/>
          <w:szCs w:val="32"/>
        </w:rPr>
      </w:pPr>
    </w:p>
    <w:p w:rsidR="00F45329" w:rsidRPr="00562499" w:rsidRDefault="00F45329" w:rsidP="00F45329">
      <w:pPr>
        <w:snapToGrid w:val="0"/>
        <w:spacing w:line="360" w:lineRule="auto"/>
        <w:jc w:val="left"/>
        <w:rPr>
          <w:rFonts w:ascii="黑体" w:eastAsia="黑体" w:hAnsi="黑体"/>
          <w:sz w:val="32"/>
          <w:szCs w:val="32"/>
        </w:rPr>
      </w:pPr>
    </w:p>
    <w:p w:rsidR="00F45329" w:rsidRPr="00562499" w:rsidRDefault="00F45329" w:rsidP="00F45329">
      <w:pPr>
        <w:snapToGrid w:val="0"/>
        <w:spacing w:line="360" w:lineRule="auto"/>
        <w:jc w:val="left"/>
        <w:rPr>
          <w:rFonts w:ascii="黑体" w:eastAsia="黑体" w:hAnsi="黑体"/>
          <w:sz w:val="32"/>
          <w:szCs w:val="32"/>
        </w:rPr>
      </w:pPr>
    </w:p>
    <w:p w:rsidR="00F45329" w:rsidRDefault="00F45329" w:rsidP="00F45329">
      <w:pPr>
        <w:snapToGrid w:val="0"/>
        <w:spacing w:line="600" w:lineRule="exact"/>
        <w:jc w:val="left"/>
        <w:rPr>
          <w:rFonts w:ascii="黑体" w:eastAsia="黑体" w:hAnsi="黑体"/>
          <w:sz w:val="32"/>
          <w:szCs w:val="32"/>
        </w:rPr>
      </w:pPr>
      <w:r w:rsidRPr="00562499">
        <w:rPr>
          <w:rFonts w:ascii="黑体" w:eastAsia="黑体" w:hAnsi="黑体" w:hint="eastAsia"/>
          <w:sz w:val="32"/>
          <w:szCs w:val="32"/>
        </w:rPr>
        <w:t>附件</w:t>
      </w:r>
    </w:p>
    <w:p w:rsidR="00F45329" w:rsidRDefault="00F45329" w:rsidP="00F45329">
      <w:pPr>
        <w:snapToGrid w:val="0"/>
        <w:spacing w:line="600" w:lineRule="exact"/>
        <w:jc w:val="left"/>
        <w:rPr>
          <w:rFonts w:ascii="黑体" w:eastAsia="黑体" w:hAnsi="黑体"/>
          <w:sz w:val="32"/>
          <w:szCs w:val="32"/>
        </w:rPr>
      </w:pPr>
    </w:p>
    <w:p w:rsidR="00F45329" w:rsidRDefault="00F45329" w:rsidP="00F45329">
      <w:pPr>
        <w:snapToGrid w:val="0"/>
        <w:spacing w:line="600" w:lineRule="exact"/>
        <w:jc w:val="center"/>
        <w:rPr>
          <w:rFonts w:ascii="方正小标宋简体" w:eastAsia="方正小标宋简体" w:hAnsi="黑体"/>
          <w:sz w:val="44"/>
          <w:szCs w:val="44"/>
        </w:rPr>
      </w:pPr>
      <w:r w:rsidRPr="00F27B0D">
        <w:rPr>
          <w:rFonts w:ascii="方正小标宋简体" w:eastAsia="方正小标宋简体" w:hAnsi="黑体" w:hint="eastAsia"/>
          <w:sz w:val="44"/>
          <w:szCs w:val="44"/>
        </w:rPr>
        <w:lastRenderedPageBreak/>
        <w:t>临床试验保存文件</w:t>
      </w:r>
    </w:p>
    <w:p w:rsidR="00F45329" w:rsidRPr="00F27B0D" w:rsidRDefault="00F45329" w:rsidP="00F45329">
      <w:pPr>
        <w:snapToGrid w:val="0"/>
        <w:spacing w:line="400" w:lineRule="exact"/>
        <w:jc w:val="center"/>
        <w:rPr>
          <w:rFonts w:ascii="方正小标宋简体" w:eastAsia="方正小标宋简体" w:hAnsi="黑体"/>
          <w:sz w:val="44"/>
          <w:szCs w:val="44"/>
        </w:rPr>
      </w:pPr>
    </w:p>
    <w:p w:rsidR="00F45329" w:rsidRPr="00F27B0D" w:rsidRDefault="00F45329" w:rsidP="00F45329">
      <w:pPr>
        <w:ind w:firstLineChars="200" w:firstLine="640"/>
        <w:jc w:val="left"/>
        <w:rPr>
          <w:rFonts w:ascii="黑体" w:eastAsia="黑体" w:hAnsi="黑体"/>
          <w:sz w:val="32"/>
          <w:szCs w:val="32"/>
        </w:rPr>
      </w:pPr>
      <w:r w:rsidRPr="00F27B0D">
        <w:rPr>
          <w:rFonts w:ascii="黑体" w:eastAsia="黑体" w:hAnsi="黑体" w:hint="eastAsia"/>
          <w:sz w:val="32"/>
          <w:szCs w:val="32"/>
        </w:rPr>
        <w:t>一、临床试验准备阶段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091"/>
        <w:gridCol w:w="3600"/>
        <w:gridCol w:w="1275"/>
        <w:gridCol w:w="964"/>
      </w:tblGrid>
      <w:tr w:rsidR="00F45329" w:rsidRPr="00AA7C96" w:rsidTr="00F45329">
        <w:trPr>
          <w:tblHeader/>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3091"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保存文件</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目的</w:t>
            </w:r>
          </w:p>
        </w:tc>
        <w:tc>
          <w:tcPr>
            <w:tcW w:w="2239" w:type="dxa"/>
            <w:gridSpan w:val="2"/>
            <w:tcBorders>
              <w:top w:val="single" w:sz="4" w:space="0" w:color="auto"/>
              <w:left w:val="single" w:sz="4" w:space="0" w:color="auto"/>
              <w:bottom w:val="single" w:sz="4" w:space="0" w:color="auto"/>
              <w:right w:val="single" w:sz="4" w:space="0" w:color="auto"/>
            </w:tcBorders>
          </w:tcPr>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归档在</w:t>
            </w:r>
          </w:p>
        </w:tc>
      </w:tr>
      <w:tr w:rsidR="00F45329" w:rsidRPr="00AA7C96" w:rsidTr="00F45329">
        <w:trPr>
          <w:tblHeader/>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jc w:val="center"/>
              <w:rPr>
                <w:rFonts w:eastAsia="仿宋_GB2312"/>
                <w:spacing w:val="-6"/>
                <w:kern w:val="0"/>
                <w:sz w:val="24"/>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kern w:val="0"/>
                <w:sz w:val="24"/>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kern w:val="0"/>
                <w:sz w:val="24"/>
              </w:rPr>
            </w:pPr>
          </w:p>
        </w:tc>
        <w:tc>
          <w:tcPr>
            <w:tcW w:w="1275" w:type="dxa"/>
            <w:tcBorders>
              <w:top w:val="single" w:sz="4" w:space="0" w:color="auto"/>
              <w:left w:val="single" w:sz="4" w:space="0" w:color="auto"/>
              <w:bottom w:val="single" w:sz="4" w:space="0" w:color="auto"/>
              <w:right w:val="single" w:sz="4" w:space="0" w:color="auto"/>
            </w:tcBorders>
          </w:tcPr>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研究者</w:t>
            </w:r>
            <w:r w:rsidRPr="00AA7C96">
              <w:rPr>
                <w:rFonts w:eastAsia="仿宋_GB2312"/>
                <w:b/>
                <w:spacing w:val="-6"/>
                <w:kern w:val="0"/>
                <w:sz w:val="24"/>
              </w:rPr>
              <w:t>/</w:t>
            </w:r>
          </w:p>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研究机构</w:t>
            </w:r>
          </w:p>
        </w:tc>
        <w:tc>
          <w:tcPr>
            <w:tcW w:w="964" w:type="dxa"/>
            <w:tcBorders>
              <w:top w:val="single" w:sz="4" w:space="0" w:color="auto"/>
              <w:left w:val="single" w:sz="4" w:space="0" w:color="auto"/>
              <w:bottom w:val="single" w:sz="4" w:space="0" w:color="auto"/>
              <w:right w:val="single" w:sz="4" w:space="0" w:color="auto"/>
            </w:tcBorders>
          </w:tcPr>
          <w:p w:rsidR="00F45329" w:rsidRPr="00AA7C96" w:rsidRDefault="00F45329" w:rsidP="003E09FC">
            <w:pPr>
              <w:adjustRightInd w:val="0"/>
              <w:snapToGrid w:val="0"/>
              <w:spacing w:line="360" w:lineRule="auto"/>
              <w:ind w:leftChars="-20" w:left="-42" w:rightChars="-20" w:right="-42"/>
              <w:jc w:val="center"/>
              <w:rPr>
                <w:rFonts w:eastAsia="仿宋_GB2312"/>
                <w:b/>
                <w:spacing w:val="-6"/>
                <w:kern w:val="0"/>
                <w:sz w:val="24"/>
              </w:rPr>
            </w:pPr>
            <w:r w:rsidRPr="00AA7C96">
              <w:rPr>
                <w:rFonts w:eastAsia="仿宋_GB2312"/>
                <w:b/>
                <w:spacing w:val="-6"/>
                <w:kern w:val="0"/>
                <w:sz w:val="24"/>
              </w:rPr>
              <w:t>申办者</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研究者手册</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证明申办方已将与试验药品相关的、最新的科研结果和临床试验对人体可能的损害信息提供给了研究者</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已签字的临床试验方案、方案修正案、病例报告表（</w:t>
            </w:r>
            <w:r w:rsidRPr="00AA7C96">
              <w:rPr>
                <w:rFonts w:eastAsia="仿宋_GB2312"/>
                <w:spacing w:val="-6"/>
                <w:sz w:val="24"/>
              </w:rPr>
              <w:t>CRF</w:t>
            </w:r>
            <w:r w:rsidRPr="00AA7C96">
              <w:rPr>
                <w:rFonts w:eastAsia="仿宋_GB2312"/>
                <w:spacing w:val="-6"/>
                <w:sz w:val="24"/>
              </w:rPr>
              <w:t>样本）</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证明研究者和申办者同意已签字的临床试验方案、方案修正案、病例报告表（</w:t>
            </w:r>
            <w:r w:rsidRPr="00AA7C96">
              <w:rPr>
                <w:rFonts w:eastAsia="仿宋_GB2312"/>
                <w:spacing w:val="-6"/>
                <w:sz w:val="24"/>
              </w:rPr>
              <w:t>CRF</w:t>
            </w:r>
            <w:r w:rsidRPr="00AA7C96">
              <w:rPr>
                <w:rFonts w:eastAsia="仿宋_GB2312"/>
                <w:spacing w:val="-6"/>
                <w:sz w:val="24"/>
              </w:rPr>
              <w:t>）样本</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124"/>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提供给受试者的信息（样本）</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知情同意书（包括所有适用的译文）</w:t>
            </w:r>
          </w:p>
          <w:p w:rsidR="00F45329" w:rsidRPr="00AA7C96" w:rsidRDefault="00F45329" w:rsidP="003E09FC">
            <w:pPr>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其他提供</w:t>
            </w:r>
            <w:proofErr w:type="gramEnd"/>
            <w:r w:rsidRPr="00AA7C96">
              <w:rPr>
                <w:rFonts w:eastAsia="仿宋_GB2312"/>
                <w:spacing w:val="-6"/>
                <w:sz w:val="24"/>
              </w:rPr>
              <w:t>给受试者的任何书面资料</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受试者的招募广告（若使用）</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证明知情同意</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证明受试者获得内容及措辞恰当的书面信息，支持受试者对临床试验有完全知情同意的能力</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证明招募受试者的方法是合适的和正当的</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F45329">
            <w:pPr>
              <w:adjustRightInd w:val="0"/>
              <w:snapToGrid w:val="0"/>
              <w:spacing w:line="360" w:lineRule="auto"/>
              <w:ind w:rightChars="-20" w:right="-42"/>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F45329">
            <w:pPr>
              <w:adjustRightInd w:val="0"/>
              <w:snapToGrid w:val="0"/>
              <w:spacing w:line="360" w:lineRule="auto"/>
              <w:ind w:rightChars="-20" w:right="-42"/>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临床试验的财务合同</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证明研究者及其供职的医疗机构与申办者之间的有关临床试验的财务规定，并签署合同</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受试者保险的相关文件（如果有）</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证明受试者发生与试验相关损害时，可获得补偿</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40" w:lineRule="exact"/>
              <w:ind w:right="-23"/>
              <w:rPr>
                <w:rFonts w:eastAsia="仿宋_GB2312"/>
                <w:spacing w:val="-6"/>
                <w:sz w:val="24"/>
              </w:rPr>
            </w:pPr>
            <w:r w:rsidRPr="00AA7C96">
              <w:rPr>
                <w:rFonts w:eastAsia="仿宋_GB2312"/>
                <w:spacing w:val="-6"/>
                <w:sz w:val="24"/>
              </w:rPr>
              <w:t>参与临床试验各方之间签署的研究合同（或包括经费合同），包括：</w:t>
            </w:r>
          </w:p>
          <w:p w:rsidR="00F45329" w:rsidRPr="00AA7C96" w:rsidRDefault="00F45329" w:rsidP="00F45329">
            <w:pPr>
              <w:adjustRightInd w:val="0"/>
              <w:snapToGrid w:val="0"/>
              <w:spacing w:line="340" w:lineRule="exact"/>
              <w:ind w:right="-23"/>
              <w:rPr>
                <w:rFonts w:eastAsia="仿宋_GB2312"/>
                <w:spacing w:val="-6"/>
                <w:sz w:val="24"/>
              </w:rPr>
            </w:pPr>
            <w:r w:rsidRPr="00AA7C96">
              <w:rPr>
                <w:rFonts w:eastAsia="仿宋_GB2312"/>
                <w:spacing w:val="-6"/>
                <w:sz w:val="24"/>
              </w:rPr>
              <w:t xml:space="preserve">— </w:t>
            </w:r>
            <w:r w:rsidRPr="00AA7C96">
              <w:rPr>
                <w:rFonts w:eastAsia="仿宋_GB2312"/>
                <w:spacing w:val="-6"/>
                <w:sz w:val="24"/>
              </w:rPr>
              <w:t>研究者及其供职的医疗机构与申办者签署的合同</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研究者及其供职的医疗机构与</w:t>
            </w:r>
            <w:r w:rsidRPr="00AA7C96">
              <w:rPr>
                <w:rFonts w:eastAsia="仿宋_GB2312"/>
                <w:spacing w:val="-6"/>
                <w:sz w:val="24"/>
              </w:rPr>
              <w:t>CRO</w:t>
            </w:r>
            <w:r w:rsidRPr="00AA7C96">
              <w:rPr>
                <w:rFonts w:eastAsia="仿宋_GB2312"/>
                <w:spacing w:val="-6"/>
                <w:sz w:val="24"/>
              </w:rPr>
              <w:t>签署的合同</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申办者与</w:t>
            </w:r>
            <w:r w:rsidRPr="00AA7C96">
              <w:rPr>
                <w:rFonts w:eastAsia="仿宋_GB2312"/>
                <w:spacing w:val="-6"/>
                <w:sz w:val="24"/>
              </w:rPr>
              <w:t>CRO</w:t>
            </w:r>
            <w:r w:rsidRPr="00AA7C96">
              <w:rPr>
                <w:rFonts w:eastAsia="仿宋_GB2312"/>
                <w:spacing w:val="-6"/>
                <w:sz w:val="24"/>
              </w:rPr>
              <w:t>签署的合同</w:t>
            </w:r>
          </w:p>
          <w:p w:rsidR="00F45329" w:rsidRPr="00AA7C96" w:rsidRDefault="00F45329" w:rsidP="003E09FC">
            <w:pPr>
              <w:adjustRightInd w:val="0"/>
              <w:snapToGrid w:val="0"/>
              <w:spacing w:line="360"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研究者及其供职的医疗机</w:t>
            </w:r>
            <w:r w:rsidRPr="00AA7C96">
              <w:rPr>
                <w:rFonts w:eastAsia="仿宋_GB2312"/>
                <w:spacing w:val="-6"/>
                <w:sz w:val="24"/>
              </w:rPr>
              <w:lastRenderedPageBreak/>
              <w:t>构与管理部门签署的合同（必要时）</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证明签署了合同</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lastRenderedPageBreak/>
              <w:t>X</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45329"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r w:rsidRPr="00AA7C96">
              <w:rPr>
                <w:rFonts w:eastAsia="仿宋_GB2312"/>
                <w:spacing w:val="-6"/>
                <w:kern w:val="0"/>
                <w:sz w:val="24"/>
              </w:rPr>
              <w:t>（必要时）</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lastRenderedPageBreak/>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伦理委员会对以下各项内容的书面审查、批准文件，具签名、注明日期</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试验方案及其方案修正案</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—CRF</w:t>
            </w:r>
            <w:r w:rsidRPr="00AA7C96">
              <w:rPr>
                <w:rFonts w:eastAsia="仿宋_GB2312"/>
                <w:spacing w:val="-6"/>
                <w:sz w:val="24"/>
              </w:rPr>
              <w:t>样本</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知情同意书</w:t>
            </w:r>
          </w:p>
          <w:p w:rsidR="00F45329" w:rsidRPr="00AA7C96" w:rsidRDefault="00F45329" w:rsidP="003E09FC">
            <w:pPr>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其他提供</w:t>
            </w:r>
            <w:proofErr w:type="gramEnd"/>
            <w:r w:rsidRPr="00AA7C96">
              <w:rPr>
                <w:rFonts w:eastAsia="仿宋_GB2312"/>
                <w:spacing w:val="-6"/>
                <w:sz w:val="24"/>
              </w:rPr>
              <w:t>给受试者的任何书面资料</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受试者的招募广告（若使用）</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对受试者的补偿（包括补偿的所有方式）</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伦理委员会任何其他审查，批准的文件</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证明临床试验经过伦理委员会的审查、批准。确认文件的版本号和日期</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071"/>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伦理委员会的人员组成</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证明伦理委员会的人员组成符合</w:t>
            </w:r>
            <w:r w:rsidRPr="00AA7C96">
              <w:rPr>
                <w:rFonts w:eastAsia="仿宋_GB2312"/>
                <w:spacing w:val="-6"/>
                <w:sz w:val="24"/>
              </w:rPr>
              <w:t>GCP</w:t>
            </w:r>
            <w:r w:rsidRPr="00AA7C96">
              <w:rPr>
                <w:rFonts w:eastAsia="仿宋_GB2312"/>
                <w:spacing w:val="-6"/>
                <w:sz w:val="24"/>
              </w:rPr>
              <w:t>要求</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046"/>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药品监督管理部门对临床试验方案的批准、备案</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证明在临床试验开始前，获得了药品监督管理部门的批准、备案</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258"/>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研究者和次要研究者签名的履历和其他的资格证明文件</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证明研究者和次要研究者有资质和能力完成该临床试验，和能够对受试者进行医疗监管</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在临床试验方案中涉及的医学、实验室、专业技术操作和相关检测的参考值和参考值范围</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证明各项检测的参考值和参考值范围及有效期</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医学、实验室、专业技术操作和相关检测的资质证明</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资质认可证书</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资质认证证书</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 xml:space="preserve">— </w:t>
            </w:r>
            <w:r w:rsidRPr="00AA7C96">
              <w:rPr>
                <w:rFonts w:eastAsia="仿宋_GB2312"/>
                <w:spacing w:val="-6"/>
                <w:sz w:val="24"/>
              </w:rPr>
              <w:t>已建立质量控制体系和</w:t>
            </w:r>
            <w:r w:rsidRPr="00AA7C96">
              <w:rPr>
                <w:rFonts w:eastAsia="仿宋_GB2312"/>
                <w:spacing w:val="-6"/>
                <w:sz w:val="24"/>
              </w:rPr>
              <w:t>/</w:t>
            </w:r>
            <w:r w:rsidRPr="00AA7C96">
              <w:rPr>
                <w:rFonts w:eastAsia="仿宋_GB2312"/>
                <w:spacing w:val="-6"/>
                <w:sz w:val="24"/>
              </w:rPr>
              <w:t>或外部质量评价体系</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其他验证体系</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证明完成试验的医学、实验室、专业技术操作和相关检测设施和能力能够满足要求，保证检测结果的可靠性</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r w:rsidRPr="00AA7C96">
              <w:rPr>
                <w:rFonts w:eastAsia="仿宋_GB2312"/>
                <w:spacing w:val="-6"/>
                <w:kern w:val="0"/>
                <w:sz w:val="24"/>
              </w:rPr>
              <w:t>（必要时）</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847"/>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拟定的试验用药品的说明书和标签</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leftChars="-20" w:left="-42" w:right="-20"/>
              <w:rPr>
                <w:rFonts w:eastAsia="仿宋_GB2312"/>
                <w:spacing w:val="-6"/>
                <w:sz w:val="24"/>
              </w:rPr>
            </w:pPr>
            <w:r w:rsidRPr="00AA7C96">
              <w:rPr>
                <w:rFonts w:eastAsia="仿宋_GB2312"/>
                <w:spacing w:val="-6"/>
                <w:sz w:val="24"/>
              </w:rPr>
              <w:t>证</w:t>
            </w:r>
            <w:r w:rsidRPr="00F45329">
              <w:rPr>
                <w:rFonts w:eastAsia="仿宋_GB2312" w:hint="eastAsia"/>
                <w:spacing w:val="-10"/>
                <w:sz w:val="24"/>
              </w:rPr>
              <w:t>明试验用药品的标签符合相关规定，并向受试者恰当的说明药物用法</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128"/>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试验用药品及其他试验相关材料的说明（若在试验方案或研究者手册中未说明）</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证明试验用药品和其他试验相关材料均给予妥当的贮存、包装、分发和处置</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1545"/>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试验用药品及其他试验相关材料的运送记录</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证明试验用药品及其他试验相关材料的运送日期、批编号和运送方式。可追踪试验用药品批号、运送状况和</w:t>
            </w:r>
            <w:proofErr w:type="gramStart"/>
            <w:r w:rsidRPr="00AA7C96">
              <w:rPr>
                <w:rFonts w:eastAsia="仿宋_GB2312"/>
                <w:spacing w:val="-6"/>
                <w:sz w:val="24"/>
              </w:rPr>
              <w:t>可</w:t>
            </w:r>
            <w:proofErr w:type="gramEnd"/>
            <w:r w:rsidRPr="00AA7C96">
              <w:rPr>
                <w:rFonts w:eastAsia="仿宋_GB2312"/>
                <w:spacing w:val="-6"/>
                <w:sz w:val="24"/>
              </w:rPr>
              <w:t>进行问责</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试验用药品的药检报告</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F45329" w:rsidRDefault="00F45329" w:rsidP="003E09FC">
            <w:pPr>
              <w:adjustRightInd w:val="0"/>
              <w:snapToGrid w:val="0"/>
              <w:spacing w:line="276" w:lineRule="auto"/>
              <w:ind w:right="-20"/>
              <w:rPr>
                <w:rFonts w:eastAsia="仿宋_GB2312"/>
                <w:spacing w:val="-12"/>
                <w:sz w:val="24"/>
              </w:rPr>
            </w:pPr>
            <w:r w:rsidRPr="00F45329">
              <w:rPr>
                <w:rFonts w:eastAsia="仿宋_GB2312" w:hint="eastAsia"/>
                <w:spacing w:val="-12"/>
                <w:sz w:val="24"/>
              </w:rPr>
              <w:t>证明试验用药品的成分、纯度和规格</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盲法试验</w:t>
            </w:r>
            <w:proofErr w:type="gramStart"/>
            <w:r w:rsidRPr="00AA7C96">
              <w:rPr>
                <w:rFonts w:eastAsia="仿宋_GB2312"/>
                <w:spacing w:val="-6"/>
                <w:sz w:val="24"/>
              </w:rPr>
              <w:t>的揭盲规程</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证明紧急状况时，如何识别已设盲的试验药物信息，并且不会破坏其他受试者</w:t>
            </w:r>
            <w:proofErr w:type="gramStart"/>
            <w:r w:rsidRPr="00AA7C96">
              <w:rPr>
                <w:rFonts w:eastAsia="仿宋_GB2312"/>
                <w:spacing w:val="-6"/>
                <w:sz w:val="24"/>
              </w:rPr>
              <w:t>的盲态</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exact"/>
              <w:ind w:leftChars="-20" w:left="-42" w:rightChars="-20" w:right="-42"/>
              <w:jc w:val="center"/>
              <w:rPr>
                <w:rFonts w:eastAsia="仿宋_GB2312"/>
                <w:spacing w:val="-6"/>
                <w:kern w:val="0"/>
                <w:sz w:val="24"/>
              </w:rPr>
            </w:pPr>
            <w:r w:rsidRPr="00AA7C96">
              <w:rPr>
                <w:rFonts w:eastAsia="仿宋_GB2312"/>
                <w:spacing w:val="-6"/>
                <w:kern w:val="0"/>
                <w:sz w:val="24"/>
              </w:rPr>
              <w:t>X</w:t>
            </w:r>
            <w:r w:rsidRPr="00AA7C96">
              <w:rPr>
                <w:rFonts w:eastAsia="仿宋_GB2312"/>
                <w:spacing w:val="-6"/>
                <w:kern w:val="0"/>
                <w:sz w:val="24"/>
              </w:rPr>
              <w:t>（若可行应有第三方）</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总随机表</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证明受试人群的随机化方法</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exact"/>
              <w:ind w:leftChars="-20" w:left="-42" w:rightChars="-20" w:right="-42"/>
              <w:jc w:val="center"/>
              <w:rPr>
                <w:rFonts w:eastAsia="仿宋_GB2312"/>
                <w:spacing w:val="-6"/>
                <w:kern w:val="0"/>
                <w:sz w:val="24"/>
              </w:rPr>
            </w:pPr>
            <w:r w:rsidRPr="00AA7C96">
              <w:rPr>
                <w:rFonts w:eastAsia="仿宋_GB2312"/>
                <w:spacing w:val="-6"/>
                <w:kern w:val="0"/>
                <w:sz w:val="24"/>
              </w:rPr>
              <w:t>X</w:t>
            </w:r>
            <w:r w:rsidRPr="00AA7C96">
              <w:rPr>
                <w:rFonts w:eastAsia="仿宋_GB2312"/>
                <w:spacing w:val="-6"/>
                <w:kern w:val="0"/>
                <w:sz w:val="24"/>
              </w:rPr>
              <w:t>（若可行应有第三方）</w:t>
            </w:r>
          </w:p>
        </w:tc>
      </w:tr>
      <w:tr w:rsidR="00F45329" w:rsidRPr="00AA7C96" w:rsidTr="00F45329">
        <w:trPr>
          <w:trHeight w:val="707"/>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申办者考察报告</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证明申办者所考察的医疗机构适合进行临床试验</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r w:rsidR="00F45329" w:rsidRPr="00AA7C96" w:rsidTr="00F45329">
        <w:trPr>
          <w:trHeight w:val="673"/>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1"/>
              </w:numPr>
              <w:adjustRightInd w:val="0"/>
              <w:snapToGrid w:val="0"/>
              <w:spacing w:line="360" w:lineRule="auto"/>
              <w:ind w:rightChars="-20" w:right="-42"/>
              <w:jc w:val="center"/>
              <w:rPr>
                <w:rFonts w:eastAsia="仿宋_GB2312"/>
                <w:spacing w:val="-6"/>
                <w:kern w:val="0"/>
                <w:sz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试验启动监查报告</w:t>
            </w:r>
          </w:p>
        </w:tc>
        <w:tc>
          <w:tcPr>
            <w:tcW w:w="360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证明所有的研究者及其团队对临床试验的流程进行了评估</w:t>
            </w:r>
          </w:p>
        </w:tc>
        <w:tc>
          <w:tcPr>
            <w:tcW w:w="1275"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c>
          <w:tcPr>
            <w:tcW w:w="96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kern w:val="0"/>
                <w:sz w:val="24"/>
              </w:rPr>
            </w:pPr>
            <w:r w:rsidRPr="00AA7C96">
              <w:rPr>
                <w:rFonts w:eastAsia="仿宋_GB2312"/>
                <w:spacing w:val="-6"/>
                <w:kern w:val="0"/>
                <w:sz w:val="24"/>
              </w:rPr>
              <w:t>X</w:t>
            </w:r>
          </w:p>
        </w:tc>
      </w:tr>
    </w:tbl>
    <w:p w:rsidR="00F45329" w:rsidRPr="00F27B0D" w:rsidRDefault="00F45329" w:rsidP="00F45329">
      <w:pPr>
        <w:ind w:firstLineChars="200" w:firstLine="640"/>
        <w:jc w:val="left"/>
        <w:rPr>
          <w:rFonts w:ascii="黑体" w:eastAsia="黑体" w:hAnsi="黑体"/>
          <w:sz w:val="32"/>
          <w:szCs w:val="32"/>
        </w:rPr>
      </w:pPr>
      <w:r>
        <w:rPr>
          <w:rFonts w:ascii="黑体" w:eastAsia="黑体" w:hAnsi="黑体" w:hint="eastAsia"/>
          <w:sz w:val="32"/>
          <w:szCs w:val="32"/>
        </w:rPr>
        <w:t>二、</w:t>
      </w:r>
      <w:r w:rsidRPr="00F27B0D">
        <w:rPr>
          <w:rFonts w:ascii="黑体" w:eastAsia="黑体" w:hAnsi="黑体"/>
          <w:sz w:val="32"/>
          <w:szCs w:val="32"/>
        </w:rPr>
        <w:t>临床试验进行阶段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04"/>
        <w:gridCol w:w="3458"/>
        <w:gridCol w:w="1276"/>
        <w:gridCol w:w="992"/>
      </w:tblGrid>
      <w:tr w:rsidR="00F45329" w:rsidRPr="00AA7C96" w:rsidTr="00F45329">
        <w:trPr>
          <w:cantSplit/>
          <w:tblHeader/>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spacing w:val="6"/>
                <w:sz w:val="24"/>
              </w:rPr>
            </w:pPr>
          </w:p>
        </w:tc>
        <w:tc>
          <w:tcPr>
            <w:tcW w:w="3204"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保存文件</w:t>
            </w:r>
          </w:p>
        </w:tc>
        <w:tc>
          <w:tcPr>
            <w:tcW w:w="3458"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目的</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归档在</w:t>
            </w:r>
          </w:p>
        </w:tc>
      </w:tr>
      <w:tr w:rsidR="00F45329" w:rsidRPr="00AA7C96" w:rsidTr="00F45329">
        <w:trPr>
          <w:cantSplit/>
          <w:trHeight w:val="730"/>
          <w:tblHeader/>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jc w:val="center"/>
              <w:rPr>
                <w:rFonts w:eastAsia="仿宋_GB2312"/>
                <w:spacing w:val="6"/>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sz w:val="24"/>
              </w:rPr>
            </w:pPr>
          </w:p>
        </w:tc>
        <w:tc>
          <w:tcPr>
            <w:tcW w:w="3458"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研究者</w:t>
            </w:r>
            <w:r w:rsidRPr="00AA7C96">
              <w:rPr>
                <w:rFonts w:eastAsia="仿宋_GB2312"/>
                <w:b/>
                <w:spacing w:val="6"/>
                <w:sz w:val="24"/>
              </w:rPr>
              <w:t>/</w:t>
            </w:r>
          </w:p>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研究机构</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申办者</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更新的研究者手册</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证明所获得的相关信息被及时反馈给研究者</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对下列内容的任何更改：</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试验方案及其修正案，</w:t>
            </w:r>
            <w:r w:rsidRPr="00AA7C96">
              <w:rPr>
                <w:rFonts w:eastAsia="仿宋_GB2312"/>
                <w:spacing w:val="-6"/>
                <w:sz w:val="24"/>
              </w:rPr>
              <w:t>CRF</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知情同意书</w:t>
            </w:r>
          </w:p>
          <w:p w:rsidR="00F45329" w:rsidRPr="00AA7C96" w:rsidRDefault="00F45329" w:rsidP="003E09FC">
            <w:pPr>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其他提供</w:t>
            </w:r>
            <w:proofErr w:type="gramEnd"/>
            <w:r w:rsidRPr="00AA7C96">
              <w:rPr>
                <w:rFonts w:eastAsia="仿宋_GB2312"/>
                <w:spacing w:val="-6"/>
                <w:sz w:val="24"/>
              </w:rPr>
              <w:t>给受试者的任何书面资料</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受试者招募广告（若使用）</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证明试验期间，生效文件的修订信息</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5264"/>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伦理委员会对以下各项内容的书面审查、批准文件，具签名、注明日期</w:t>
            </w:r>
          </w:p>
          <w:p w:rsidR="00F45329" w:rsidRPr="00AA7C96" w:rsidRDefault="00F45329" w:rsidP="003E09FC">
            <w:pPr>
              <w:autoSpaceDE w:val="0"/>
              <w:autoSpaceDN w:val="0"/>
              <w:adjustRightInd w:val="0"/>
              <w:snapToGrid w:val="0"/>
              <w:spacing w:line="276" w:lineRule="auto"/>
              <w:ind w:left="1" w:right="-20"/>
              <w:rPr>
                <w:rFonts w:eastAsia="仿宋_GB2312"/>
                <w:spacing w:val="-6"/>
                <w:sz w:val="24"/>
              </w:rPr>
            </w:pPr>
            <w:r w:rsidRPr="00AA7C96">
              <w:rPr>
                <w:rFonts w:eastAsia="仿宋_GB2312"/>
                <w:spacing w:val="-6"/>
                <w:sz w:val="24"/>
              </w:rPr>
              <w:t>—</w:t>
            </w:r>
            <w:r w:rsidRPr="00AA7C96">
              <w:rPr>
                <w:rFonts w:eastAsia="仿宋_GB2312"/>
                <w:spacing w:val="-6"/>
                <w:sz w:val="24"/>
              </w:rPr>
              <w:t>试验方案修改</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下列</w:t>
            </w:r>
            <w:proofErr w:type="gramEnd"/>
            <w:r w:rsidRPr="00AA7C96">
              <w:rPr>
                <w:rFonts w:eastAsia="仿宋_GB2312"/>
                <w:spacing w:val="-6"/>
                <w:sz w:val="24"/>
              </w:rPr>
              <w:t>文件修订本</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知情同意书</w:t>
            </w:r>
          </w:p>
          <w:p w:rsidR="00F45329" w:rsidRPr="00AA7C96" w:rsidRDefault="00F45329" w:rsidP="003E09FC">
            <w:pPr>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其他提供</w:t>
            </w:r>
            <w:proofErr w:type="gramEnd"/>
            <w:r w:rsidRPr="00AA7C96">
              <w:rPr>
                <w:rFonts w:eastAsia="仿宋_GB2312"/>
                <w:spacing w:val="-6"/>
                <w:sz w:val="24"/>
              </w:rPr>
              <w:t>给受试者的任何书面资料</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受试者招募广告（若使用）</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伦理委员会任何其他审查，批准的文件</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对试验的延续审评（必要时）</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证明临床试验修改和</w:t>
            </w:r>
            <w:r w:rsidRPr="00AA7C96">
              <w:rPr>
                <w:rFonts w:eastAsia="仿宋_GB2312"/>
                <w:spacing w:val="-6"/>
                <w:sz w:val="24"/>
              </w:rPr>
              <w:t>/</w:t>
            </w:r>
            <w:r w:rsidRPr="00AA7C96">
              <w:rPr>
                <w:rFonts w:eastAsia="仿宋_GB2312"/>
                <w:spacing w:val="-6"/>
                <w:sz w:val="24"/>
              </w:rPr>
              <w:t>修订的文件经过伦理委员会的审查、批准。确认文件的版本号和日期</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1208"/>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药品监督管理部门对临床试验方案修改及其他文件的批准、认可、备案</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证明符合药品监督管理部门的要求</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（必要时）</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1190"/>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研究者和次要研究者更新的履历和其他的资质证明文件</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leftChars="-20" w:left="-42" w:rightChars="-20" w:right="-42"/>
              <w:rPr>
                <w:rFonts w:eastAsia="仿宋_GB2312"/>
                <w:spacing w:val="-6"/>
                <w:sz w:val="24"/>
              </w:rPr>
            </w:pPr>
            <w:r w:rsidRPr="00AA7C96">
              <w:rPr>
                <w:rFonts w:eastAsia="仿宋_GB2312"/>
                <w:spacing w:val="-6"/>
                <w:sz w:val="24"/>
              </w:rPr>
              <w:t>证明研究者和次要研究者有资质和能力完成该临床试验，和能够对受试者进行医疗监管</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更新的医学、实验室、专业技术操作和相关检测的参考值和参考值范围</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证明各项修订的检测的参考值和参考值范围</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更新的医学、实验室、专业技术操作和相关检测的资质证明</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资质认可证书</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资质认证证书</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 xml:space="preserve">— </w:t>
            </w:r>
            <w:r w:rsidRPr="00AA7C96">
              <w:rPr>
                <w:rFonts w:eastAsia="仿宋_GB2312"/>
                <w:spacing w:val="-6"/>
                <w:sz w:val="24"/>
              </w:rPr>
              <w:t>已建立质量控制体系和</w:t>
            </w:r>
            <w:r w:rsidRPr="00AA7C96">
              <w:rPr>
                <w:rFonts w:eastAsia="仿宋_GB2312"/>
                <w:spacing w:val="-6"/>
                <w:sz w:val="24"/>
              </w:rPr>
              <w:t>/</w:t>
            </w:r>
            <w:r w:rsidRPr="00AA7C96">
              <w:rPr>
                <w:rFonts w:eastAsia="仿宋_GB2312"/>
                <w:spacing w:val="-6"/>
                <w:sz w:val="24"/>
              </w:rPr>
              <w:t>或外部质量评价体系</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 xml:space="preserve">— </w:t>
            </w:r>
            <w:r w:rsidRPr="00AA7C96">
              <w:rPr>
                <w:rFonts w:eastAsia="仿宋_GB2312"/>
                <w:spacing w:val="-6"/>
                <w:sz w:val="24"/>
              </w:rPr>
              <w:t>其他验证体系</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证明完成试验的医学、实验室、专业技术操作和相关检测设施和能力能够满足要求，保证检测结果的可靠性</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（必要时）</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试验用药品及其他试验相关材料的运送记录</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证明试验用药品及其他试验相关材料的运送日期、批编号和运送方式。可追踪试验用药品批号、运送状况和</w:t>
            </w:r>
            <w:proofErr w:type="gramStart"/>
            <w:r w:rsidRPr="00AA7C96">
              <w:rPr>
                <w:rFonts w:eastAsia="仿宋_GB2312"/>
                <w:spacing w:val="-6"/>
                <w:sz w:val="24"/>
              </w:rPr>
              <w:t>可</w:t>
            </w:r>
            <w:proofErr w:type="gramEnd"/>
            <w:r w:rsidRPr="00AA7C96">
              <w:rPr>
                <w:rFonts w:eastAsia="仿宋_GB2312"/>
                <w:spacing w:val="-6"/>
                <w:sz w:val="24"/>
              </w:rPr>
              <w:t>进行问责</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新批号试验用药品的药检证明</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证明试验用药品的成分、纯度和规格</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监查访视报告</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14"/>
                <w:sz w:val="24"/>
              </w:rPr>
            </w:pPr>
            <w:r w:rsidRPr="00AA7C96">
              <w:rPr>
                <w:rFonts w:eastAsia="仿宋_GB2312"/>
                <w:spacing w:val="-14"/>
                <w:sz w:val="24"/>
              </w:rPr>
              <w:t>证明监查员的现场访视和监查结果</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现场访视之外的相关通讯、联络记录</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往来信件</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r w:rsidRPr="00AA7C96">
              <w:rPr>
                <w:rFonts w:eastAsia="仿宋_GB2312"/>
                <w:spacing w:val="-6"/>
                <w:sz w:val="24"/>
              </w:rPr>
              <w:t>—</w:t>
            </w:r>
            <w:r w:rsidRPr="00AA7C96">
              <w:rPr>
                <w:rFonts w:eastAsia="仿宋_GB2312"/>
                <w:spacing w:val="-6"/>
                <w:sz w:val="24"/>
              </w:rPr>
              <w:t>会议记录</w:t>
            </w:r>
          </w:p>
          <w:p w:rsidR="00F45329" w:rsidRPr="00AA7C96" w:rsidRDefault="00F45329" w:rsidP="003E09FC">
            <w:pPr>
              <w:autoSpaceDE w:val="0"/>
              <w:autoSpaceDN w:val="0"/>
              <w:adjustRightInd w:val="0"/>
              <w:snapToGrid w:val="0"/>
              <w:spacing w:line="276" w:lineRule="auto"/>
              <w:ind w:right="-20"/>
              <w:rPr>
                <w:rFonts w:eastAsia="仿宋_GB2312"/>
                <w:spacing w:val="-6"/>
                <w:sz w:val="24"/>
              </w:rPr>
            </w:pPr>
            <w:proofErr w:type="gramStart"/>
            <w:r w:rsidRPr="00AA7C96">
              <w:rPr>
                <w:rFonts w:eastAsia="仿宋_GB2312"/>
                <w:spacing w:val="-6"/>
                <w:sz w:val="24"/>
              </w:rPr>
              <w:t>—</w:t>
            </w:r>
            <w:r w:rsidRPr="00AA7C96">
              <w:rPr>
                <w:rFonts w:eastAsia="仿宋_GB2312"/>
                <w:spacing w:val="-6"/>
                <w:sz w:val="24"/>
              </w:rPr>
              <w:t>电话</w:t>
            </w:r>
            <w:proofErr w:type="gramEnd"/>
            <w:r w:rsidRPr="00AA7C96">
              <w:rPr>
                <w:rFonts w:eastAsia="仿宋_GB2312"/>
                <w:spacing w:val="-6"/>
                <w:sz w:val="24"/>
              </w:rPr>
              <w:t>记录</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证明有关临床试验的管理、方案违背、试验实施、不良事件的报告等方面的共识或重要问题的讨论</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签署的知情同意书</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证明每个受试者的知情同意是在参加临床试验前，按照</w:t>
            </w:r>
            <w:r w:rsidRPr="00AA7C96">
              <w:rPr>
                <w:rFonts w:eastAsia="仿宋_GB2312"/>
                <w:spacing w:val="-6"/>
                <w:sz w:val="24"/>
              </w:rPr>
              <w:t>GCP</w:t>
            </w:r>
            <w:r w:rsidRPr="00AA7C96">
              <w:rPr>
                <w:rFonts w:eastAsia="仿宋_GB2312"/>
                <w:spacing w:val="-6"/>
                <w:sz w:val="24"/>
              </w:rPr>
              <w:t>规范和临床试验方案的要求获得的</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原始医疗文件</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证明临床试验中采集受试者数据的真实性和完整性。包括受试者与试验相关的所有原始文件、医疗记录和病史</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p>
        </w:tc>
      </w:tr>
      <w:tr w:rsidR="00F45329" w:rsidRPr="00AA7C96" w:rsidTr="00F45329">
        <w:trPr>
          <w:trHeight w:val="1132"/>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已签署研究者姓名、记录日期和填写完整的</w:t>
            </w:r>
            <w:r w:rsidRPr="00AA7C96">
              <w:rPr>
                <w:rFonts w:eastAsia="仿宋_GB2312"/>
                <w:spacing w:val="-6"/>
                <w:sz w:val="24"/>
              </w:rPr>
              <w:t>CRF</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证明研究者或研究团队的人员已确认</w:t>
            </w:r>
            <w:r w:rsidRPr="00AA7C96">
              <w:rPr>
                <w:rFonts w:eastAsia="仿宋_GB2312"/>
                <w:spacing w:val="-6"/>
                <w:sz w:val="24"/>
              </w:rPr>
              <w:t>CRF</w:t>
            </w:r>
            <w:r w:rsidRPr="00AA7C96">
              <w:rPr>
                <w:rFonts w:eastAsia="仿宋_GB2312"/>
                <w:spacing w:val="-6"/>
                <w:sz w:val="24"/>
              </w:rPr>
              <w:t>中填写的数值</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exact"/>
              <w:ind w:right="-23"/>
              <w:jc w:val="center"/>
              <w:rPr>
                <w:rFonts w:eastAsia="仿宋_GB2312"/>
                <w:spacing w:val="6"/>
                <w:sz w:val="24"/>
              </w:rPr>
            </w:pPr>
            <w:r w:rsidRPr="00AA7C96">
              <w:rPr>
                <w:rFonts w:eastAsia="仿宋_GB2312"/>
                <w:spacing w:val="6"/>
                <w:sz w:val="24"/>
              </w:rPr>
              <w:t>X</w:t>
            </w:r>
          </w:p>
          <w:p w:rsidR="00F45329" w:rsidRPr="00AA7C96" w:rsidRDefault="00F45329" w:rsidP="00F45329">
            <w:pPr>
              <w:adjustRightInd w:val="0"/>
              <w:snapToGrid w:val="0"/>
              <w:spacing w:line="360" w:lineRule="exact"/>
              <w:ind w:right="-23"/>
              <w:jc w:val="center"/>
              <w:rPr>
                <w:rFonts w:eastAsia="仿宋_GB2312"/>
                <w:spacing w:val="6"/>
                <w:sz w:val="24"/>
              </w:rPr>
            </w:pPr>
            <w:r w:rsidRPr="00AA7C96">
              <w:rPr>
                <w:rFonts w:eastAsia="仿宋_GB2312"/>
                <w:spacing w:val="6"/>
                <w:sz w:val="24"/>
              </w:rPr>
              <w:t>（复印件）</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r w:rsidRPr="00AA7C96">
              <w:rPr>
                <w:rFonts w:eastAsia="仿宋_GB2312"/>
                <w:spacing w:val="6"/>
                <w:sz w:val="24"/>
              </w:rPr>
              <w:t>（原件）</w:t>
            </w:r>
          </w:p>
        </w:tc>
      </w:tr>
      <w:tr w:rsidR="00F45329" w:rsidRPr="00AA7C96" w:rsidTr="00F45329">
        <w:trPr>
          <w:trHeight w:val="707"/>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CRF</w:t>
            </w:r>
            <w:r w:rsidRPr="00AA7C96">
              <w:rPr>
                <w:rFonts w:eastAsia="仿宋_GB2312"/>
                <w:spacing w:val="-6"/>
                <w:sz w:val="24"/>
              </w:rPr>
              <w:t>修正记录</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证明所有的</w:t>
            </w:r>
            <w:r w:rsidRPr="00AA7C96">
              <w:rPr>
                <w:rFonts w:eastAsia="仿宋_GB2312"/>
                <w:spacing w:val="-6"/>
                <w:sz w:val="24"/>
              </w:rPr>
              <w:t>CRF</w:t>
            </w:r>
            <w:r w:rsidRPr="00AA7C96">
              <w:rPr>
                <w:rFonts w:eastAsia="仿宋_GB2312"/>
                <w:spacing w:val="-6"/>
                <w:sz w:val="24"/>
              </w:rPr>
              <w:t>在首次填写记录后，进行的任何修正记录</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（复印件）</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r w:rsidRPr="00AA7C96">
              <w:rPr>
                <w:rFonts w:eastAsia="仿宋_GB2312"/>
                <w:spacing w:val="6"/>
                <w:sz w:val="24"/>
              </w:rPr>
              <w:t>（原件）</w:t>
            </w:r>
          </w:p>
        </w:tc>
      </w:tr>
      <w:tr w:rsidR="00F45329" w:rsidRPr="00AA7C96" w:rsidTr="00F45329">
        <w:trPr>
          <w:trHeight w:val="889"/>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研究者向申办者报告的严重不良事件</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研究者致申办者严重不良事件的报告，及其他相关问题的报告</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1554"/>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申办者和</w:t>
            </w:r>
            <w:r w:rsidRPr="00AA7C96">
              <w:rPr>
                <w:rFonts w:eastAsia="仿宋_GB2312"/>
                <w:spacing w:val="-6"/>
                <w:sz w:val="24"/>
              </w:rPr>
              <w:t>/</w:t>
            </w:r>
            <w:r w:rsidRPr="00AA7C96">
              <w:rPr>
                <w:rFonts w:eastAsia="仿宋_GB2312"/>
                <w:spacing w:val="-6"/>
                <w:sz w:val="24"/>
              </w:rPr>
              <w:t>或研究者向药品监督管理部门、伦理委员会提交的非预期的药物严重不良事件及其他安全性资料</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申办者和</w:t>
            </w:r>
            <w:r w:rsidRPr="00AA7C96">
              <w:rPr>
                <w:rFonts w:eastAsia="仿宋_GB2312"/>
                <w:spacing w:val="-6"/>
                <w:sz w:val="24"/>
              </w:rPr>
              <w:t>/</w:t>
            </w:r>
            <w:r w:rsidRPr="00AA7C96">
              <w:rPr>
                <w:rFonts w:eastAsia="仿宋_GB2312"/>
                <w:spacing w:val="-6"/>
                <w:sz w:val="24"/>
              </w:rPr>
              <w:t>或研究者向药品监督管理部门、伦理委员会提交的非预期的药物严重不良事件及其他安全性资料</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r w:rsidRPr="00AA7C96">
              <w:rPr>
                <w:rFonts w:eastAsia="仿宋_GB2312"/>
                <w:spacing w:val="6"/>
                <w:sz w:val="24"/>
              </w:rPr>
              <w:t>（必要时）</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837"/>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申办者向研究者通报的安全性资料</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申办者向研究者通报的安全性资料</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申办者向伦理委员会和药品监督管理部门提交的中期报告或年度报告</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申办者向伦理委员会和药品监督管理部门提交的中期报告或年度报告</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80" w:lineRule="exact"/>
              <w:ind w:right="-23"/>
              <w:jc w:val="center"/>
              <w:rPr>
                <w:rFonts w:eastAsia="仿宋_GB2312"/>
                <w:spacing w:val="6"/>
                <w:sz w:val="24"/>
              </w:rPr>
            </w:pPr>
            <w:r w:rsidRPr="00AA7C96">
              <w:rPr>
                <w:rFonts w:eastAsia="仿宋_GB2312"/>
                <w:spacing w:val="6"/>
                <w:sz w:val="24"/>
              </w:rPr>
              <w:t>X</w:t>
            </w:r>
          </w:p>
          <w:p w:rsidR="00F45329" w:rsidRPr="00AA7C96" w:rsidRDefault="00F45329" w:rsidP="00F45329">
            <w:pPr>
              <w:adjustRightInd w:val="0"/>
              <w:snapToGrid w:val="0"/>
              <w:spacing w:line="380" w:lineRule="exact"/>
              <w:ind w:right="-23"/>
              <w:jc w:val="center"/>
              <w:rPr>
                <w:rFonts w:eastAsia="仿宋_GB2312"/>
                <w:spacing w:val="6"/>
                <w:sz w:val="24"/>
              </w:rPr>
            </w:pPr>
            <w:r w:rsidRPr="00AA7C96">
              <w:rPr>
                <w:rFonts w:eastAsia="仿宋_GB2312"/>
                <w:spacing w:val="6"/>
                <w:sz w:val="24"/>
              </w:rPr>
              <w:t>（必要时）</w:t>
            </w:r>
          </w:p>
        </w:tc>
      </w:tr>
      <w:tr w:rsidR="00F45329" w:rsidRPr="00AA7C96" w:rsidTr="00F45329">
        <w:trPr>
          <w:trHeight w:val="805"/>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受试者筛选表</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证明进入试验前筛选程序的受试者身份</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80" w:lineRule="exact"/>
              <w:ind w:right="-23"/>
              <w:jc w:val="center"/>
              <w:rPr>
                <w:rFonts w:eastAsia="仿宋_GB2312"/>
                <w:spacing w:val="6"/>
                <w:sz w:val="24"/>
              </w:rPr>
            </w:pPr>
            <w:r w:rsidRPr="00AA7C96">
              <w:rPr>
                <w:rFonts w:eastAsia="仿宋_GB2312"/>
                <w:spacing w:val="6"/>
                <w:sz w:val="24"/>
              </w:rPr>
              <w:t>X</w:t>
            </w:r>
            <w:r w:rsidRPr="00AA7C96">
              <w:rPr>
                <w:rFonts w:eastAsia="仿宋_GB2312"/>
                <w:spacing w:val="6"/>
                <w:sz w:val="24"/>
              </w:rPr>
              <w:t>（必要时）</w:t>
            </w:r>
          </w:p>
        </w:tc>
      </w:tr>
      <w:tr w:rsidR="00F45329" w:rsidRPr="00AA7C96" w:rsidTr="00F45329">
        <w:trPr>
          <w:trHeight w:val="1805"/>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受试者识别编码表</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研究者和其供职的医疗机构要保存所有入选试验的受试者的名单及其对应的识别编码表，以备研究者和其供职的医疗机构对受试者的识别</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p>
        </w:tc>
      </w:tr>
      <w:tr w:rsidR="00F45329" w:rsidRPr="00AA7C96" w:rsidTr="00F45329">
        <w:trPr>
          <w:trHeight w:val="805"/>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受试者入选表</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证明临床试验的受试者是按照时间先后顺序依次入组</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p>
        </w:tc>
      </w:tr>
      <w:tr w:rsidR="00F45329" w:rsidRPr="00AA7C96" w:rsidTr="00F45329">
        <w:trPr>
          <w:trHeight w:val="703"/>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试验用药品在医疗研究机构的登记表</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证明试验用药品是按照方案使用的</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1174"/>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研究者职责分工及签名页</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证明所有参加临床试验研究人员被授权的职责和签名样张，包括填写或修正</w:t>
            </w:r>
            <w:r w:rsidRPr="00AA7C96">
              <w:rPr>
                <w:rFonts w:eastAsia="仿宋_GB2312"/>
                <w:spacing w:val="-6"/>
                <w:sz w:val="24"/>
              </w:rPr>
              <w:t>CRF</w:t>
            </w:r>
            <w:r w:rsidRPr="00AA7C96">
              <w:rPr>
                <w:rFonts w:eastAsia="仿宋_GB2312"/>
                <w:spacing w:val="-6"/>
                <w:sz w:val="24"/>
              </w:rPr>
              <w:t>人员的签名</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793"/>
          <w:jc w:val="center"/>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numPr>
                <w:ilvl w:val="0"/>
                <w:numId w:val="3"/>
              </w:numPr>
              <w:adjustRightInd w:val="0"/>
              <w:snapToGrid w:val="0"/>
              <w:spacing w:line="360" w:lineRule="auto"/>
              <w:ind w:right="-20"/>
              <w:jc w:val="center"/>
              <w:rPr>
                <w:rFonts w:eastAsia="仿宋_GB2312"/>
                <w:spacing w:val="6"/>
                <w:sz w:val="24"/>
              </w:rPr>
            </w:pPr>
          </w:p>
        </w:tc>
        <w:tc>
          <w:tcPr>
            <w:tcW w:w="320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体液</w:t>
            </w:r>
            <w:r w:rsidRPr="00AA7C96">
              <w:rPr>
                <w:rFonts w:eastAsia="仿宋_GB2312"/>
                <w:spacing w:val="-6"/>
                <w:sz w:val="24"/>
              </w:rPr>
              <w:t>/</w:t>
            </w:r>
            <w:r w:rsidRPr="00AA7C96">
              <w:rPr>
                <w:rFonts w:eastAsia="仿宋_GB2312"/>
                <w:spacing w:val="-6"/>
                <w:sz w:val="24"/>
              </w:rPr>
              <w:t>组织样本的留存记录（若有）</w:t>
            </w:r>
          </w:p>
        </w:tc>
        <w:tc>
          <w:tcPr>
            <w:tcW w:w="3458"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证明重复分析时，留存样本的存放位置和标识</w:t>
            </w:r>
          </w:p>
        </w:tc>
        <w:tc>
          <w:tcPr>
            <w:tcW w:w="127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992"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bl>
    <w:p w:rsidR="00F45329" w:rsidRPr="00F27B0D" w:rsidRDefault="00F45329" w:rsidP="00F45329">
      <w:pPr>
        <w:ind w:firstLineChars="200" w:firstLine="640"/>
        <w:jc w:val="left"/>
        <w:rPr>
          <w:rFonts w:ascii="黑体" w:eastAsia="黑体" w:hAnsi="黑体"/>
          <w:sz w:val="32"/>
          <w:szCs w:val="32"/>
        </w:rPr>
      </w:pPr>
      <w:r>
        <w:rPr>
          <w:rFonts w:ascii="黑体" w:eastAsia="黑体" w:hAnsi="黑体" w:hint="eastAsia"/>
          <w:sz w:val="32"/>
          <w:szCs w:val="32"/>
        </w:rPr>
        <w:t>三、</w:t>
      </w:r>
      <w:r w:rsidRPr="00F27B0D">
        <w:rPr>
          <w:rFonts w:ascii="黑体" w:eastAsia="黑体" w:hAnsi="黑体"/>
          <w:sz w:val="32"/>
          <w:szCs w:val="32"/>
        </w:rPr>
        <w:t>临床试验完成后阶段</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3969"/>
        <w:gridCol w:w="1134"/>
        <w:gridCol w:w="850"/>
      </w:tblGrid>
      <w:tr w:rsidR="00F45329" w:rsidRPr="00AA7C96" w:rsidTr="00F45329">
        <w:trPr>
          <w:cantSplit/>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leftChars="-20" w:left="-42" w:rightChars="-20" w:right="-42"/>
              <w:jc w:val="center"/>
              <w:rPr>
                <w:rFonts w:eastAsia="仿宋_GB2312"/>
                <w:spacing w:val="-6"/>
                <w:sz w:val="24"/>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保存文件</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目的</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归档在</w:t>
            </w:r>
          </w:p>
        </w:tc>
      </w:tr>
      <w:tr w:rsidR="00F45329" w:rsidRPr="00AA7C96" w:rsidTr="00F45329">
        <w:trPr>
          <w:cantSplit/>
        </w:trPr>
        <w:tc>
          <w:tcPr>
            <w:tcW w:w="426"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widowControl/>
              <w:adjustRightInd w:val="0"/>
              <w:snapToGrid w:val="0"/>
              <w:spacing w:line="360" w:lineRule="auto"/>
              <w:jc w:val="center"/>
              <w:rPr>
                <w:rFonts w:eastAsia="仿宋_GB2312"/>
                <w:spacing w:val="-6"/>
                <w:sz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sz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widowControl/>
              <w:adjustRightInd w:val="0"/>
              <w:snapToGrid w:val="0"/>
              <w:spacing w:line="360" w:lineRule="auto"/>
              <w:rPr>
                <w:rFonts w:eastAsia="仿宋_GB2312"/>
                <w:b/>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研究者</w:t>
            </w:r>
            <w:r w:rsidRPr="00AA7C96">
              <w:rPr>
                <w:rFonts w:eastAsia="仿宋_GB2312"/>
                <w:b/>
                <w:spacing w:val="-6"/>
                <w:sz w:val="24"/>
              </w:rPr>
              <w:t>/</w:t>
            </w:r>
          </w:p>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研究机构</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360" w:lineRule="auto"/>
              <w:ind w:leftChars="-20" w:left="-42" w:rightChars="-20" w:right="-42"/>
              <w:jc w:val="center"/>
              <w:rPr>
                <w:rFonts w:eastAsia="仿宋_GB2312"/>
                <w:b/>
                <w:spacing w:val="-6"/>
                <w:sz w:val="24"/>
              </w:rPr>
            </w:pPr>
            <w:r w:rsidRPr="00AA7C96">
              <w:rPr>
                <w:rFonts w:eastAsia="仿宋_GB2312"/>
                <w:b/>
                <w:spacing w:val="-6"/>
                <w:sz w:val="24"/>
              </w:rPr>
              <w:t>申办者</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试验用药品在医疗机构的登记表</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证明试验用药品按照试验方案要求使用</w:t>
            </w:r>
          </w:p>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lastRenderedPageBreak/>
              <w:t>证明在医疗机构所接收的试验用药品的最终计数，包括发放给受试者的计数，从受试者回收的计数，和返还给申办者的计数</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lastRenderedPageBreak/>
              <w:t>X</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试验用药品销毁证明</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证明未被使用的试验用药品，由申办者销毁，或研究机构销毁</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r w:rsidRPr="00AA7C96">
              <w:rPr>
                <w:rFonts w:eastAsia="仿宋_GB2312"/>
                <w:spacing w:val="-6"/>
                <w:sz w:val="24"/>
              </w:rPr>
              <w:t>（若在研究机构销毁）</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rPr>
          <w:trHeight w:val="1124"/>
        </w:trPr>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完成试验的受试者识别编码表</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记录所有入组受试者信息的编码表，以便后续随访时使用。编码表必须保密并存放至约定时间</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稽查证明（如需要）</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证明进行过稽查</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试验结束监查报告</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证明临床试验所有的工作已完成，试验结束；临床试验必备文件保存妥当</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试验分组</w:t>
            </w:r>
            <w:proofErr w:type="gramStart"/>
            <w:r w:rsidRPr="00AA7C96">
              <w:rPr>
                <w:rFonts w:eastAsia="仿宋_GB2312"/>
                <w:spacing w:val="-6"/>
                <w:sz w:val="24"/>
              </w:rPr>
              <w:t>和揭盲证明</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将所有发生过的</w:t>
            </w:r>
            <w:proofErr w:type="gramStart"/>
            <w:r w:rsidRPr="00AA7C96">
              <w:rPr>
                <w:rFonts w:eastAsia="仿宋_GB2312"/>
                <w:spacing w:val="-6"/>
                <w:sz w:val="24"/>
              </w:rPr>
              <w:t>揭盲证明</w:t>
            </w:r>
            <w:proofErr w:type="gramEnd"/>
            <w:r w:rsidRPr="00AA7C96">
              <w:rPr>
                <w:rFonts w:eastAsia="仿宋_GB2312"/>
                <w:spacing w:val="-6"/>
                <w:sz w:val="24"/>
              </w:rPr>
              <w:t>返还给申办者</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研究者向伦理委员会、药品监督管理部门提交的试验完成报告</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证明试验的完成</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r w:rsidR="00F45329" w:rsidRPr="00AA7C96" w:rsidTr="00F45329">
        <w:tc>
          <w:tcPr>
            <w:tcW w:w="426"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numPr>
                <w:ilvl w:val="0"/>
                <w:numId w:val="2"/>
              </w:numPr>
              <w:adjustRightInd w:val="0"/>
              <w:snapToGrid w:val="0"/>
              <w:spacing w:line="360" w:lineRule="auto"/>
              <w:ind w:right="-20"/>
              <w:jc w:val="center"/>
              <w:rPr>
                <w:rFonts w:eastAsia="仿宋_GB2312"/>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临床试验总结报告</w:t>
            </w:r>
          </w:p>
        </w:tc>
        <w:tc>
          <w:tcPr>
            <w:tcW w:w="3969"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3E09FC">
            <w:pPr>
              <w:adjustRightInd w:val="0"/>
              <w:snapToGrid w:val="0"/>
              <w:spacing w:line="276" w:lineRule="auto"/>
              <w:ind w:right="-20"/>
              <w:rPr>
                <w:rFonts w:eastAsia="仿宋_GB2312"/>
                <w:spacing w:val="-6"/>
                <w:sz w:val="24"/>
              </w:rPr>
            </w:pPr>
            <w:r w:rsidRPr="00AA7C96">
              <w:rPr>
                <w:rFonts w:eastAsia="仿宋_GB2312"/>
                <w:spacing w:val="-6"/>
                <w:sz w:val="24"/>
              </w:rPr>
              <w:t>证明临床试验的结果和解释</w:t>
            </w:r>
          </w:p>
        </w:tc>
        <w:tc>
          <w:tcPr>
            <w:tcW w:w="1134"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F45329" w:rsidRPr="00AA7C96" w:rsidRDefault="00F45329" w:rsidP="00F45329">
            <w:pPr>
              <w:adjustRightInd w:val="0"/>
              <w:snapToGrid w:val="0"/>
              <w:spacing w:line="360" w:lineRule="auto"/>
              <w:ind w:right="-20"/>
              <w:jc w:val="center"/>
              <w:rPr>
                <w:rFonts w:eastAsia="仿宋_GB2312"/>
                <w:spacing w:val="-6"/>
                <w:sz w:val="24"/>
              </w:rPr>
            </w:pPr>
            <w:r w:rsidRPr="00AA7C96">
              <w:rPr>
                <w:rFonts w:eastAsia="仿宋_GB2312"/>
                <w:spacing w:val="-6"/>
                <w:sz w:val="24"/>
              </w:rPr>
              <w:t>X</w:t>
            </w:r>
          </w:p>
        </w:tc>
      </w:tr>
    </w:tbl>
    <w:p w:rsidR="00DB0A2A" w:rsidRDefault="00DB0A2A"/>
    <w:sectPr w:rsidR="00DB0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F591A"/>
    <w:multiLevelType w:val="hybridMultilevel"/>
    <w:tmpl w:val="C2B8B4B2"/>
    <w:lvl w:ilvl="0" w:tplc="8B9416D8">
      <w:start w:val="1"/>
      <w:numFmt w:val="decimal"/>
      <w:suff w:val="nothing"/>
      <w:lvlText w:val="%1"/>
      <w:lvlJc w:val="left"/>
      <w:pPr>
        <w:ind w:left="37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365F39"/>
    <w:multiLevelType w:val="hybridMultilevel"/>
    <w:tmpl w:val="A0CE8F4C"/>
    <w:lvl w:ilvl="0" w:tplc="D65C152C">
      <w:start w:val="1"/>
      <w:numFmt w:val="decimal"/>
      <w:suff w:val="nothing"/>
      <w:lvlText w:val="%1"/>
      <w:lvlJc w:val="left"/>
      <w:pPr>
        <w:ind w:left="378" w:hanging="420"/>
      </w:pPr>
      <w:rPr>
        <w:rFonts w:hint="eastAsia"/>
      </w:rPr>
    </w:lvl>
    <w:lvl w:ilvl="1" w:tplc="04090019" w:tentative="1">
      <w:start w:val="1"/>
      <w:numFmt w:val="lowerLetter"/>
      <w:lvlText w:val="%2)"/>
      <w:lvlJc w:val="left"/>
      <w:pPr>
        <w:ind w:left="798" w:hanging="420"/>
      </w:pPr>
    </w:lvl>
    <w:lvl w:ilvl="2" w:tplc="0409001B" w:tentative="1">
      <w:start w:val="1"/>
      <w:numFmt w:val="lowerRoman"/>
      <w:lvlText w:val="%3."/>
      <w:lvlJc w:val="right"/>
      <w:pPr>
        <w:ind w:left="1218" w:hanging="420"/>
      </w:pPr>
    </w:lvl>
    <w:lvl w:ilvl="3" w:tplc="0409000F" w:tentative="1">
      <w:start w:val="1"/>
      <w:numFmt w:val="decimal"/>
      <w:lvlText w:val="%4."/>
      <w:lvlJc w:val="left"/>
      <w:pPr>
        <w:ind w:left="1638" w:hanging="420"/>
      </w:pPr>
    </w:lvl>
    <w:lvl w:ilvl="4" w:tplc="04090019" w:tentative="1">
      <w:start w:val="1"/>
      <w:numFmt w:val="lowerLetter"/>
      <w:lvlText w:val="%5)"/>
      <w:lvlJc w:val="left"/>
      <w:pPr>
        <w:ind w:left="2058" w:hanging="420"/>
      </w:pPr>
    </w:lvl>
    <w:lvl w:ilvl="5" w:tplc="0409001B" w:tentative="1">
      <w:start w:val="1"/>
      <w:numFmt w:val="lowerRoman"/>
      <w:lvlText w:val="%6."/>
      <w:lvlJc w:val="right"/>
      <w:pPr>
        <w:ind w:left="2478" w:hanging="420"/>
      </w:pPr>
    </w:lvl>
    <w:lvl w:ilvl="6" w:tplc="0409000F" w:tentative="1">
      <w:start w:val="1"/>
      <w:numFmt w:val="decimal"/>
      <w:lvlText w:val="%7."/>
      <w:lvlJc w:val="left"/>
      <w:pPr>
        <w:ind w:left="2898" w:hanging="420"/>
      </w:pPr>
    </w:lvl>
    <w:lvl w:ilvl="7" w:tplc="04090019" w:tentative="1">
      <w:start w:val="1"/>
      <w:numFmt w:val="lowerLetter"/>
      <w:lvlText w:val="%8)"/>
      <w:lvlJc w:val="left"/>
      <w:pPr>
        <w:ind w:left="3318" w:hanging="420"/>
      </w:pPr>
    </w:lvl>
    <w:lvl w:ilvl="8" w:tplc="0409001B" w:tentative="1">
      <w:start w:val="1"/>
      <w:numFmt w:val="lowerRoman"/>
      <w:lvlText w:val="%9."/>
      <w:lvlJc w:val="right"/>
      <w:pPr>
        <w:ind w:left="3738" w:hanging="420"/>
      </w:pPr>
    </w:lvl>
  </w:abstractNum>
  <w:abstractNum w:abstractNumId="2">
    <w:nsid w:val="676260A5"/>
    <w:multiLevelType w:val="hybridMultilevel"/>
    <w:tmpl w:val="356267A2"/>
    <w:lvl w:ilvl="0" w:tplc="0E10B9B6">
      <w:start w:val="1"/>
      <w:numFmt w:val="decimal"/>
      <w:suff w:val="nothing"/>
      <w:lvlText w:val="%1"/>
      <w:lvlJc w:val="left"/>
      <w:pPr>
        <w:ind w:left="378" w:hanging="420"/>
      </w:pPr>
      <w:rPr>
        <w:rFonts w:hint="eastAsia"/>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29"/>
    <w:rsid w:val="00DB0A2A"/>
    <w:rsid w:val="00F4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784B-A94C-4692-8C76-E21B3919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2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45329"/>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
    <w:next w:val="a"/>
    <w:link w:val="2Char"/>
    <w:uiPriority w:val="9"/>
    <w:qFormat/>
    <w:rsid w:val="00F45329"/>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qFormat/>
    <w:rsid w:val="00F45329"/>
    <w:pPr>
      <w:keepNext/>
      <w:keepLines/>
      <w:spacing w:before="260" w:after="260" w:line="416" w:lineRule="auto"/>
      <w:outlineLvl w:val="2"/>
    </w:pPr>
    <w:rPr>
      <w:rFonts w:ascii="Calibri" w:hAnsi="Calibri"/>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5329"/>
    <w:rPr>
      <w:rFonts w:ascii="Calibri" w:eastAsia="宋体" w:hAnsi="Calibri" w:cs="Times New Roman"/>
      <w:b/>
      <w:bCs/>
      <w:kern w:val="44"/>
      <w:sz w:val="44"/>
      <w:szCs w:val="44"/>
      <w:lang w:val="x-none" w:eastAsia="x-none"/>
    </w:rPr>
  </w:style>
  <w:style w:type="character" w:customStyle="1" w:styleId="2Char">
    <w:name w:val="标题 2 Char"/>
    <w:basedOn w:val="a0"/>
    <w:link w:val="2"/>
    <w:uiPriority w:val="9"/>
    <w:rsid w:val="00F45329"/>
    <w:rPr>
      <w:rFonts w:ascii="Cambria" w:eastAsia="宋体" w:hAnsi="Cambria" w:cs="Times New Roman"/>
      <w:b/>
      <w:bCs/>
      <w:kern w:val="0"/>
      <w:sz w:val="32"/>
      <w:szCs w:val="32"/>
      <w:lang w:val="x-none" w:eastAsia="x-none"/>
    </w:rPr>
  </w:style>
  <w:style w:type="character" w:customStyle="1" w:styleId="3Char">
    <w:name w:val="标题 3 Char"/>
    <w:basedOn w:val="a0"/>
    <w:link w:val="3"/>
    <w:uiPriority w:val="9"/>
    <w:rsid w:val="00F45329"/>
    <w:rPr>
      <w:rFonts w:ascii="Calibri" w:eastAsia="宋体" w:hAnsi="Calibri" w:cs="Times New Roman"/>
      <w:b/>
      <w:bCs/>
      <w:kern w:val="0"/>
      <w:sz w:val="32"/>
      <w:szCs w:val="32"/>
      <w:lang w:val="x-none" w:eastAsia="x-none"/>
    </w:rPr>
  </w:style>
  <w:style w:type="paragraph" w:styleId="a3">
    <w:name w:val="footer"/>
    <w:basedOn w:val="a"/>
    <w:link w:val="Char"/>
    <w:uiPriority w:val="99"/>
    <w:rsid w:val="00F45329"/>
    <w:pPr>
      <w:tabs>
        <w:tab w:val="center" w:pos="4153"/>
        <w:tab w:val="right" w:pos="8306"/>
      </w:tabs>
      <w:snapToGrid w:val="0"/>
      <w:jc w:val="left"/>
    </w:pPr>
    <w:rPr>
      <w:sz w:val="18"/>
      <w:szCs w:val="18"/>
    </w:rPr>
  </w:style>
  <w:style w:type="character" w:customStyle="1" w:styleId="Char">
    <w:name w:val="页脚 Char"/>
    <w:basedOn w:val="a0"/>
    <w:link w:val="a3"/>
    <w:uiPriority w:val="99"/>
    <w:rsid w:val="00F45329"/>
    <w:rPr>
      <w:rFonts w:ascii="Times New Roman" w:eastAsia="宋体" w:hAnsi="Times New Roman" w:cs="Times New Roman"/>
      <w:sz w:val="18"/>
      <w:szCs w:val="18"/>
    </w:rPr>
  </w:style>
  <w:style w:type="character" w:styleId="a4">
    <w:name w:val="page number"/>
    <w:basedOn w:val="a0"/>
    <w:rsid w:val="00F45329"/>
  </w:style>
  <w:style w:type="paragraph" w:styleId="a5">
    <w:name w:val="header"/>
    <w:basedOn w:val="a"/>
    <w:link w:val="Char0"/>
    <w:uiPriority w:val="99"/>
    <w:rsid w:val="00F453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5329"/>
    <w:rPr>
      <w:rFonts w:ascii="Times New Roman" w:eastAsia="宋体" w:hAnsi="Times New Roman" w:cs="Times New Roman"/>
      <w:sz w:val="18"/>
      <w:szCs w:val="18"/>
    </w:rPr>
  </w:style>
  <w:style w:type="paragraph" w:styleId="a6">
    <w:name w:val="Document Map"/>
    <w:basedOn w:val="a"/>
    <w:link w:val="Char1"/>
    <w:semiHidden/>
    <w:rsid w:val="00F45329"/>
    <w:pPr>
      <w:shd w:val="clear" w:color="auto" w:fill="000080"/>
    </w:pPr>
  </w:style>
  <w:style w:type="character" w:customStyle="1" w:styleId="Char1">
    <w:name w:val="文档结构图 Char"/>
    <w:basedOn w:val="a0"/>
    <w:link w:val="a6"/>
    <w:semiHidden/>
    <w:rsid w:val="00F45329"/>
    <w:rPr>
      <w:rFonts w:ascii="Times New Roman" w:eastAsia="宋体" w:hAnsi="Times New Roman" w:cs="Times New Roman"/>
      <w:szCs w:val="24"/>
      <w:shd w:val="clear" w:color="auto" w:fill="000080"/>
    </w:rPr>
  </w:style>
  <w:style w:type="paragraph" w:styleId="a7">
    <w:name w:val="Balloon Text"/>
    <w:basedOn w:val="a"/>
    <w:link w:val="Char2"/>
    <w:uiPriority w:val="99"/>
    <w:rsid w:val="00F45329"/>
    <w:rPr>
      <w:sz w:val="18"/>
      <w:szCs w:val="18"/>
    </w:rPr>
  </w:style>
  <w:style w:type="character" w:customStyle="1" w:styleId="Char2">
    <w:name w:val="批注框文本 Char"/>
    <w:basedOn w:val="a0"/>
    <w:link w:val="a7"/>
    <w:uiPriority w:val="99"/>
    <w:rsid w:val="00F45329"/>
    <w:rPr>
      <w:rFonts w:ascii="Times New Roman" w:eastAsia="宋体" w:hAnsi="Times New Roman" w:cs="Times New Roman"/>
      <w:sz w:val="18"/>
      <w:szCs w:val="18"/>
    </w:rPr>
  </w:style>
  <w:style w:type="paragraph" w:styleId="a8">
    <w:name w:val="List Paragraph"/>
    <w:basedOn w:val="a"/>
    <w:uiPriority w:val="34"/>
    <w:qFormat/>
    <w:rsid w:val="00F45329"/>
    <w:pPr>
      <w:ind w:firstLineChars="200" w:firstLine="420"/>
    </w:pPr>
    <w:rPr>
      <w:rFonts w:ascii="Calibri" w:hAnsi="Calibri"/>
      <w:szCs w:val="22"/>
    </w:rPr>
  </w:style>
  <w:style w:type="table" w:styleId="a9">
    <w:name w:val="Table Grid"/>
    <w:basedOn w:val="a1"/>
    <w:uiPriority w:val="59"/>
    <w:rsid w:val="00F45329"/>
    <w:rPr>
      <w:rFonts w:ascii="Calibri" w:eastAsia="宋体" w:hAnsi="Calibri"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329"/>
    <w:pPr>
      <w:autoSpaceDE w:val="0"/>
      <w:autoSpaceDN w:val="0"/>
      <w:adjustRightInd w:val="0"/>
    </w:pPr>
    <w:rPr>
      <w:rFonts w:ascii="Verdana" w:eastAsia="宋体" w:hAnsi="Verdana" w:cs="Verdana"/>
      <w:color w:val="000000"/>
      <w:kern w:val="0"/>
      <w:sz w:val="24"/>
      <w:szCs w:val="24"/>
    </w:rPr>
  </w:style>
  <w:style w:type="character" w:styleId="aa">
    <w:name w:val="annotation reference"/>
    <w:uiPriority w:val="99"/>
    <w:unhideWhenUsed/>
    <w:rsid w:val="00F45329"/>
    <w:rPr>
      <w:sz w:val="16"/>
      <w:szCs w:val="16"/>
    </w:rPr>
  </w:style>
  <w:style w:type="paragraph" w:styleId="ab">
    <w:name w:val="annotation text"/>
    <w:basedOn w:val="a"/>
    <w:link w:val="Char3"/>
    <w:uiPriority w:val="99"/>
    <w:unhideWhenUsed/>
    <w:rsid w:val="00F45329"/>
    <w:pPr>
      <w:widowControl/>
      <w:spacing w:after="200"/>
      <w:jc w:val="left"/>
    </w:pPr>
    <w:rPr>
      <w:rFonts w:ascii="Calibri" w:hAnsi="Calibri"/>
      <w:kern w:val="0"/>
      <w:sz w:val="20"/>
      <w:szCs w:val="20"/>
      <w:lang w:val="x-none" w:eastAsia="x-none"/>
    </w:rPr>
  </w:style>
  <w:style w:type="character" w:customStyle="1" w:styleId="Char3">
    <w:name w:val="批注文字 Char"/>
    <w:basedOn w:val="a0"/>
    <w:link w:val="ab"/>
    <w:uiPriority w:val="99"/>
    <w:rsid w:val="00F45329"/>
    <w:rPr>
      <w:rFonts w:ascii="Calibri" w:eastAsia="宋体" w:hAnsi="Calibri" w:cs="Times New Roman"/>
      <w:kern w:val="0"/>
      <w:sz w:val="20"/>
      <w:szCs w:val="20"/>
      <w:lang w:val="x-none" w:eastAsia="x-none"/>
    </w:rPr>
  </w:style>
  <w:style w:type="paragraph" w:styleId="ac">
    <w:name w:val="annotation subject"/>
    <w:basedOn w:val="ab"/>
    <w:next w:val="ab"/>
    <w:link w:val="Char4"/>
    <w:uiPriority w:val="99"/>
    <w:unhideWhenUsed/>
    <w:rsid w:val="00F45329"/>
    <w:rPr>
      <w:b/>
      <w:bCs/>
    </w:rPr>
  </w:style>
  <w:style w:type="character" w:customStyle="1" w:styleId="Char4">
    <w:name w:val="批注主题 Char"/>
    <w:basedOn w:val="Char3"/>
    <w:link w:val="ac"/>
    <w:uiPriority w:val="99"/>
    <w:rsid w:val="00F45329"/>
    <w:rPr>
      <w:rFonts w:ascii="Calibri" w:eastAsia="宋体" w:hAnsi="Calibri" w:cs="Times New Roman"/>
      <w:b/>
      <w:bCs/>
      <w:kern w:val="0"/>
      <w:sz w:val="20"/>
      <w:szCs w:val="20"/>
      <w:lang w:val="x-none" w:eastAsia="x-none"/>
    </w:rPr>
  </w:style>
  <w:style w:type="paragraph" w:styleId="ad">
    <w:name w:val="Body Text Indent"/>
    <w:basedOn w:val="a"/>
    <w:link w:val="Char5"/>
    <w:unhideWhenUsed/>
    <w:rsid w:val="00F45329"/>
    <w:pPr>
      <w:ind w:firstLine="435"/>
    </w:pPr>
    <w:rPr>
      <w:kern w:val="0"/>
      <w:sz w:val="20"/>
      <w:lang w:val="x-none" w:eastAsia="x-none"/>
    </w:rPr>
  </w:style>
  <w:style w:type="character" w:customStyle="1" w:styleId="Char5">
    <w:name w:val="正文文本缩进 Char"/>
    <w:basedOn w:val="a0"/>
    <w:link w:val="ad"/>
    <w:rsid w:val="00F45329"/>
    <w:rPr>
      <w:rFonts w:ascii="Times New Roman" w:eastAsia="宋体" w:hAnsi="Times New Roman" w:cs="Times New Roman"/>
      <w:kern w:val="0"/>
      <w:sz w:val="20"/>
      <w:szCs w:val="24"/>
      <w:lang w:val="x-none" w:eastAsia="x-none"/>
    </w:rPr>
  </w:style>
  <w:style w:type="paragraph" w:styleId="ae">
    <w:name w:val="Block Text"/>
    <w:basedOn w:val="a"/>
    <w:unhideWhenUsed/>
    <w:rsid w:val="00F45329"/>
    <w:pPr>
      <w:adjustRightInd w:val="0"/>
      <w:snapToGrid w:val="0"/>
      <w:spacing w:line="260" w:lineRule="exact"/>
      <w:ind w:leftChars="-19" w:left="251" w:rightChars="-20" w:right="-42" w:hangingChars="153" w:hanging="291"/>
    </w:pPr>
    <w:rPr>
      <w:sz w:val="19"/>
    </w:rPr>
  </w:style>
  <w:style w:type="paragraph" w:styleId="TOC">
    <w:name w:val="TOC Heading"/>
    <w:basedOn w:val="1"/>
    <w:next w:val="a"/>
    <w:uiPriority w:val="39"/>
    <w:qFormat/>
    <w:rsid w:val="00F45329"/>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45329"/>
    <w:pPr>
      <w:spacing w:before="120" w:after="120"/>
      <w:jc w:val="left"/>
    </w:pPr>
    <w:rPr>
      <w:rFonts w:ascii="Calibri" w:hAnsi="Calibri"/>
      <w:b/>
      <w:bCs/>
      <w:caps/>
      <w:sz w:val="20"/>
      <w:szCs w:val="20"/>
    </w:rPr>
  </w:style>
  <w:style w:type="paragraph" w:styleId="20">
    <w:name w:val="toc 2"/>
    <w:basedOn w:val="a"/>
    <w:next w:val="a"/>
    <w:autoRedefine/>
    <w:uiPriority w:val="39"/>
    <w:unhideWhenUsed/>
    <w:rsid w:val="00F45329"/>
    <w:pPr>
      <w:ind w:left="210"/>
      <w:jc w:val="left"/>
    </w:pPr>
    <w:rPr>
      <w:rFonts w:ascii="Calibri" w:hAnsi="Calibri"/>
      <w:smallCaps/>
      <w:sz w:val="20"/>
      <w:szCs w:val="20"/>
    </w:rPr>
  </w:style>
  <w:style w:type="paragraph" w:styleId="30">
    <w:name w:val="toc 3"/>
    <w:basedOn w:val="a"/>
    <w:next w:val="a"/>
    <w:autoRedefine/>
    <w:uiPriority w:val="39"/>
    <w:unhideWhenUsed/>
    <w:rsid w:val="00F45329"/>
    <w:pPr>
      <w:ind w:left="420"/>
      <w:jc w:val="left"/>
    </w:pPr>
    <w:rPr>
      <w:rFonts w:ascii="Calibri" w:hAnsi="Calibri"/>
      <w:i/>
      <w:iCs/>
      <w:sz w:val="20"/>
      <w:szCs w:val="20"/>
    </w:rPr>
  </w:style>
  <w:style w:type="character" w:styleId="af">
    <w:name w:val="Hyperlink"/>
    <w:uiPriority w:val="99"/>
    <w:unhideWhenUsed/>
    <w:rsid w:val="00F45329"/>
    <w:rPr>
      <w:color w:val="0000FF"/>
      <w:u w:val="single"/>
    </w:rPr>
  </w:style>
  <w:style w:type="paragraph" w:styleId="4">
    <w:name w:val="toc 4"/>
    <w:basedOn w:val="a"/>
    <w:next w:val="a"/>
    <w:autoRedefine/>
    <w:uiPriority w:val="39"/>
    <w:unhideWhenUsed/>
    <w:rsid w:val="00F45329"/>
    <w:pPr>
      <w:ind w:left="630"/>
      <w:jc w:val="left"/>
    </w:pPr>
    <w:rPr>
      <w:rFonts w:ascii="Calibri" w:hAnsi="Calibri"/>
      <w:sz w:val="18"/>
      <w:szCs w:val="18"/>
    </w:rPr>
  </w:style>
  <w:style w:type="paragraph" w:styleId="5">
    <w:name w:val="toc 5"/>
    <w:basedOn w:val="a"/>
    <w:next w:val="a"/>
    <w:autoRedefine/>
    <w:uiPriority w:val="39"/>
    <w:unhideWhenUsed/>
    <w:rsid w:val="00F45329"/>
    <w:pPr>
      <w:ind w:left="840"/>
      <w:jc w:val="left"/>
    </w:pPr>
    <w:rPr>
      <w:rFonts w:ascii="Calibri" w:hAnsi="Calibri"/>
      <w:sz w:val="18"/>
      <w:szCs w:val="18"/>
    </w:rPr>
  </w:style>
  <w:style w:type="paragraph" w:styleId="6">
    <w:name w:val="toc 6"/>
    <w:basedOn w:val="a"/>
    <w:next w:val="a"/>
    <w:autoRedefine/>
    <w:uiPriority w:val="39"/>
    <w:unhideWhenUsed/>
    <w:rsid w:val="00F45329"/>
    <w:pPr>
      <w:ind w:left="1050"/>
      <w:jc w:val="left"/>
    </w:pPr>
    <w:rPr>
      <w:rFonts w:ascii="Calibri" w:hAnsi="Calibri"/>
      <w:sz w:val="18"/>
      <w:szCs w:val="18"/>
    </w:rPr>
  </w:style>
  <w:style w:type="paragraph" w:styleId="7">
    <w:name w:val="toc 7"/>
    <w:basedOn w:val="a"/>
    <w:next w:val="a"/>
    <w:autoRedefine/>
    <w:uiPriority w:val="39"/>
    <w:unhideWhenUsed/>
    <w:rsid w:val="00F45329"/>
    <w:pPr>
      <w:ind w:left="1260"/>
      <w:jc w:val="left"/>
    </w:pPr>
    <w:rPr>
      <w:rFonts w:ascii="Calibri" w:hAnsi="Calibri"/>
      <w:sz w:val="18"/>
      <w:szCs w:val="18"/>
    </w:rPr>
  </w:style>
  <w:style w:type="paragraph" w:styleId="8">
    <w:name w:val="toc 8"/>
    <w:basedOn w:val="a"/>
    <w:next w:val="a"/>
    <w:autoRedefine/>
    <w:uiPriority w:val="39"/>
    <w:unhideWhenUsed/>
    <w:rsid w:val="00F45329"/>
    <w:pPr>
      <w:ind w:left="1470"/>
      <w:jc w:val="left"/>
    </w:pPr>
    <w:rPr>
      <w:rFonts w:ascii="Calibri" w:hAnsi="Calibri"/>
      <w:sz w:val="18"/>
      <w:szCs w:val="18"/>
    </w:rPr>
  </w:style>
  <w:style w:type="paragraph" w:styleId="9">
    <w:name w:val="toc 9"/>
    <w:basedOn w:val="a"/>
    <w:next w:val="a"/>
    <w:autoRedefine/>
    <w:uiPriority w:val="39"/>
    <w:unhideWhenUsed/>
    <w:rsid w:val="00F45329"/>
    <w:pPr>
      <w:ind w:left="1680"/>
      <w:jc w:val="left"/>
    </w:pPr>
    <w:rPr>
      <w:rFonts w:ascii="Calibri" w:hAnsi="Calibri"/>
      <w:sz w:val="18"/>
      <w:szCs w:val="18"/>
    </w:rPr>
  </w:style>
  <w:style w:type="paragraph" w:styleId="af0">
    <w:name w:val="Normal (Web)"/>
    <w:basedOn w:val="a"/>
    <w:uiPriority w:val="99"/>
    <w:rsid w:val="00F45329"/>
    <w:pPr>
      <w:widowControl/>
      <w:spacing w:before="100" w:beforeAutospacing="1" w:after="100" w:afterAutospacing="1" w:line="384" w:lineRule="auto"/>
      <w:jc w:val="left"/>
    </w:pPr>
    <w:rPr>
      <w:rFonts w:ascii="宋体" w:hAnsi="宋体" w:cs="宋体"/>
      <w:color w:val="000000"/>
      <w:kern w:val="0"/>
      <w:sz w:val="17"/>
      <w:szCs w:val="17"/>
    </w:rPr>
  </w:style>
  <w:style w:type="character" w:styleId="af1">
    <w:name w:val="FollowedHyperlink"/>
    <w:uiPriority w:val="99"/>
    <w:unhideWhenUsed/>
    <w:rsid w:val="00F453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haosou.com/doc/5381138-561744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haosou.com/doc/4050846-4249004.html" TargetMode="External"/><Relationship Id="rId12" Type="http://schemas.openxmlformats.org/officeDocument/2006/relationships/hyperlink" Target="http://baike.haosou.com/doc/7562000-78360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haosou.com/doc/1125915.html" TargetMode="External"/><Relationship Id="rId11" Type="http://schemas.openxmlformats.org/officeDocument/2006/relationships/hyperlink" Target="http://baike.haosou.com/doc/6374552-6588198.html" TargetMode="External"/><Relationship Id="rId5" Type="http://schemas.openxmlformats.org/officeDocument/2006/relationships/hyperlink" Target="http://baike.haosou.com/doc/1296429.html" TargetMode="External"/><Relationship Id="rId10" Type="http://schemas.openxmlformats.org/officeDocument/2006/relationships/hyperlink" Target="http://baike.haosou.com/doc/5643939-5856573.html" TargetMode="External"/><Relationship Id="rId4" Type="http://schemas.openxmlformats.org/officeDocument/2006/relationships/webSettings" Target="webSettings.xml"/><Relationship Id="rId9" Type="http://schemas.openxmlformats.org/officeDocument/2006/relationships/hyperlink" Target="http://baike.haosou.com/doc/6897289-7115866.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4934</Words>
  <Characters>28125</Characters>
  <Application>Microsoft Office Word</Application>
  <DocSecurity>0</DocSecurity>
  <Lines>234</Lines>
  <Paragraphs>65</Paragraphs>
  <ScaleCrop>false</ScaleCrop>
  <Company>Hewlett-Packard Company</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2016-12-02T08:53:00Z</dcterms:created>
  <dcterms:modified xsi:type="dcterms:W3CDTF">2016-12-02T08:53:00Z</dcterms:modified>
</cp:coreProperties>
</file>