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4"/>
        <w:framePr w:w="8614" w:h="856" w:hRule="exact" w:wrap="around" w:vAnchor="page" w:hAnchor="page" w:x="1921" w:y="14762"/>
        <w:jc w:val="both"/>
        <w:rPr>
          <w:rFonts w:ascii="Times New Roman"/>
          <w:color w:val="000000" w:themeColor="text1"/>
          <w:highlight w:val="none"/>
          <w14:textFill>
            <w14:solidFill>
              <w14:schemeClr w14:val="tx1"/>
            </w14:solidFill>
          </w14:textFill>
        </w:rPr>
      </w:pPr>
      <w:bookmarkStart w:id="0" w:name="SectionMark0"/>
      <w:r>
        <w:rPr>
          <w:rFonts w:ascii="Times New Roman"/>
          <w:color w:val="000000" w:themeColor="text1"/>
          <w:sz w:val="28"/>
          <w:szCs w:val="28"/>
          <w:highlight w:val="none"/>
          <w14:textFill>
            <w14:solidFill>
              <w14:schemeClr w14:val="tx1"/>
            </w14:solidFill>
          </w14:textFill>
        </w:rPr>
        <w:t xml:space="preserve">中关村玖泰药物临床试验技术创新联盟  </w:t>
      </w:r>
      <w:r>
        <w:rPr>
          <w:rFonts w:ascii="Times New Roman" w:eastAsia="黑体"/>
          <w:color w:val="000000" w:themeColor="text1"/>
          <w:sz w:val="28"/>
          <w:highlight w:val="none"/>
          <w14:textFill>
            <w14:solidFill>
              <w14:schemeClr w14:val="tx1"/>
            </w14:solidFill>
          </w14:textFill>
        </w:rPr>
        <w:t>发布</w:t>
      </w:r>
    </w:p>
    <w:p>
      <w:pPr>
        <w:pStyle w:val="164"/>
        <w:rPr>
          <w:color w:val="000000" w:themeColor="text1"/>
          <w:highlight w:val="none"/>
          <w14:textFill>
            <w14:solidFill>
              <w14:schemeClr w14:val="tx1"/>
            </w14:solidFill>
          </w14:textFill>
        </w:rPr>
        <w:sectPr>
          <w:headerReference r:id="rId5" w:type="first"/>
          <w:headerReference r:id="rId3" w:type="default"/>
          <w:headerReference r:id="rId4" w:type="even"/>
          <w:footerReference r:id="rId6" w:type="even"/>
          <w:pgSz w:w="11907" w:h="16839"/>
          <w:pgMar w:top="567" w:right="851" w:bottom="1361" w:left="1418" w:header="0" w:footer="0" w:gutter="0"/>
          <w:pgNumType w:fmt="upperRoman" w:start="1"/>
          <w:cols w:space="720" w:num="1"/>
          <w:titlePg/>
          <w:docGrid w:type="lines" w:linePitch="312" w:charSpace="0"/>
        </w:sectPr>
      </w:pPr>
      <w:r>
        <w:rPr>
          <w:color w:val="000000" w:themeColor="text1"/>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2313940</wp:posOffset>
                </wp:positionV>
                <wp:extent cx="6121400" cy="0"/>
                <wp:effectExtent l="14605" t="6985" r="7620" b="12065"/>
                <wp:wrapNone/>
                <wp:docPr id="12" name="直线 117"/>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直线 117" o:spid="_x0000_s1026" o:spt="20" style="position:absolute;left:0pt;margin-left:0pt;margin-top:182.2pt;height:0pt;width:482pt;z-index:251665408;mso-width-relative:page;mso-height-relative:page;" filled="f" stroked="t" coordsize="21600,21600" o:gfxdata="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PDv7rtQAAAAIAQAADwAAAAAAAAABACAA&#10;AAAiAAAAZHJzL2Rvd25yZXYueG1sUEsBAhQAFAAAAAgAh07iQIThUaPYAQAApQMAAA4AAAAAAAAA&#10;AQAgAAAAIwEAAGRycy9lMm9Eb2MueG1sUEsFBgAAAAAGAAYAWQEAAG0FAAAAAA==&#10;">
                <v:fill on="f" focussize="0,0"/>
                <v:stroke weight="1pt" color="#800008" joinstyle="round"/>
                <v:imagedata o:title=""/>
                <o:lock v:ext="edit" aspectratio="f"/>
              </v:lin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6432" behindDoc="1" locked="1" layoutInCell="1" allowOverlap="1">
                <wp:simplePos x="0" y="0"/>
                <wp:positionH relativeFrom="margin">
                  <wp:posOffset>0</wp:posOffset>
                </wp:positionH>
                <wp:positionV relativeFrom="margin">
                  <wp:posOffset>1401445</wp:posOffset>
                </wp:positionV>
                <wp:extent cx="6121400" cy="899795"/>
                <wp:effectExtent l="0" t="0" r="0" b="0"/>
                <wp:wrapThrough wrapText="bothSides">
                  <wp:wrapPolygon>
                    <wp:start x="21591" y="0"/>
                    <wp:lineTo x="0" y="0"/>
                    <wp:lineTo x="0" y="21600"/>
                    <wp:lineTo x="21591" y="21600"/>
                    <wp:lineTo x="9" y="21600"/>
                    <wp:lineTo x="21600" y="21600"/>
                    <wp:lineTo x="21600" y="0"/>
                    <wp:lineTo x="9" y="0"/>
                    <wp:lineTo x="21591" y="0"/>
                  </wp:wrapPolygon>
                </wp:wrapThrough>
                <wp:docPr id="11" name="fmFrame3"/>
                <wp:cNvGraphicFramePr/>
                <a:graphic xmlns:a="http://schemas.openxmlformats.org/drawingml/2006/main">
                  <a:graphicData uri="http://schemas.microsoft.com/office/word/2010/wordprocessingShape">
                    <wps:wsp>
                      <wps:cNvSpPr txBox="1">
                        <a:spLocks noChangeArrowheads="1"/>
                      </wps:cNvSpPr>
                      <wps:spPr bwMode="auto">
                        <a:xfrm>
                          <a:off x="0" y="0"/>
                          <a:ext cx="6121400" cy="899795"/>
                        </a:xfrm>
                        <a:prstGeom prst="rect">
                          <a:avLst/>
                        </a:prstGeom>
                        <a:solidFill>
                          <a:srgbClr val="FFFFFF"/>
                        </a:solidFill>
                        <a:ln>
                          <a:noFill/>
                        </a:ln>
                      </wps:spPr>
                      <wps:txbx>
                        <w:txbxContent>
                          <w:p>
                            <w:pPr>
                              <w:pStyle w:val="81"/>
                              <w:wordWrap w:val="0"/>
                              <w:spacing w:before="510" w:line="15" w:lineRule="auto"/>
                              <w:ind w:firstLine="280" w:firstLineChars="100"/>
                              <w:jc w:val="center"/>
                            </w:pPr>
                            <w:r>
                              <w:rPr>
                                <w:rFonts w:hint="eastAsia"/>
                              </w:rPr>
                              <w:t xml:space="preserve">                                             T/CGCPU 007-2020</w:t>
                            </w:r>
                          </w:p>
                          <w:p>
                            <w:pPr>
                              <w:pStyle w:val="81"/>
                              <w:wordWrap w:val="0"/>
                              <w:spacing w:before="0" w:line="15" w:lineRule="auto"/>
                              <w:jc w:val="center"/>
                              <w:rPr>
                                <w:rFonts w:ascii="宋体" w:hAnsi="宋体" w:cs="宋体"/>
                                <w:sz w:val="21"/>
                                <w:szCs w:val="21"/>
                              </w:rPr>
                            </w:pPr>
                            <w:r>
                              <w:rPr>
                                <w:rFonts w:hint="eastAsia" w:ascii="宋体" w:hAnsi="宋体" w:cs="宋体"/>
                                <w:sz w:val="21"/>
                                <w:szCs w:val="21"/>
                              </w:rPr>
                              <w:t xml:space="preserve">                                                                 代替T/CGCPU 007-2019</w:t>
                            </w:r>
                          </w:p>
                          <w:p>
                            <w:pPr>
                              <w:pStyle w:val="81"/>
                              <w:jc w:val="both"/>
                            </w:pPr>
                          </w:p>
                          <w:p>
                            <w:pPr>
                              <w:pStyle w:val="81"/>
                            </w:pPr>
                          </w:p>
                          <w:p>
                            <w:pPr>
                              <w:pStyle w:val="81"/>
                            </w:pPr>
                          </w:p>
                          <w:p>
                            <w:pPr>
                              <w:pStyle w:val="81"/>
                            </w:pPr>
                          </w:p>
                          <w:p>
                            <w:pPr>
                              <w:pStyle w:val="81"/>
                              <w:tabs>
                                <w:tab w:val="left" w:pos="4678"/>
                              </w:tabs>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10.35pt;height:70.85pt;width:482pt;mso-position-horizontal-relative:margin;mso-position-vertical-relative:margin;mso-wrap-distance-left:9pt;mso-wrap-distance-right:9pt;z-index:-251650048;mso-width-relative:page;mso-height-relative:page;" fillcolor="#FFFFFF" filled="t" stroked="f" coordsize="21600,21600" wrapcoords="21591 0 0 0 0 21600 21591 21600 9 21600 21600 21600 21600 0 9 0 21591 0" o:gfxdata="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wStgGdcAAAAIAQAADwAAAAAAAAAB&#10;ACAAAAAiAAAAZHJzL2Rvd25yZXYueG1sUEsBAhQAFAAAAAgAh07iQAoyNUYRAgAALAQAAA4AAAAA&#10;AAAAAQAgAAAAJgEAAGRycy9lMm9Eb2MueG1sUEsFBgAAAAAGAAYAWQEAAKkFAAAAAA==&#10;">
                <v:fill on="t" focussize="0,0"/>
                <v:stroke on="f"/>
                <v:imagedata o:title=""/>
                <o:lock v:ext="edit" aspectratio="f"/>
                <v:textbox inset="0mm,0mm,0mm,0mm">
                  <w:txbxContent>
                    <w:p>
                      <w:pPr>
                        <w:pStyle w:val="81"/>
                        <w:wordWrap w:val="0"/>
                        <w:spacing w:before="510" w:line="15" w:lineRule="auto"/>
                        <w:ind w:firstLine="280" w:firstLineChars="100"/>
                        <w:jc w:val="center"/>
                      </w:pPr>
                      <w:r>
                        <w:rPr>
                          <w:rFonts w:hint="eastAsia"/>
                        </w:rPr>
                        <w:t xml:space="preserve">                                             T/CGCPU 007-2020</w:t>
                      </w:r>
                    </w:p>
                    <w:p>
                      <w:pPr>
                        <w:pStyle w:val="81"/>
                        <w:wordWrap w:val="0"/>
                        <w:spacing w:before="0" w:line="15" w:lineRule="auto"/>
                        <w:jc w:val="center"/>
                        <w:rPr>
                          <w:rFonts w:ascii="宋体" w:hAnsi="宋体" w:cs="宋体"/>
                          <w:sz w:val="21"/>
                          <w:szCs w:val="21"/>
                        </w:rPr>
                      </w:pPr>
                      <w:r>
                        <w:rPr>
                          <w:rFonts w:hint="eastAsia" w:ascii="宋体" w:hAnsi="宋体" w:cs="宋体"/>
                          <w:sz w:val="21"/>
                          <w:szCs w:val="21"/>
                        </w:rPr>
                        <w:t xml:space="preserve">                                                                 代替T/CGCPU 007-2019</w:t>
                      </w:r>
                    </w:p>
                    <w:p>
                      <w:pPr>
                        <w:pStyle w:val="81"/>
                        <w:jc w:val="both"/>
                      </w:pPr>
                    </w:p>
                    <w:p>
                      <w:pPr>
                        <w:pStyle w:val="81"/>
                      </w:pPr>
                    </w:p>
                    <w:p>
                      <w:pPr>
                        <w:pStyle w:val="81"/>
                      </w:pPr>
                    </w:p>
                    <w:p>
                      <w:pPr>
                        <w:pStyle w:val="81"/>
                      </w:pPr>
                    </w:p>
                    <w:p>
                      <w:pPr>
                        <w:pStyle w:val="81"/>
                        <w:tabs>
                          <w:tab w:val="left" w:pos="4678"/>
                        </w:tabs>
                      </w:pPr>
                    </w:p>
                  </w:txbxContent>
                </v:textbox>
                <w10:wrap type="through"/>
                <w10:anchorlock/>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1010920</wp:posOffset>
                </wp:positionV>
                <wp:extent cx="6120130" cy="391160"/>
                <wp:effectExtent l="0" t="0" r="0" b="0"/>
                <wp:wrapNone/>
                <wp:docPr id="10"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pPr>
                              <w:pStyle w:val="111"/>
                            </w:pPr>
                            <w:r>
                              <w:rPr>
                                <w:rFonts w:hint="eastAsia"/>
                              </w:rPr>
                              <w:t>团体标准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64384;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Rg5HBdcAAAAIAQAADwAAAAAAAAABACAA&#10;AAAiAAAAZHJzL2Rvd25yZXYueG1sUEsBAhQAFAAAAAgAh07iQM/fV/gOAgAALAQAAA4AAAAAAAAA&#10;AQAgAAAAJgEAAGRycy9lMm9Eb2MueG1sUEsFBgAAAAAGAAYAWQEAAKYFAAAAAA==&#10;">
                <v:fill on="t" focussize="0,0"/>
                <v:stroke on="f"/>
                <v:imagedata o:title=""/>
                <o:lock v:ext="edit" aspectratio="f"/>
                <v:textbox inset="0mm,0mm,0mm,0mm">
                  <w:txbxContent>
                    <w:p>
                      <w:pPr>
                        <w:pStyle w:val="111"/>
                      </w:pPr>
                      <w:r>
                        <w:rPr>
                          <w:rFonts w:hint="eastAsia"/>
                        </w:rPr>
                        <w:t>团体标准</w:t>
                      </w:r>
                    </w:p>
                  </w:txbxContent>
                </v:textbox>
                <w10:anchorlock/>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8890000</wp:posOffset>
                </wp:positionV>
                <wp:extent cx="6121400" cy="0"/>
                <wp:effectExtent l="14605" t="10795" r="7620" b="8255"/>
                <wp:wrapNone/>
                <wp:docPr id="9" name="直线 6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ln>
                      </wps:spPr>
                      <wps:bodyPr/>
                    </wps:wsp>
                  </a:graphicData>
                </a:graphic>
              </wp:anchor>
            </w:drawing>
          </mc:Choice>
          <mc:Fallback>
            <w:pict>
              <v:line id="直线 61" o:spid="_x0000_s1026" o:spt="20" style="position:absolute;left:0pt;margin-left:0pt;margin-top:700pt;height:0pt;width:482pt;z-index:251663360;mso-width-relative:page;mso-height-relative:page;" filled="f"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sS+VjSAAAACgEAAA8AAAAAAAAAAQAgAAAA&#10;IgAAAGRycy9kb3ducmV2LnhtbFBLAQIUABQAAAAIAIdO4kBoV/EV2AEAAKMDAAAOAAAAAAAAAAEA&#10;IAAAACEBAABkcnMvZTJvRG9jLnhtbFBLBQYAAAAABgAGAFkBAABrBQAAAAA=&#10;">
                <v:fill on="f" focussize="0,0"/>
                <v:stroke weight="1pt" color="#800008" joinstyle="round"/>
                <v:imagedata o:title=""/>
                <o:lock v:ext="edit" aspectratio="f"/>
              </v:line>
            </w:pict>
          </mc:Fallback>
        </mc:AlternateContent>
      </w:r>
      <w:bookmarkStart w:id="1" w:name="_Ref66119456"/>
      <w:bookmarkEnd w:id="1"/>
      <w:r>
        <w:rPr>
          <w:color w:val="000000" w:themeColor="text1"/>
          <w:highlight w:val="none"/>
          <w14:textFill>
            <w14:solidFill>
              <w14:schemeClr w14:val="tx1"/>
            </w14:solidFill>
          </w14:textFill>
        </w:rPr>
        <mc:AlternateContent>
          <mc:Choice Requires="wps">
            <w:drawing>
              <wp:anchor distT="0" distB="0" distL="114300" distR="114300" simplePos="0" relativeHeight="251662336" behindDoc="0" locked="1" layoutInCell="1" allowOverlap="1">
                <wp:simplePos x="0" y="0"/>
                <wp:positionH relativeFrom="margin">
                  <wp:posOffset>4100830</wp:posOffset>
                </wp:positionH>
                <wp:positionV relativeFrom="margin">
                  <wp:posOffset>8563610</wp:posOffset>
                </wp:positionV>
                <wp:extent cx="2019300" cy="312420"/>
                <wp:effectExtent l="635" t="0" r="0" b="3175"/>
                <wp:wrapNone/>
                <wp:docPr id="8"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138"/>
                            </w:pPr>
                            <w:r>
                              <w:rPr>
                                <w:rFonts w:hint="eastAsia"/>
                                <w:highlight w:val="yellow"/>
                              </w:rPr>
                              <w:t>202</w:t>
                            </w:r>
                            <w:r>
                              <w:rPr>
                                <w:rFonts w:hint="eastAsia"/>
                                <w:highlight w:val="yellow"/>
                                <w:lang w:val="en-US" w:eastAsia="zh-CN"/>
                              </w:rPr>
                              <w:t>2</w:t>
                            </w:r>
                            <w:r>
                              <w:rPr>
                                <w:highlight w:val="yellow"/>
                              </w:rPr>
                              <w:t>-</w:t>
                            </w:r>
                            <w:r>
                              <w:rPr>
                                <w:rFonts w:hint="eastAsia"/>
                                <w:highlight w:val="yellow"/>
                              </w:rPr>
                              <w:t>XX</w:t>
                            </w:r>
                            <w:r>
                              <w:rPr>
                                <w:highlight w:val="yellow"/>
                              </w:rPr>
                              <w:t>-</w:t>
                            </w:r>
                            <w:r>
                              <w:rPr>
                                <w:rFonts w:hint="eastAsia"/>
                                <w:highlight w:val="yellow"/>
                                <w:lang w:val="en-US" w:eastAsia="zh-CN"/>
                              </w:rPr>
                              <w:t>X</w:t>
                            </w:r>
                            <w:r>
                              <w:rPr>
                                <w:rFonts w:hint="eastAsia"/>
                                <w:highlight w:val="yellow"/>
                              </w:rPr>
                              <w:t>X</w:t>
                            </w:r>
                            <w:r>
                              <w:rPr>
                                <w:rFonts w:hint="eastAsia"/>
                              </w:rPr>
                              <w:t>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2.9pt;margin-top:674.3pt;height:24.6pt;width:159pt;mso-position-horizontal-relative:margin;mso-position-vertical-relative:margin;z-index:251662336;mso-width-relative:page;mso-height-relative:page;" fillcolor="#FFFFFF" filled="t" stroked="f" coordsize="21600,21600" o:gfxdata="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Qv2q19oAAAANAQAADwAAAAAAAAAB&#10;ACAAAAAiAAAAZHJzL2Rvd25yZXYueG1sUEsBAhQAFAAAAAgAh07iQDLOYOEOAgAAKwQAAA4AAAAA&#10;AAAAAQAgAAAAKQEAAGRycy9lMm9Eb2MueG1sUEsFBgAAAAAGAAYAWQEAAKkFAAAAAA==&#10;">
                <v:fill on="t" focussize="0,0"/>
                <v:stroke on="f"/>
                <v:imagedata o:title=""/>
                <o:lock v:ext="edit" aspectratio="f"/>
                <v:textbox inset="0mm,0mm,0mm,0mm">
                  <w:txbxContent>
                    <w:p>
                      <w:pPr>
                        <w:pStyle w:val="138"/>
                      </w:pPr>
                      <w:r>
                        <w:rPr>
                          <w:rFonts w:hint="eastAsia"/>
                          <w:highlight w:val="yellow"/>
                        </w:rPr>
                        <w:t>202</w:t>
                      </w:r>
                      <w:r>
                        <w:rPr>
                          <w:rFonts w:hint="eastAsia"/>
                          <w:highlight w:val="yellow"/>
                          <w:lang w:val="en-US" w:eastAsia="zh-CN"/>
                        </w:rPr>
                        <w:t>2</w:t>
                      </w:r>
                      <w:r>
                        <w:rPr>
                          <w:highlight w:val="yellow"/>
                        </w:rPr>
                        <w:t>-</w:t>
                      </w:r>
                      <w:r>
                        <w:rPr>
                          <w:rFonts w:hint="eastAsia"/>
                          <w:highlight w:val="yellow"/>
                        </w:rPr>
                        <w:t>XX</w:t>
                      </w:r>
                      <w:r>
                        <w:rPr>
                          <w:highlight w:val="yellow"/>
                        </w:rPr>
                        <w:t>-</w:t>
                      </w:r>
                      <w:r>
                        <w:rPr>
                          <w:rFonts w:hint="eastAsia"/>
                          <w:highlight w:val="yellow"/>
                          <w:lang w:val="en-US" w:eastAsia="zh-CN"/>
                        </w:rPr>
                        <w:t>X</w:t>
                      </w:r>
                      <w:r>
                        <w:rPr>
                          <w:rFonts w:hint="eastAsia"/>
                          <w:highlight w:val="yellow"/>
                        </w:rPr>
                        <w:t>X</w:t>
                      </w:r>
                      <w:r>
                        <w:rPr>
                          <w:rFonts w:hint="eastAsia"/>
                        </w:rPr>
                        <w:t>实施</w:t>
                      </w:r>
                    </w:p>
                  </w:txbxContent>
                </v:textbox>
                <w10:anchorlock/>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8563610</wp:posOffset>
                </wp:positionV>
                <wp:extent cx="2019300" cy="312420"/>
                <wp:effectExtent l="0" t="0" r="4445" b="3175"/>
                <wp:wrapNone/>
                <wp:docPr id="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139"/>
                            </w:pPr>
                            <w:r>
                              <w:rPr>
                                <w:rFonts w:hint="eastAsia"/>
                                <w:highlight w:val="yellow"/>
                              </w:rPr>
                              <w:t>2022</w:t>
                            </w:r>
                            <w:r>
                              <w:rPr>
                                <w:highlight w:val="yellow"/>
                              </w:rPr>
                              <w:t>-</w:t>
                            </w:r>
                            <w:r>
                              <w:rPr>
                                <w:rFonts w:hint="eastAsia"/>
                                <w:highlight w:val="yellow"/>
                              </w:rPr>
                              <w:t>XX</w:t>
                            </w:r>
                            <w:r>
                              <w:rPr>
                                <w:highlight w:val="yellow"/>
                              </w:rPr>
                              <w:t>-</w:t>
                            </w:r>
                            <w:r>
                              <w:rPr>
                                <w:rFonts w:hint="eastAsia"/>
                                <w:highlight w:val="yellow"/>
                              </w:rPr>
                              <w:t>XX</w:t>
                            </w:r>
                            <w:r>
                              <w:rPr>
                                <w:rFonts w:hint="eastAsia"/>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1312;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82yojYAAAACgEAAA8AAAAAAAAAAQAg&#10;AAAAIgAAAGRycy9kb3ducmV2LnhtbFBLAQIUABQAAAAIAIdO4kBwRvrSDgIAACsEAAAOAAAAAAAA&#10;AAEAIAAAACcBAABkcnMvZTJvRG9jLnhtbFBLBQYAAAAABgAGAFkBAACnBQAAAAA=&#10;">
                <v:fill on="t" focussize="0,0"/>
                <v:stroke on="f"/>
                <v:imagedata o:title=""/>
                <o:lock v:ext="edit" aspectratio="f"/>
                <v:textbox inset="0mm,0mm,0mm,0mm">
                  <w:txbxContent>
                    <w:p>
                      <w:pPr>
                        <w:pStyle w:val="139"/>
                      </w:pPr>
                      <w:r>
                        <w:rPr>
                          <w:rFonts w:hint="eastAsia"/>
                          <w:highlight w:val="yellow"/>
                        </w:rPr>
                        <w:t>2022</w:t>
                      </w:r>
                      <w:r>
                        <w:rPr>
                          <w:highlight w:val="yellow"/>
                        </w:rPr>
                        <w:t>-</w:t>
                      </w:r>
                      <w:r>
                        <w:rPr>
                          <w:rFonts w:hint="eastAsia"/>
                          <w:highlight w:val="yellow"/>
                        </w:rPr>
                        <w:t>XX</w:t>
                      </w:r>
                      <w:r>
                        <w:rPr>
                          <w:highlight w:val="yellow"/>
                        </w:rPr>
                        <w:t>-</w:t>
                      </w:r>
                      <w:r>
                        <w:rPr>
                          <w:rFonts w:hint="eastAsia"/>
                          <w:highlight w:val="yellow"/>
                        </w:rPr>
                        <w:t>XX</w:t>
                      </w:r>
                      <w:r>
                        <w:rPr>
                          <w:rFonts w:hint="eastAsia"/>
                        </w:rPr>
                        <w:t>发布</w:t>
                      </w:r>
                    </w:p>
                  </w:txbxContent>
                </v:textbox>
                <w10:anchorlock/>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3736975</wp:posOffset>
                </wp:positionV>
                <wp:extent cx="5969000" cy="4681220"/>
                <wp:effectExtent l="0" t="1270" r="0" b="3810"/>
                <wp:wrapNone/>
                <wp:docPr id="6"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150"/>
                              <w:rPr>
                                <w:rFonts w:hint="eastAsia" w:eastAsia="黑体"/>
                                <w:lang w:val="en-US" w:eastAsia="zh-CN"/>
                              </w:rPr>
                            </w:pPr>
                            <w:r>
                              <w:rPr>
                                <w:rFonts w:hint="eastAsia"/>
                              </w:rPr>
                              <w:t>机构质量控制能力评估准则</w:t>
                            </w:r>
                            <w:r>
                              <w:rPr>
                                <w:rFonts w:hint="eastAsia"/>
                                <w:lang w:val="en-US" w:eastAsia="zh-CN"/>
                              </w:rPr>
                              <w:t xml:space="preserve"> </w:t>
                            </w:r>
                          </w:p>
                          <w:p>
                            <w:pPr>
                              <w:pStyle w:val="141"/>
                              <w:spacing w:before="156" w:after="156"/>
                            </w:pPr>
                            <w:r>
                              <w:rPr>
                                <w:rFonts w:hint="eastAsia"/>
                                <w:sz w:val="32"/>
                                <w:szCs w:val="32"/>
                              </w:rPr>
                              <w:t xml:space="preserve"> </w:t>
                            </w:r>
                          </w:p>
                          <w:p>
                            <w:pPr>
                              <w:pStyle w:val="141"/>
                              <w:spacing w:before="156" w:after="156"/>
                            </w:pPr>
                            <w:r>
                              <w:rPr>
                                <w:rFonts w:hint="eastAsia"/>
                              </w:rPr>
                              <w:t>E</w:t>
                            </w:r>
                            <w:r>
                              <w:t xml:space="preserve">valuation criteria of Quality </w:t>
                            </w:r>
                            <w:r>
                              <w:rPr>
                                <w:rFonts w:hint="eastAsia"/>
                              </w:rPr>
                              <w:t>Management</w:t>
                            </w:r>
                            <w:r>
                              <w:t xml:space="preserve"> </w:t>
                            </w:r>
                            <w:r>
                              <w:rPr>
                                <w:rFonts w:hint="eastAsia"/>
                              </w:rPr>
                              <w:t>in clinical trial institution</w:t>
                            </w:r>
                          </w:p>
                          <w:p>
                            <w:pPr>
                              <w:pStyle w:val="96"/>
                              <w:rPr>
                                <w:rFonts w:ascii="Times New Roman" w:eastAsia="仿宋_GB2312"/>
                                <w:sz w:val="32"/>
                                <w:szCs w:val="32"/>
                              </w:rPr>
                            </w:pPr>
                          </w:p>
                          <w:p>
                            <w:pPr>
                              <w:pStyle w:val="123"/>
                              <w:rPr>
                                <w:rFonts w:ascii="Times New Roman" w:eastAsia="仿宋_GB2312"/>
                                <w:sz w:val="32"/>
                                <w:szCs w:val="32"/>
                              </w:rPr>
                            </w:pPr>
                          </w:p>
                          <w:p>
                            <w:pPr>
                              <w:pStyle w:val="141"/>
                            </w:pP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0pt;margin-top:294.25pt;height:368.6pt;width:470pt;mso-position-horizontal-relative:margin;mso-position-vertical-relative:margin;z-index:251660288;mso-width-relative:page;mso-height-relative:page;" fillcolor="#FFFFFF" filled="t" stroked="f" coordsize="21600,21600" o:gfxdata="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s1nqQtgAAAAJAQAADwAAAAAAAAAB&#10;ACAAAAAiAAAAZHJzL2Rvd25yZXYueG1sUEsBAhQAFAAAAAgAh07iQJaE3KUQAgAALAQAAA4AAAAA&#10;AAAAAQAgAAAAJwEAAGRycy9lMm9Eb2MueG1sUEsFBgAAAAAGAAYAWQEAAKkFAAAAAA==&#10;">
                <v:fill on="t" focussize="0,0"/>
                <v:stroke on="f"/>
                <v:imagedata o:title=""/>
                <o:lock v:ext="edit" aspectratio="f"/>
                <v:textbox inset="0mm,0mm,0mm,0mm">
                  <w:txbxContent>
                    <w:p>
                      <w:pPr>
                        <w:pStyle w:val="150"/>
                        <w:rPr>
                          <w:rFonts w:hint="eastAsia" w:eastAsia="黑体"/>
                          <w:lang w:val="en-US" w:eastAsia="zh-CN"/>
                        </w:rPr>
                      </w:pPr>
                      <w:r>
                        <w:rPr>
                          <w:rFonts w:hint="eastAsia"/>
                        </w:rPr>
                        <w:t>机构质量控制能力评估准则</w:t>
                      </w:r>
                      <w:r>
                        <w:rPr>
                          <w:rFonts w:hint="eastAsia"/>
                          <w:lang w:val="en-US" w:eastAsia="zh-CN"/>
                        </w:rPr>
                        <w:t xml:space="preserve"> </w:t>
                      </w:r>
                    </w:p>
                    <w:p>
                      <w:pPr>
                        <w:pStyle w:val="141"/>
                        <w:spacing w:before="156" w:after="156"/>
                      </w:pPr>
                      <w:r>
                        <w:rPr>
                          <w:rFonts w:hint="eastAsia"/>
                          <w:sz w:val="32"/>
                          <w:szCs w:val="32"/>
                        </w:rPr>
                        <w:t xml:space="preserve"> </w:t>
                      </w:r>
                    </w:p>
                    <w:p>
                      <w:pPr>
                        <w:pStyle w:val="141"/>
                        <w:spacing w:before="156" w:after="156"/>
                      </w:pPr>
                      <w:r>
                        <w:rPr>
                          <w:rFonts w:hint="eastAsia"/>
                        </w:rPr>
                        <w:t>E</w:t>
                      </w:r>
                      <w:r>
                        <w:t xml:space="preserve">valuation criteria of Quality </w:t>
                      </w:r>
                      <w:r>
                        <w:rPr>
                          <w:rFonts w:hint="eastAsia"/>
                        </w:rPr>
                        <w:t>Management</w:t>
                      </w:r>
                      <w:r>
                        <w:t xml:space="preserve"> </w:t>
                      </w:r>
                      <w:r>
                        <w:rPr>
                          <w:rFonts w:hint="eastAsia"/>
                        </w:rPr>
                        <w:t>in clinical trial institution</w:t>
                      </w:r>
                    </w:p>
                    <w:p>
                      <w:pPr>
                        <w:pStyle w:val="96"/>
                        <w:rPr>
                          <w:rFonts w:ascii="Times New Roman" w:eastAsia="仿宋_GB2312"/>
                          <w:sz w:val="32"/>
                          <w:szCs w:val="32"/>
                        </w:rPr>
                      </w:pPr>
                    </w:p>
                    <w:p>
                      <w:pPr>
                        <w:pStyle w:val="123"/>
                        <w:rPr>
                          <w:rFonts w:ascii="Times New Roman" w:eastAsia="仿宋_GB2312"/>
                          <w:sz w:val="32"/>
                          <w:szCs w:val="32"/>
                        </w:rPr>
                      </w:pPr>
                    </w:p>
                    <w:p>
                      <w:pPr>
                        <w:pStyle w:val="141"/>
                      </w:pPr>
                    </w:p>
                  </w:txbxContent>
                </v:textbox>
                <w10:anchorlock/>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1537970" cy="476885"/>
                <wp:effectExtent l="0" t="0" r="0" b="1270"/>
                <wp:wrapNone/>
                <wp:docPr id="5" name="fmFrame1"/>
                <wp:cNvGraphicFramePr/>
                <a:graphic xmlns:a="http://schemas.openxmlformats.org/drawingml/2006/main">
                  <a:graphicData uri="http://schemas.microsoft.com/office/word/2010/wordprocessingShape">
                    <wps:wsp>
                      <wps:cNvSpPr txBox="1">
                        <a:spLocks noChangeArrowheads="1"/>
                      </wps:cNvSpPr>
                      <wps:spPr bwMode="auto">
                        <a:xfrm>
                          <a:off x="0" y="0"/>
                          <a:ext cx="1537970" cy="476885"/>
                        </a:xfrm>
                        <a:prstGeom prst="rect">
                          <a:avLst/>
                        </a:prstGeom>
                        <a:solidFill>
                          <a:srgbClr val="FFFFFF"/>
                        </a:solidFill>
                        <a:ln>
                          <a:noFill/>
                        </a:ln>
                      </wps:spPr>
                      <wps:txbx>
                        <w:txbxContent>
                          <w:p>
                            <w:pPr>
                              <w:pStyle w:val="159"/>
                            </w:pPr>
                            <w:r>
                              <w:t>ICS</w:t>
                            </w:r>
                            <w:r>
                              <w:rPr>
                                <w:rFonts w:hint="eastAsia"/>
                              </w:rPr>
                              <w:t xml:space="preserve"> 11.020</w:t>
                            </w:r>
                          </w:p>
                          <w:p>
                            <w:pPr>
                              <w:pStyle w:val="159"/>
                            </w:pPr>
                            <w:r>
                              <w:rPr>
                                <w:rFonts w:hint="eastAsia"/>
                              </w:rPr>
                              <w:t>C 00</w:t>
                            </w: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0pt;margin-top:0pt;height:37.55pt;width:121.1pt;mso-position-horizontal-relative:margin;mso-position-vertical-relative:margin;z-index:251659264;mso-width-relative:page;mso-height-relative:page;" fillcolor="#FFFFFF" filled="t" stroked="f" coordsize="21600,21600" o:gfxdata="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aWQUdQAAAAEAQAADwAAAAAAAAABACAAAAAi&#10;AAAAZHJzL2Rvd25yZXYueG1sUEsBAhQAFAAAAAgAh07iQKqd63kOAgAAKwQAAA4AAAAAAAAAAQAg&#10;AAAAIwEAAGRycy9lMm9Eb2MueG1sUEsFBgAAAAAGAAYAWQEAAKMFAAAAAA==&#10;">
                <v:fill on="t" focussize="0,0"/>
                <v:stroke on="f"/>
                <v:imagedata o:title=""/>
                <o:lock v:ext="edit" aspectratio="f"/>
                <v:textbox inset="0mm,0mm,0mm,0mm">
                  <w:txbxContent>
                    <w:p>
                      <w:pPr>
                        <w:pStyle w:val="159"/>
                      </w:pPr>
                      <w:r>
                        <w:t>ICS</w:t>
                      </w:r>
                      <w:r>
                        <w:rPr>
                          <w:rFonts w:hint="eastAsia"/>
                        </w:rPr>
                        <w:t xml:space="preserve"> 11.020</w:t>
                      </w:r>
                    </w:p>
                    <w:p>
                      <w:pPr>
                        <w:pStyle w:val="159"/>
                      </w:pPr>
                      <w:r>
                        <w:rPr>
                          <w:rFonts w:hint="eastAsia"/>
                        </w:rPr>
                        <w:t>C 00</w:t>
                      </w:r>
                    </w:p>
                  </w:txbxContent>
                </v:textbox>
                <w10:anchorlock/>
              </v:shape>
            </w:pict>
          </mc:Fallback>
        </mc:AlternateContent>
      </w:r>
      <w:r>
        <w:rPr>
          <w:color w:val="000000" w:themeColor="text1"/>
          <w:highlight w:val="none"/>
          <w14:textFill>
            <w14:solidFill>
              <w14:schemeClr w14:val="tx1"/>
            </w14:solidFill>
          </w14:textFill>
        </w:rPr>
        <w:t xml:space="preserve">             </w:t>
      </w:r>
    </w:p>
    <w:bookmarkEnd w:id="0"/>
    <w:sdt>
      <w:sdtPr>
        <w:rPr>
          <w:rFonts w:ascii="宋体" w:hAnsi="宋体" w:eastAsia="宋体" w:cs="Times New Roman"/>
          <w:color w:val="000000" w:themeColor="text1"/>
          <w:kern w:val="2"/>
          <w:sz w:val="21"/>
          <w:szCs w:val="24"/>
          <w:highlight w:val="none"/>
          <w:lang w:val="en-US" w:eastAsia="zh-CN" w:bidi="ar-SA"/>
          <w14:textFill>
            <w14:solidFill>
              <w14:schemeClr w14:val="tx1"/>
            </w14:solidFill>
          </w14:textFill>
        </w:rPr>
        <w:id w:val="147467407"/>
        <w15:color w:val="DBDBDB"/>
        <w:docPartObj>
          <w:docPartGallery w:val="Table of Contents"/>
          <w:docPartUnique/>
        </w:docPartObj>
      </w:sdtPr>
      <w:sdtEndPr>
        <w:rPr>
          <w:rFonts w:hint="eastAsia" w:ascii="Times New Roman" w:hAnsi="Times New Roman" w:eastAsia="黑体" w:cs="Times New Roman"/>
          <w:b/>
          <w:color w:val="000000" w:themeColor="text1"/>
          <w:kern w:val="2"/>
          <w:sz w:val="32"/>
          <w:szCs w:val="24"/>
          <w:highlight w:val="none"/>
          <w:lang w:val="en-US" w:eastAsia="zh-CN" w:bidi="ar-SA"/>
          <w14:textFill>
            <w14:solidFill>
              <w14:schemeClr w14:val="tx1"/>
            </w14:solidFill>
          </w14:textFill>
        </w:rPr>
      </w:sdtEndPr>
      <w:sdtContent>
        <w:p>
          <w:pPr>
            <w:spacing w:before="0" w:beforeLines="0" w:after="0" w:afterLines="0" w:line="240" w:lineRule="auto"/>
            <w:ind w:left="0" w:leftChars="0" w:right="0" w:rightChars="0" w:firstLine="0" w:firstLineChars="0"/>
            <w:jc w:val="center"/>
            <w:rPr>
              <w:color w:val="000000" w:themeColor="text1"/>
              <w:highlight w:val="none"/>
              <w14:textFill>
                <w14:solidFill>
                  <w14:schemeClr w14:val="tx1"/>
                </w14:solidFill>
              </w14:textFill>
            </w:rPr>
          </w:pPr>
          <w:bookmarkStart w:id="2" w:name="_Toc111522476"/>
          <w:bookmarkStart w:id="3" w:name="_Toc68508288"/>
          <w:bookmarkStart w:id="4" w:name="SectionMark2"/>
          <w:r>
            <w:rPr>
              <w:rFonts w:ascii="宋体" w:hAnsi="宋体" w:eastAsia="宋体"/>
              <w:color w:val="000000" w:themeColor="text1"/>
              <w:sz w:val="21"/>
              <w:highlight w:val="none"/>
              <w14:textFill>
                <w14:solidFill>
                  <w14:schemeClr w14:val="tx1"/>
                </w14:solidFill>
              </w14:textFill>
            </w:rPr>
            <w:t>目录</w:t>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TOC \o "1-2" \h \u </w:instrText>
          </w:r>
          <w:r>
            <w:rPr>
              <w:rFonts w:hint="eastAsia" w:ascii="Times New Roman"/>
              <w:color w:val="000000" w:themeColor="text1"/>
              <w:highlight w:val="none"/>
              <w14:textFill>
                <w14:solidFill>
                  <w14:schemeClr w14:val="tx1"/>
                </w14:solidFill>
              </w14:textFill>
            </w:rPr>
            <w:fldChar w:fldCharType="separate"/>
          </w: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_Toc31539 </w:instrText>
          </w:r>
          <w:r>
            <w:rPr>
              <w:rFonts w:hint="eastAsia" w:ascii="Times New Roman"/>
              <w:color w:val="000000" w:themeColor="text1"/>
              <w:highlight w:val="none"/>
              <w14:textFill>
                <w14:solidFill>
                  <w14:schemeClr w14:val="tx1"/>
                </w14:solidFill>
              </w14:textFill>
            </w:rPr>
            <w:fldChar w:fldCharType="separate"/>
          </w:r>
          <w:r>
            <w:rPr>
              <w:rFonts w:ascii="Times New Roman"/>
              <w:color w:val="000000" w:themeColor="text1"/>
              <w:highlight w:val="none"/>
              <w14:textFill>
                <w14:solidFill>
                  <w14:schemeClr w14:val="tx1"/>
                </w14:solidFill>
              </w14:textFill>
            </w:rPr>
            <w:t>前    言</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_Toc31539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II</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_Toc9531 </w:instrText>
          </w:r>
          <w:r>
            <w:rPr>
              <w:rFonts w:hint="eastAsia" w:ascii="Times New Roman"/>
              <w:color w:val="000000" w:themeColor="text1"/>
              <w:highlight w:val="none"/>
              <w14:textFill>
                <w14:solidFill>
                  <w14:schemeClr w14:val="tx1"/>
                </w14:solidFill>
              </w14:textFill>
            </w:rPr>
            <w:fldChar w:fldCharType="separate"/>
          </w:r>
          <w:r>
            <w:rPr>
              <w:rFonts w:ascii="Times New Roman"/>
              <w:color w:val="000000" w:themeColor="text1"/>
              <w:highlight w:val="none"/>
              <w14:textFill>
                <w14:solidFill>
                  <w14:schemeClr w14:val="tx1"/>
                </w14:solidFill>
              </w14:textFill>
            </w:rPr>
            <w:t>引    言</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_Toc9531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III</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_Toc17765 </w:instrText>
          </w:r>
          <w:r>
            <w:rPr>
              <w:rFonts w:hint="eastAsia" w:ascii="Times New Roman"/>
              <w:color w:val="000000" w:themeColor="text1"/>
              <w:highlight w:val="none"/>
              <w14:textFill>
                <w14:solidFill>
                  <w14:schemeClr w14:val="tx1"/>
                </w14:solidFill>
              </w14:textFill>
            </w:rPr>
            <w:fldChar w:fldCharType="separate"/>
          </w:r>
          <w:r>
            <w:rPr>
              <w:rFonts w:ascii="Times New Roman"/>
              <w:color w:val="000000" w:themeColor="text1"/>
              <w:highlight w:val="none"/>
              <w14:textFill>
                <w14:solidFill>
                  <w14:schemeClr w14:val="tx1"/>
                </w14:solidFill>
              </w14:textFill>
            </w:rPr>
            <w:t>1. 范围</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_Toc17765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_Toc10397 </w:instrText>
          </w:r>
          <w:r>
            <w:rPr>
              <w:rFonts w:hint="eastAsia" w:ascii="Times New Roman"/>
              <w:color w:val="000000" w:themeColor="text1"/>
              <w:highlight w:val="none"/>
              <w14:textFill>
                <w14:solidFill>
                  <w14:schemeClr w14:val="tx1"/>
                </w14:solidFill>
              </w14:textFill>
            </w:rPr>
            <w:fldChar w:fldCharType="separate"/>
          </w:r>
          <w:r>
            <w:rPr>
              <w:rFonts w:ascii="Times New Roman"/>
              <w:color w:val="000000" w:themeColor="text1"/>
              <w:highlight w:val="none"/>
              <w14:textFill>
                <w14:solidFill>
                  <w14:schemeClr w14:val="tx1"/>
                </w14:solidFill>
              </w14:textFill>
            </w:rPr>
            <w:t>2. 规范性引用文件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_Toc10397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_Toc1851 </w:instrText>
          </w:r>
          <w:r>
            <w:rPr>
              <w:rFonts w:hint="eastAsia" w:ascii="Times New Roman"/>
              <w:color w:val="000000" w:themeColor="text1"/>
              <w:highlight w:val="none"/>
              <w14:textFill>
                <w14:solidFill>
                  <w14:schemeClr w14:val="tx1"/>
                </w14:solidFill>
              </w14:textFill>
            </w:rPr>
            <w:fldChar w:fldCharType="separate"/>
          </w:r>
          <w:r>
            <w:rPr>
              <w:rFonts w:hint="eastAsia" w:ascii="Times New Roman"/>
              <w:color w:val="000000" w:themeColor="text1"/>
              <w:highlight w:val="none"/>
              <w14:textFill>
                <w14:solidFill>
                  <w14:schemeClr w14:val="tx1"/>
                </w14:solidFill>
              </w14:textFill>
            </w:rPr>
            <w:t xml:space="preserve">3. </w:t>
          </w:r>
          <w:r>
            <w:rPr>
              <w:rFonts w:ascii="Times New Roman"/>
              <w:color w:val="000000" w:themeColor="text1"/>
              <w:highlight w:val="none"/>
              <w14:textFill>
                <w14:solidFill>
                  <w14:schemeClr w14:val="tx1"/>
                </w14:solidFill>
              </w14:textFill>
            </w:rPr>
            <w:t>术语和定义</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_Toc1851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_Toc19207 </w:instrText>
          </w:r>
          <w:r>
            <w:rPr>
              <w:rFonts w:hint="eastAsia" w:ascii="Times New Roman"/>
              <w:color w:val="000000" w:themeColor="text1"/>
              <w:highlight w:val="none"/>
              <w14:textFill>
                <w14:solidFill>
                  <w14:schemeClr w14:val="tx1"/>
                </w14:solidFill>
              </w14:textFill>
            </w:rPr>
            <w:fldChar w:fldCharType="separate"/>
          </w:r>
          <w:r>
            <w:rPr>
              <w:rFonts w:hint="eastAsia" w:hAnsi="宋体"/>
              <w:bCs/>
              <w:color w:val="000000" w:themeColor="text1"/>
              <w:szCs w:val="21"/>
              <w:highlight w:val="none"/>
              <w14:textFill>
                <w14:solidFill>
                  <w14:schemeClr w14:val="tx1"/>
                </w14:solidFill>
              </w14:textFill>
            </w:rPr>
            <w:t>3.1</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_Toc19207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_Toc14177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试验用药品</w:t>
          </w:r>
          <w:r>
            <w:rPr>
              <w:rFonts w:hint="eastAsia" w:ascii="宋体" w:hAnsi="宋体" w:eastAsia="宋体"/>
              <w:color w:val="000000" w:themeColor="text1"/>
              <w:szCs w:val="21"/>
              <w:highlight w:val="none"/>
              <w14:textFill>
                <w14:solidFill>
                  <w14:schemeClr w14:val="tx1"/>
                </w14:solidFill>
              </w14:textFill>
            </w:rPr>
            <w:t xml:space="preserve">  </w:t>
          </w:r>
          <w:r>
            <w:rPr>
              <w:rFonts w:hint="eastAsia" w:ascii="宋体" w:hAnsi="宋体" w:eastAsia="宋体"/>
              <w:bCs/>
              <w:color w:val="000000" w:themeColor="text1"/>
              <w:szCs w:val="21"/>
              <w:highlight w:val="none"/>
              <w14:textFill>
                <w14:solidFill>
                  <w14:schemeClr w14:val="tx1"/>
                </w14:solidFill>
              </w14:textFill>
            </w:rPr>
            <w:t>Investigational Product</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_Toc14177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_Toc1799 </w:instrText>
          </w:r>
          <w:r>
            <w:rPr>
              <w:rFonts w:hint="eastAsia" w:ascii="Times New Roman"/>
              <w:color w:val="000000" w:themeColor="text1"/>
              <w:highlight w:val="none"/>
              <w14:textFill>
                <w14:solidFill>
                  <w14:schemeClr w14:val="tx1"/>
                </w14:solidFill>
              </w14:textFill>
            </w:rPr>
            <w:fldChar w:fldCharType="separate"/>
          </w:r>
          <w:r>
            <w:rPr>
              <w:rFonts w:hint="eastAsia" w:hAnsi="宋体"/>
              <w:bCs/>
              <w:color w:val="000000" w:themeColor="text1"/>
              <w:szCs w:val="21"/>
              <w:highlight w:val="none"/>
              <w14:textFill>
                <w14:solidFill>
                  <w14:schemeClr w14:val="tx1"/>
                </w14:solidFill>
              </w14:textFill>
            </w:rPr>
            <w:t>3.2</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_Toc1799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_Toc26148 </w:instrText>
          </w:r>
          <w:r>
            <w:rPr>
              <w:rFonts w:hint="eastAsia" w:ascii="Times New Roman"/>
              <w:color w:val="000000" w:themeColor="text1"/>
              <w:highlight w:val="none"/>
              <w14:textFill>
                <w14:solidFill>
                  <w14:schemeClr w14:val="tx1"/>
                </w14:solidFill>
              </w14:textFill>
            </w:rPr>
            <w:fldChar w:fldCharType="separate"/>
          </w:r>
          <w:r>
            <w:rPr>
              <w:rFonts w:hint="eastAsia" w:hAnsi="宋体"/>
              <w:bCs/>
              <w:color w:val="000000" w:themeColor="text1"/>
              <w:szCs w:val="21"/>
              <w:highlight w:val="none"/>
              <w14:textFill>
                <w14:solidFill>
                  <w14:schemeClr w14:val="tx1"/>
                </w14:solidFill>
              </w14:textFill>
            </w:rPr>
            <w:t>不良事件  Adverse Event, AE</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_Toc26148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_Toc31247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3.3</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_Toc31247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_Toc6206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严重不良事件  Serious Adverse Event, SAE</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_Toc6206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bookmarkStart w:id="74" w:name="_GoBack"/>
          <w:bookmarkEnd w:id="74"/>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_Toc9935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3.4</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_Toc9935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_Toc6900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可疑且非预期严重不良反应 Suspected and unexpected serious adverse reactions SUSAR</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_Toc6900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_Toc3433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3.5</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_Toc3433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_Toc32268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认可副本  Certified Copy</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_Toc32268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_Toc30227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3.6</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_Toc30227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_Toc2652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质量保证  Quality Assurance, QA</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_Toc2652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_Toc2520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3.7</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_Toc2520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_Toc526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质量控制  Quality Control, QC</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_Toc526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_Toc29277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3.8</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_Toc29277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_Toc8140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试验医疗器械 Investigational medical devices</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_Toc8140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_Toc16597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3.9</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_Toc16597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_Toc13419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eastAsia="宋体"/>
              <w:bCs/>
              <w:color w:val="000000" w:themeColor="text1"/>
              <w:szCs w:val="21"/>
              <w:highlight w:val="none"/>
              <w14:textFill>
                <w14:solidFill>
                  <w14:schemeClr w14:val="tx1"/>
                </w14:solidFill>
              </w14:textFill>
            </w:rPr>
            <w:t>临床试验 Clinical Trial</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_Toc13419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_Toc7558 </w:instrText>
          </w:r>
          <w:r>
            <w:rPr>
              <w:rFonts w:hint="eastAsia" w:ascii="Times New Roman"/>
              <w:color w:val="000000" w:themeColor="text1"/>
              <w:highlight w:val="none"/>
              <w14:textFill>
                <w14:solidFill>
                  <w14:schemeClr w14:val="tx1"/>
                </w14:solidFill>
              </w14:textFill>
            </w:rPr>
            <w:fldChar w:fldCharType="separate"/>
          </w:r>
          <w:r>
            <w:rPr>
              <w:rFonts w:hint="eastAsia" w:ascii="Times New Roman"/>
              <w:color w:val="000000" w:themeColor="text1"/>
              <w:szCs w:val="22"/>
              <w:highlight w:val="none"/>
              <w14:textFill>
                <w14:solidFill>
                  <w14:schemeClr w14:val="tx1"/>
                </w14:solidFill>
              </w14:textFill>
            </w:rPr>
            <w:t xml:space="preserve">4. </w:t>
          </w:r>
          <w:r>
            <w:rPr>
              <w:rFonts w:ascii="Times New Roman"/>
              <w:color w:val="000000" w:themeColor="text1"/>
              <w:szCs w:val="22"/>
              <w:highlight w:val="none"/>
              <w14:textFill>
                <w14:solidFill>
                  <w14:schemeClr w14:val="tx1"/>
                </w14:solidFill>
              </w14:textFill>
            </w:rPr>
            <w:t>评估内容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_Toc7558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_Toc32465 </w:instrText>
          </w:r>
          <w:r>
            <w:rPr>
              <w:rFonts w:hint="eastAsia" w:ascii="Times New Roman"/>
              <w:color w:val="000000" w:themeColor="text1"/>
              <w:highlight w:val="none"/>
              <w14:textFill>
                <w14:solidFill>
                  <w14:schemeClr w14:val="tx1"/>
                </w14:solidFill>
              </w14:textFill>
            </w:rPr>
            <w:fldChar w:fldCharType="separate"/>
          </w:r>
          <w:r>
            <w:rPr>
              <w:rFonts w:hint="eastAsia" w:ascii="Times New Roman"/>
              <w:color w:val="000000" w:themeColor="text1"/>
              <w:szCs w:val="22"/>
              <w:highlight w:val="none"/>
              <w14:textFill>
                <w14:solidFill>
                  <w14:schemeClr w14:val="tx1"/>
                </w14:solidFill>
              </w14:textFill>
            </w:rPr>
            <w:t xml:space="preserve">5. </w:t>
          </w:r>
          <w:r>
            <w:rPr>
              <w:rFonts w:ascii="Times New Roman"/>
              <w:color w:val="000000" w:themeColor="text1"/>
              <w:szCs w:val="22"/>
              <w:highlight w:val="none"/>
              <w14:textFill>
                <w14:solidFill>
                  <w14:schemeClr w14:val="tx1"/>
                </w14:solidFill>
              </w14:textFill>
            </w:rPr>
            <w:t>评估专家</w:t>
          </w:r>
          <w:r>
            <w:rPr>
              <w:rFonts w:hint="eastAsia" w:ascii="Times New Roman"/>
              <w:color w:val="000000" w:themeColor="text1"/>
              <w:szCs w:val="22"/>
              <w:highlight w:val="none"/>
              <w14:textFill>
                <w14:solidFill>
                  <w14:schemeClr w14:val="tx1"/>
                </w14:solidFill>
              </w14:textFill>
            </w:rPr>
            <w:t>（见附录B）</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_Toc32465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_Toc3215 </w:instrText>
          </w:r>
          <w:r>
            <w:rPr>
              <w:rFonts w:hint="eastAsia" w:ascii="Times New Roman"/>
              <w:color w:val="000000" w:themeColor="text1"/>
              <w:highlight w:val="none"/>
              <w14:textFill>
                <w14:solidFill>
                  <w14:schemeClr w14:val="tx1"/>
                </w14:solidFill>
              </w14:textFill>
            </w:rPr>
            <w:fldChar w:fldCharType="separate"/>
          </w:r>
          <w:r>
            <w:rPr>
              <w:rFonts w:hint="eastAsia" w:ascii="Times New Roman"/>
              <w:color w:val="000000" w:themeColor="text1"/>
              <w:szCs w:val="22"/>
              <w:highlight w:val="none"/>
              <w14:textFill>
                <w14:solidFill>
                  <w14:schemeClr w14:val="tx1"/>
                </w14:solidFill>
              </w14:textFill>
            </w:rPr>
            <w:t xml:space="preserve">6. </w:t>
          </w:r>
          <w:r>
            <w:rPr>
              <w:rFonts w:ascii="Times New Roman"/>
              <w:color w:val="000000" w:themeColor="text1"/>
              <w:szCs w:val="22"/>
              <w:highlight w:val="none"/>
              <w14:textFill>
                <w14:solidFill>
                  <w14:schemeClr w14:val="tx1"/>
                </w14:solidFill>
              </w14:textFill>
            </w:rPr>
            <w:t>评估流程</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_Toc30759 </w:instrText>
          </w:r>
          <w:r>
            <w:rPr>
              <w:rFonts w:hint="eastAsia" w:ascii="Times New Roman"/>
              <w:color w:val="000000" w:themeColor="text1"/>
              <w:highlight w:val="none"/>
              <w14:textFill>
                <w14:solidFill>
                  <w14:schemeClr w14:val="tx1"/>
                </w14:solidFill>
              </w14:textFill>
            </w:rPr>
            <w:fldChar w:fldCharType="separate"/>
          </w:r>
          <w:r>
            <w:rPr>
              <w:rFonts w:hint="eastAsia" w:ascii="Times New Roman"/>
              <w:color w:val="000000" w:themeColor="text1"/>
              <w:szCs w:val="22"/>
              <w:highlight w:val="none"/>
              <w14:textFill>
                <w14:solidFill>
                  <w14:schemeClr w14:val="tx1"/>
                </w14:solidFill>
              </w14:textFill>
            </w:rPr>
            <w:t xml:space="preserve">7. </w:t>
          </w:r>
          <w:r>
            <w:rPr>
              <w:rFonts w:ascii="Times New Roman"/>
              <w:color w:val="000000" w:themeColor="text1"/>
              <w:szCs w:val="22"/>
              <w:highlight w:val="none"/>
              <w14:textFill>
                <w14:solidFill>
                  <w14:schemeClr w14:val="tx1"/>
                </w14:solidFill>
              </w14:textFill>
            </w:rPr>
            <w:t>结果判定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_Toc30759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_Toc14804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cs="宋体"/>
              <w:bCs/>
              <w:color w:val="000000" w:themeColor="text1"/>
              <w:szCs w:val="21"/>
              <w:highlight w:val="none"/>
              <w14:textFill>
                <w14:solidFill>
                  <w14:schemeClr w14:val="tx1"/>
                </w14:solidFill>
              </w14:textFill>
            </w:rPr>
            <w:t>7.1 评估条款</w:t>
          </w:r>
          <w:r>
            <w:rPr>
              <w:rFonts w:hint="eastAsia" w:ascii="宋体" w:hAnsi="宋体" w:cs="宋体"/>
              <w:color w:val="000000" w:themeColor="text1"/>
              <w:szCs w:val="21"/>
              <w:highlight w:val="none"/>
              <w14:textFill>
                <w14:solidFill>
                  <w14:schemeClr w14:val="tx1"/>
                </w14:solidFill>
              </w14:textFill>
            </w:rPr>
            <w:t>（见附录A）</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_Toc14804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_Toc24224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bCs/>
              <w:color w:val="000000" w:themeColor="text1"/>
              <w:szCs w:val="21"/>
              <w:highlight w:val="none"/>
              <w14:textFill>
                <w14:solidFill>
                  <w14:schemeClr w14:val="tx1"/>
                </w14:solidFill>
              </w14:textFill>
            </w:rPr>
            <w:t>7.2 评估结论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_Toc24224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_Toc3377 </w:instrText>
          </w:r>
          <w:r>
            <w:rPr>
              <w:rFonts w:hint="eastAsia" w:ascii="Times New Roman"/>
              <w:color w:val="000000" w:themeColor="text1"/>
              <w:highlight w:val="none"/>
              <w14:textFill>
                <w14:solidFill>
                  <w14:schemeClr w14:val="tx1"/>
                </w14:solidFill>
              </w14:textFill>
            </w:rPr>
            <w:fldChar w:fldCharType="separate"/>
          </w:r>
          <w:r>
            <w:rPr>
              <w:rFonts w:hint="eastAsia" w:ascii="黑体" w:hAnsi="黑体" w:eastAsia="黑体" w:cs="黑体"/>
              <w:color w:val="000000" w:themeColor="text1"/>
              <w:szCs w:val="21"/>
              <w:highlight w:val="none"/>
              <w14:textFill>
                <w14:solidFill>
                  <w14:schemeClr w14:val="tx1"/>
                </w14:solidFill>
              </w14:textFill>
            </w:rPr>
            <w:t>附录A（规范性）</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_Toc3377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_Toc23378 </w:instrText>
          </w:r>
          <w:r>
            <w:rPr>
              <w:rFonts w:hint="eastAsia" w:ascii="Times New Roman"/>
              <w:color w:val="000000" w:themeColor="text1"/>
              <w:highlight w:val="none"/>
              <w14:textFill>
                <w14:solidFill>
                  <w14:schemeClr w14:val="tx1"/>
                </w14:solidFill>
              </w14:textFill>
            </w:rPr>
            <w:fldChar w:fldCharType="separate"/>
          </w:r>
          <w:r>
            <w:rPr>
              <w:rFonts w:hint="eastAsia" w:ascii="黑体" w:hAnsi="黑体" w:eastAsia="黑体" w:cs="黑体"/>
              <w:color w:val="000000" w:themeColor="text1"/>
              <w:szCs w:val="21"/>
              <w:highlight w:val="none"/>
              <w14:textFill>
                <w14:solidFill>
                  <w14:schemeClr w14:val="tx1"/>
                </w14:solidFill>
              </w14:textFill>
            </w:rPr>
            <w:t xml:space="preserve">附录B </w:t>
          </w:r>
          <w:r>
            <w:rPr>
              <w:rFonts w:hint="eastAsia" w:ascii="黑体" w:hAnsi="黑体" w:eastAsia="黑体" w:cs="黑体"/>
              <w:color w:val="000000" w:themeColor="text1"/>
              <w:szCs w:val="21"/>
              <w:highlight w:val="none"/>
              <w:lang w:eastAsia="zh-CN"/>
              <w14:textFill>
                <w14:solidFill>
                  <w14:schemeClr w14:val="tx1"/>
                </w14:solidFill>
              </w14:textFill>
            </w:rPr>
            <w:t>（</w:t>
          </w:r>
          <w:r>
            <w:rPr>
              <w:rFonts w:hint="eastAsia" w:ascii="黑体" w:hAnsi="黑体" w:eastAsia="黑体" w:cs="黑体"/>
              <w:color w:val="000000" w:themeColor="text1"/>
              <w:szCs w:val="21"/>
              <w:highlight w:val="none"/>
              <w:lang w:val="en-US" w:eastAsia="zh-CN"/>
              <w14:textFill>
                <w14:solidFill>
                  <w14:schemeClr w14:val="tx1"/>
                </w14:solidFill>
              </w14:textFill>
            </w:rPr>
            <w:t>规范性</w:t>
          </w:r>
          <w:r>
            <w:rPr>
              <w:rFonts w:hint="eastAsia" w:ascii="黑体" w:hAnsi="黑体" w:eastAsia="黑体" w:cs="黑体"/>
              <w:color w:val="000000" w:themeColor="text1"/>
              <w:szCs w:val="21"/>
              <w:highlight w:val="none"/>
              <w:lang w:eastAsia="zh-CN"/>
              <w14:textFill>
                <w14:solidFill>
                  <w14:schemeClr w14:val="tx1"/>
                </w14:solidFill>
              </w14:textFill>
            </w:rPr>
            <w:t>）</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_Toc23378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_Toc4454 </w:instrText>
          </w:r>
          <w:r>
            <w:rPr>
              <w:rFonts w:hint="eastAsia" w:ascii="Times New Roman"/>
              <w:color w:val="000000" w:themeColor="text1"/>
              <w:highlight w:val="none"/>
              <w14:textFill>
                <w14:solidFill>
                  <w14:schemeClr w14:val="tx1"/>
                </w14:solidFill>
              </w14:textFill>
            </w:rPr>
            <w:fldChar w:fldCharType="separate"/>
          </w:r>
          <w:r>
            <w:rPr>
              <w:rFonts w:hint="eastAsia" w:hAnsi="Calibri"/>
              <w:color w:val="000000" w:themeColor="text1"/>
              <w:szCs w:val="22"/>
              <w:highlight w:val="none"/>
              <w14:textFill>
                <w14:solidFill>
                  <w14:schemeClr w14:val="tx1"/>
                </w14:solidFill>
              </w14:textFill>
            </w:rPr>
            <w:t>评估专家：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_Toc17395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bCs/>
              <w:color w:val="000000" w:themeColor="text1"/>
              <w:szCs w:val="21"/>
              <w:highlight w:val="none"/>
              <w14:textFill>
                <w14:solidFill>
                  <w14:schemeClr w14:val="tx1"/>
                </w14:solidFill>
              </w14:textFill>
            </w:rPr>
            <w:t>2 评估组长和组员</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_Toc17395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_Toc19299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bCs/>
              <w:color w:val="000000" w:themeColor="text1"/>
              <w:szCs w:val="21"/>
              <w:highlight w:val="none"/>
              <w14:textFill>
                <w14:solidFill>
                  <w14:schemeClr w14:val="tx1"/>
                </w14:solidFill>
              </w14:textFill>
            </w:rPr>
            <w:t>2.1组长</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_Toc19299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_Toc16255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bCs/>
              <w:color w:val="000000" w:themeColor="text1"/>
              <w:szCs w:val="21"/>
              <w:highlight w:val="none"/>
              <w14:textFill>
                <w14:solidFill>
                  <w14:schemeClr w14:val="tx1"/>
                </w14:solidFill>
              </w14:textFill>
            </w:rPr>
            <w:t>2.2 组员</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_Toc16255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_Toc19666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bCs/>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临床试验机构自评估</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_Toc19666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6"/>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_Toc3347 </w:instrText>
          </w:r>
          <w:r>
            <w:rPr>
              <w:rFonts w:hint="eastAsia" w:ascii="Times New Roman"/>
              <w:color w:val="000000" w:themeColor="text1"/>
              <w:highlight w:val="none"/>
              <w14:textFill>
                <w14:solidFill>
                  <w14:schemeClr w14:val="tx1"/>
                </w14:solidFill>
              </w14:textFill>
            </w:rPr>
            <w:fldChar w:fldCharType="separate"/>
          </w:r>
          <w:r>
            <w:rPr>
              <w:rFonts w:hint="eastAsia" w:ascii="宋体" w:hAnsi="宋体"/>
              <w:color w:val="000000" w:themeColor="text1"/>
              <w:szCs w:val="21"/>
              <w:highlight w:val="none"/>
              <w14:textFill>
                <w14:solidFill>
                  <w14:schemeClr w14:val="tx1"/>
                </w14:solidFill>
              </w14:textFill>
            </w:rPr>
            <w:t>3.1临床试验机构自评估人员资质要求参照本文件</w:t>
          </w:r>
          <w:r>
            <w:rPr>
              <w:rFonts w:hint="eastAsia" w:ascii="宋体" w:hAnsi="宋体"/>
              <w:bCs/>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确定。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_Toc3347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17"/>
            <w:tabs>
              <w:tab w:val="right" w:leader="dot" w:pos="9355"/>
            </w:tabs>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begin"/>
          </w:r>
          <w:r>
            <w:rPr>
              <w:rFonts w:hint="eastAsia" w:ascii="Times New Roman"/>
              <w:color w:val="000000" w:themeColor="text1"/>
              <w:highlight w:val="none"/>
              <w14:textFill>
                <w14:solidFill>
                  <w14:schemeClr w14:val="tx1"/>
                </w14:solidFill>
              </w14:textFill>
            </w:rPr>
            <w:instrText xml:space="preserve"> HYPERLINK \l _Toc25619 </w:instrText>
          </w:r>
          <w:r>
            <w:rPr>
              <w:rFonts w:hint="eastAsia" w:ascii="Times New Roman"/>
              <w:color w:val="000000" w:themeColor="text1"/>
              <w:highlight w:val="none"/>
              <w14:textFill>
                <w14:solidFill>
                  <w14:schemeClr w14:val="tx1"/>
                </w14:solidFill>
              </w14:textFill>
            </w:rPr>
            <w:fldChar w:fldCharType="separate"/>
          </w:r>
          <w:r>
            <w:rPr>
              <w:rFonts w:hint="eastAsia" w:ascii="黑体" w:hAnsi="黑体" w:eastAsia="黑体" w:cs="黑体"/>
              <w:color w:val="000000" w:themeColor="text1"/>
              <w:szCs w:val="21"/>
              <w:highlight w:val="none"/>
              <w14:textFill>
                <w14:solidFill>
                  <w14:schemeClr w14:val="tx1"/>
                </w14:solidFill>
              </w14:textFill>
            </w:rPr>
            <w:t>参考文献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_Toc25619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w:t>
          </w:r>
          <w:r>
            <w:rPr>
              <w:color w:val="000000" w:themeColor="text1"/>
              <w:highlight w:val="none"/>
              <w14:textFill>
                <w14:solidFill>
                  <w14:schemeClr w14:val="tx1"/>
                </w14:solidFill>
              </w14:textFill>
            </w:rPr>
            <w:fldChar w:fldCharType="end"/>
          </w:r>
          <w:r>
            <w:rPr>
              <w:rFonts w:hint="eastAsia" w:ascii="Times New Roman"/>
              <w:color w:val="000000" w:themeColor="text1"/>
              <w:highlight w:val="none"/>
              <w14:textFill>
                <w14:solidFill>
                  <w14:schemeClr w14:val="tx1"/>
                </w14:solidFill>
              </w14:textFill>
            </w:rPr>
            <w:fldChar w:fldCharType="end"/>
          </w:r>
        </w:p>
        <w:p>
          <w:pPr>
            <w:pStyle w:val="92"/>
            <w:numPr>
              <w:ilvl w:val="0"/>
              <w:numId w:val="0"/>
            </w:numPr>
            <w:jc w:val="both"/>
            <w:outlineLvl w:val="9"/>
            <w:rPr>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fldChar w:fldCharType="end"/>
          </w:r>
        </w:p>
      </w:sdtContent>
    </w:sdt>
    <w:p>
      <w:pPr>
        <w:pStyle w:val="92"/>
        <w:ind w:left="0" w:leftChars="0" w:firstLine="0" w:firstLineChars="0"/>
        <w:jc w:val="both"/>
        <w:outlineLvl w:val="9"/>
        <w:rPr>
          <w:rFonts w:ascii="Times New Roman"/>
          <w:color w:val="000000" w:themeColor="text1"/>
          <w:highlight w:val="none"/>
          <w14:textFill>
            <w14:solidFill>
              <w14:schemeClr w14:val="tx1"/>
            </w14:solidFill>
          </w14:textFill>
        </w:rPr>
      </w:pPr>
      <w:r>
        <w:rPr>
          <w:rFonts w:ascii="Times New Roman"/>
          <w:color w:val="000000" w:themeColor="text1"/>
          <w:highlight w:val="none"/>
          <w14:textFill>
            <w14:solidFill>
              <w14:schemeClr w14:val="tx1"/>
            </w14:solidFill>
          </w14:textFill>
        </w:rPr>
        <w:br w:type="page"/>
      </w:r>
    </w:p>
    <w:p>
      <w:pPr>
        <w:pStyle w:val="92"/>
        <w:rPr>
          <w:rFonts w:ascii="Times New Roman"/>
          <w:color w:val="000000" w:themeColor="text1"/>
          <w:highlight w:val="none"/>
          <w14:textFill>
            <w14:solidFill>
              <w14:schemeClr w14:val="tx1"/>
            </w14:solidFill>
          </w14:textFill>
        </w:rPr>
      </w:pPr>
      <w:bookmarkStart w:id="5" w:name="_Toc31539"/>
      <w:r>
        <w:rPr>
          <w:rFonts w:ascii="Times New Roman"/>
          <w:color w:val="000000" w:themeColor="text1"/>
          <w:highlight w:val="none"/>
          <w14:textFill>
            <w14:solidFill>
              <w14:schemeClr w14:val="tx1"/>
            </w14:solidFill>
          </w14:textFill>
        </w:rPr>
        <w:t>前    言</w:t>
      </w:r>
      <w:bookmarkEnd w:id="2"/>
      <w:bookmarkEnd w:id="3"/>
      <w:bookmarkEnd w:id="5"/>
    </w:p>
    <w:p>
      <w:pPr>
        <w:pStyle w:val="19"/>
        <w:ind w:firstLine="40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本部分按照GB/T 1.1 标准化工作导则 第1部分：标准化文件的结构和起草规则给出的规则起草。</w:t>
      </w:r>
    </w:p>
    <w:p>
      <w:pPr>
        <w:pStyle w:val="19"/>
        <w:ind w:firstLine="40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请注意本文件的某些内容可能涉及专利，本文件的发布机构不承担识别这些专利的责任。</w:t>
      </w:r>
    </w:p>
    <w:p>
      <w:pPr>
        <w:pStyle w:val="19"/>
        <w:ind w:firstLine="40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本文件由中关村玖泰药物临床试验技术创新联盟</w:t>
      </w:r>
      <w:r>
        <w:rPr>
          <w:rFonts w:hint="eastAsia"/>
          <w:color w:val="000000" w:themeColor="text1"/>
          <w:sz w:val="21"/>
          <w:szCs w:val="21"/>
          <w:highlight w:val="none"/>
          <w:lang w:val="en-US" w:eastAsia="zh-CN"/>
          <w14:textFill>
            <w14:solidFill>
              <w14:schemeClr w14:val="tx1"/>
            </w14:solidFill>
          </w14:textFill>
        </w:rPr>
        <w:t>提出并</w:t>
      </w:r>
      <w:r>
        <w:rPr>
          <w:color w:val="000000" w:themeColor="text1"/>
          <w:sz w:val="21"/>
          <w:szCs w:val="21"/>
          <w:highlight w:val="none"/>
          <w14:textFill>
            <w14:solidFill>
              <w14:schemeClr w14:val="tx1"/>
            </w14:solidFill>
          </w14:textFill>
        </w:rPr>
        <w:t>归口。</w:t>
      </w:r>
    </w:p>
    <w:p>
      <w:pPr>
        <w:spacing w:line="360" w:lineRule="auto"/>
        <w:ind w:firstLine="420" w:firstLineChars="200"/>
        <w:rPr>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t>本文件起草单位：</w:t>
      </w:r>
      <w:r>
        <w:rPr>
          <w:color w:val="000000" w:themeColor="text1"/>
          <w:szCs w:val="22"/>
          <w:highlight w:val="none"/>
          <w14:textFill>
            <w14:solidFill>
              <w14:schemeClr w14:val="tx1"/>
            </w14:solidFill>
          </w14:textFill>
        </w:rPr>
        <w:t>中关村玖泰药物临床试验技术创新联盟、</w:t>
      </w:r>
      <w:r>
        <w:rPr>
          <w:rFonts w:hint="eastAsia"/>
          <w:color w:val="000000" w:themeColor="text1"/>
          <w:szCs w:val="22"/>
          <w:highlight w:val="none"/>
          <w14:textFill>
            <w14:solidFill>
              <w14:schemeClr w14:val="tx1"/>
            </w14:solidFill>
          </w14:textFill>
        </w:rPr>
        <w:t>北京大学人民医院，北京医院，首都医科大学附属北京世纪坛医院</w:t>
      </w:r>
      <w:r>
        <w:rPr>
          <w:color w:val="000000" w:themeColor="text1"/>
          <w:szCs w:val="22"/>
          <w:highlight w:val="none"/>
          <w14:textFill>
            <w14:solidFill>
              <w14:schemeClr w14:val="tx1"/>
            </w14:solidFill>
          </w14:textFill>
        </w:rPr>
        <w:t>、</w:t>
      </w:r>
      <w:r>
        <w:rPr>
          <w:rFonts w:hint="eastAsia"/>
          <w:color w:val="000000" w:themeColor="text1"/>
          <w:szCs w:val="22"/>
          <w:highlight w:val="none"/>
          <w14:textFill>
            <w14:solidFill>
              <w14:schemeClr w14:val="tx1"/>
            </w14:solidFill>
          </w14:textFill>
        </w:rPr>
        <w:t>首都医科大学附属北京</w:t>
      </w:r>
      <w:r>
        <w:rPr>
          <w:color w:val="000000" w:themeColor="text1"/>
          <w:szCs w:val="22"/>
          <w:highlight w:val="none"/>
          <w14:textFill>
            <w14:solidFill>
              <w14:schemeClr w14:val="tx1"/>
            </w14:solidFill>
          </w14:textFill>
        </w:rPr>
        <w:t>佑安</w:t>
      </w:r>
      <w:r>
        <w:rPr>
          <w:rFonts w:hint="eastAsia"/>
          <w:color w:val="000000" w:themeColor="text1"/>
          <w:szCs w:val="22"/>
          <w:highlight w:val="none"/>
          <w14:textFill>
            <w14:solidFill>
              <w14:schemeClr w14:val="tx1"/>
            </w14:solidFill>
          </w14:textFill>
        </w:rPr>
        <w:t>医院，首都医科大学附属北京同仁医院，滨州医学院附属医院，温州医科大学附属眼视光医院，中山大学肿瘤防治中心</w:t>
      </w:r>
      <w:r>
        <w:rPr>
          <w:color w:val="000000" w:themeColor="text1"/>
          <w:szCs w:val="22"/>
          <w:highlight w:val="none"/>
          <w14:textFill>
            <w14:solidFill>
              <w14:schemeClr w14:val="tx1"/>
            </w14:solidFill>
          </w14:textFill>
        </w:rPr>
        <w:t>。</w:t>
      </w:r>
    </w:p>
    <w:p>
      <w:pPr>
        <w:ind w:firstLine="420" w:firstLineChars="200"/>
        <w:rPr>
          <w:rFonts w:eastAsia="仿宋"/>
          <w:strike/>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t>本文件主要起草人：</w:t>
      </w:r>
      <w:r>
        <w:rPr>
          <w:rFonts w:hint="eastAsia"/>
          <w:color w:val="000000" w:themeColor="text1"/>
          <w:highlight w:val="none"/>
          <w14:textFill>
            <w14:solidFill>
              <w14:schemeClr w14:val="tx1"/>
            </w14:solidFill>
          </w14:textFill>
        </w:rPr>
        <w:t>郝晓花</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于海滨</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王瓅珏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包志淑</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王欣</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丁长玲</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武峰</w:t>
      </w:r>
      <w:r>
        <w:rPr>
          <w:rFonts w:hint="eastAsia"/>
          <w:color w:val="000000" w:themeColor="text1"/>
          <w:highlight w:val="none"/>
          <w:lang w:eastAsia="zh-CN"/>
          <w14:textFill>
            <w14:solidFill>
              <w14:schemeClr w14:val="tx1"/>
            </w14:solidFill>
          </w14:textFill>
        </w:rPr>
        <w:t>、</w:t>
      </w:r>
      <w:r>
        <w:rPr>
          <w:color w:val="000000" w:themeColor="text1"/>
          <w:highlight w:val="none"/>
          <w14:textFill>
            <w14:solidFill>
              <w14:schemeClr w14:val="tx1"/>
            </w14:solidFill>
          </w14:textFill>
        </w:rPr>
        <w:t>曹彩、王少华、</w:t>
      </w:r>
      <w:r>
        <w:rPr>
          <w:rFonts w:hint="eastAsia"/>
          <w:color w:val="000000" w:themeColor="text1"/>
          <w:highlight w:val="none"/>
          <w14:textFill>
            <w14:solidFill>
              <w14:schemeClr w14:val="tx1"/>
            </w14:solidFill>
          </w14:textFill>
        </w:rPr>
        <w:t>曹烨</w:t>
      </w:r>
    </w:p>
    <w:p>
      <w:pPr>
        <w:pStyle w:val="19"/>
        <w:ind w:firstLine="405"/>
        <w:rPr>
          <w:color w:val="000000" w:themeColor="text1"/>
          <w:sz w:val="21"/>
          <w:szCs w:val="21"/>
          <w:highlight w:val="none"/>
          <w14:textFill>
            <w14:solidFill>
              <w14:schemeClr w14:val="tx1"/>
            </w14:solidFill>
          </w14:textFill>
        </w:rPr>
      </w:pPr>
      <w:r>
        <w:rPr>
          <w:color w:val="000000" w:themeColor="text1"/>
          <w:sz w:val="21"/>
          <w:szCs w:val="21"/>
          <w:highlight w:val="none"/>
          <w14:textFill>
            <w14:solidFill>
              <w14:schemeClr w14:val="tx1"/>
            </w14:solidFill>
          </w14:textFill>
        </w:rPr>
        <w:t>本文件为代替了T/CGCPU 007-2019。</w:t>
      </w:r>
    </w:p>
    <w:p>
      <w:pPr>
        <w:pStyle w:val="19"/>
        <w:rPr>
          <w:color w:val="000000" w:themeColor="text1"/>
          <w:highlight w:val="none"/>
          <w14:textFill>
            <w14:solidFill>
              <w14:schemeClr w14:val="tx1"/>
            </w14:solidFill>
          </w14:textFill>
        </w:rPr>
      </w:pPr>
    </w:p>
    <w:p>
      <w:pPr>
        <w:pStyle w:val="92"/>
        <w:rPr>
          <w:rFonts w:ascii="Times New Roman"/>
          <w:color w:val="000000" w:themeColor="text1"/>
          <w:highlight w:val="none"/>
          <w14:textFill>
            <w14:solidFill>
              <w14:schemeClr w14:val="tx1"/>
            </w14:solidFill>
          </w14:textFill>
        </w:rPr>
      </w:pPr>
      <w:r>
        <w:rPr>
          <w:rFonts w:ascii="Times New Roman"/>
          <w:color w:val="000000" w:themeColor="text1"/>
          <w:highlight w:val="none"/>
          <w14:textFill>
            <w14:solidFill>
              <w14:schemeClr w14:val="tx1"/>
            </w14:solidFill>
          </w14:textFill>
        </w:rPr>
        <w:br w:type="page"/>
      </w:r>
      <w:bookmarkStart w:id="6" w:name="_Toc111522477"/>
      <w:bookmarkStart w:id="7" w:name="_Toc9531"/>
      <w:bookmarkStart w:id="8" w:name="_Toc68508289"/>
      <w:r>
        <w:rPr>
          <w:rFonts w:ascii="Times New Roman"/>
          <w:color w:val="000000" w:themeColor="text1"/>
          <w:highlight w:val="none"/>
          <w14:textFill>
            <w14:solidFill>
              <w14:schemeClr w14:val="tx1"/>
            </w14:solidFill>
          </w14:textFill>
        </w:rPr>
        <w:t>引    言</w:t>
      </w:r>
      <w:bookmarkEnd w:id="6"/>
      <w:bookmarkEnd w:id="7"/>
      <w:bookmarkEnd w:id="8"/>
    </w:p>
    <w:p>
      <w:pPr>
        <w:spacing w:line="360" w:lineRule="auto"/>
        <w:ind w:firstLine="420" w:firstLineChars="200"/>
        <w:rPr>
          <w:color w:val="000000" w:themeColor="text1"/>
          <w:szCs w:val="22"/>
          <w:highlight w:val="none"/>
          <w14:textFill>
            <w14:solidFill>
              <w14:schemeClr w14:val="tx1"/>
            </w14:solidFill>
          </w14:textFill>
        </w:rPr>
      </w:pPr>
      <w:bookmarkStart w:id="9" w:name="_Hlt83488114"/>
      <w:bookmarkEnd w:id="9"/>
      <w:bookmarkStart w:id="10" w:name="OLE_LINK8"/>
      <w:bookmarkStart w:id="11" w:name="OLE_LINK6"/>
      <w:r>
        <w:rPr>
          <w:color w:val="000000" w:themeColor="text1"/>
          <w:highlight w:val="none"/>
          <w14:textFill>
            <w14:solidFill>
              <w14:schemeClr w14:val="tx1"/>
            </w14:solidFill>
          </w14:textFill>
        </w:rPr>
        <w:t>中关村玖泰药物临床试验技术创新联盟组织的会员单位临床试验一线专家，根据国家相关法律法规、管理规范，参照《</w:t>
      </w:r>
      <w:r>
        <w:rPr>
          <w:color w:val="000000" w:themeColor="text1"/>
          <w:szCs w:val="21"/>
          <w:highlight w:val="none"/>
          <w14:textFill>
            <w14:solidFill>
              <w14:schemeClr w14:val="tx1"/>
            </w14:solidFill>
          </w14:textFill>
        </w:rPr>
        <w:t>药物临床试验质量管理规范</w:t>
      </w:r>
      <w:r>
        <w:rPr>
          <w:color w:val="000000" w:themeColor="text1"/>
          <w:szCs w:val="22"/>
          <w:highlight w:val="none"/>
          <w14:textFill>
            <w14:solidFill>
              <w14:schemeClr w14:val="tx1"/>
            </w14:solidFill>
          </w14:textFill>
        </w:rPr>
        <w:t>》（简称GCP）、</w:t>
      </w:r>
      <w:r>
        <w:rPr>
          <w:rFonts w:hint="eastAsia"/>
          <w:color w:val="000000" w:themeColor="text1"/>
          <w:szCs w:val="22"/>
          <w:highlight w:val="none"/>
          <w14:textFill>
            <w14:solidFill>
              <w14:schemeClr w14:val="tx1"/>
            </w14:solidFill>
          </w14:textFill>
        </w:rPr>
        <w:t>《器械临床试验质量管理规范》</w:t>
      </w:r>
      <w:r>
        <w:rPr>
          <w:color w:val="000000" w:themeColor="text1"/>
          <w:szCs w:val="21"/>
          <w:highlight w:val="none"/>
          <w14:textFill>
            <w14:solidFill>
              <w14:schemeClr w14:val="tx1"/>
            </w14:solidFill>
          </w14:textFill>
        </w:rPr>
        <w:t>《Guideline For Good Clinical Practice , E6 (R2) 》（简称ICH-GCP E6（R2））</w:t>
      </w:r>
      <w:r>
        <w:rPr>
          <w:color w:val="000000" w:themeColor="text1"/>
          <w:szCs w:val="22"/>
          <w:highlight w:val="none"/>
          <w14:textFill>
            <w14:solidFill>
              <w14:schemeClr w14:val="tx1"/>
            </w14:solidFill>
          </w14:textFill>
        </w:rPr>
        <w:t>的有关要求，</w:t>
      </w:r>
      <w:r>
        <w:rPr>
          <w:color w:val="000000" w:themeColor="text1"/>
          <w:highlight w:val="none"/>
          <w14:textFill>
            <w14:solidFill>
              <w14:schemeClr w14:val="tx1"/>
            </w14:solidFill>
          </w14:textFill>
        </w:rPr>
        <w:t>制定本规范</w:t>
      </w:r>
      <w:r>
        <w:rPr>
          <w:color w:val="000000" w:themeColor="text1"/>
          <w:szCs w:val="22"/>
          <w:highlight w:val="none"/>
          <w14:textFill>
            <w14:solidFill>
              <w14:schemeClr w14:val="tx1"/>
            </w14:solidFill>
          </w14:textFill>
        </w:rPr>
        <w:t>。</w:t>
      </w:r>
    </w:p>
    <w:p>
      <w:pPr>
        <w:spacing w:line="360" w:lineRule="auto"/>
        <w:ind w:firstLine="420" w:firstLineChars="200"/>
        <w:rPr>
          <w:color w:val="000000" w:themeColor="text1"/>
          <w:szCs w:val="22"/>
          <w:highlight w:val="none"/>
          <w14:textFill>
            <w14:solidFill>
              <w14:schemeClr w14:val="tx1"/>
            </w14:solidFill>
          </w14:textFill>
        </w:rPr>
      </w:pPr>
      <w:r>
        <w:rPr>
          <w:color w:val="000000" w:themeColor="text1"/>
          <w:szCs w:val="21"/>
          <w:highlight w:val="none"/>
          <w14:textFill>
            <w14:solidFill>
              <w14:schemeClr w14:val="tx1"/>
            </w14:solidFill>
          </w14:textFill>
        </w:rPr>
        <w:t>文件适用于第三方评估机构开展评估工作，也适用于临床试验机构</w:t>
      </w:r>
      <w:r>
        <w:rPr>
          <w:color w:val="000000" w:themeColor="text1"/>
          <w:highlight w:val="none"/>
          <w14:textFill>
            <w14:solidFill>
              <w14:schemeClr w14:val="tx1"/>
            </w14:solidFill>
          </w14:textFill>
        </w:rPr>
        <w:t>质量控制部门</w:t>
      </w:r>
      <w:r>
        <w:rPr>
          <w:color w:val="000000" w:themeColor="text1"/>
          <w:szCs w:val="21"/>
          <w:highlight w:val="none"/>
          <w14:textFill>
            <w14:solidFill>
              <w14:schemeClr w14:val="tx1"/>
            </w14:solidFill>
          </w14:textFill>
        </w:rPr>
        <w:t>开展自评工作。依据本文件出具的第三方评估报告仅作为评价临床试验</w:t>
      </w:r>
      <w:r>
        <w:rPr>
          <w:color w:val="000000" w:themeColor="text1"/>
          <w:highlight w:val="none"/>
          <w14:textFill>
            <w14:solidFill>
              <w14:schemeClr w14:val="tx1"/>
            </w14:solidFill>
          </w14:textFill>
        </w:rPr>
        <w:t>机构</w:t>
      </w:r>
      <w:r>
        <w:rPr>
          <w:color w:val="000000" w:themeColor="text1"/>
          <w:szCs w:val="21"/>
          <w:highlight w:val="none"/>
          <w14:textFill>
            <w14:solidFill>
              <w14:schemeClr w14:val="tx1"/>
            </w14:solidFill>
          </w14:textFill>
        </w:rPr>
        <w:t>承担临床试验</w:t>
      </w:r>
      <w:r>
        <w:rPr>
          <w:color w:val="000000" w:themeColor="text1"/>
          <w:highlight w:val="none"/>
          <w14:textFill>
            <w14:solidFill>
              <w14:schemeClr w14:val="tx1"/>
            </w14:solidFill>
          </w14:textFill>
        </w:rPr>
        <w:t>过程中质量控制</w:t>
      </w:r>
      <w:r>
        <w:rPr>
          <w:color w:val="000000" w:themeColor="text1"/>
          <w:szCs w:val="21"/>
          <w:highlight w:val="none"/>
          <w14:textFill>
            <w14:solidFill>
              <w14:schemeClr w14:val="tx1"/>
            </w14:solidFill>
          </w14:textFill>
        </w:rPr>
        <w:t>能力的参考依据，不具备行政效力。</w:t>
      </w:r>
    </w:p>
    <w:p>
      <w:pPr>
        <w:spacing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制定本</w:t>
      </w:r>
      <w:r>
        <w:rPr>
          <w:rFonts w:hint="eastAsia"/>
          <w:color w:val="000000" w:themeColor="text1"/>
          <w:szCs w:val="21"/>
          <w:highlight w:val="none"/>
          <w:lang w:val="en-US" w:eastAsia="zh-CN"/>
          <w14:textFill>
            <w14:solidFill>
              <w14:schemeClr w14:val="tx1"/>
            </w14:solidFill>
          </w14:textFill>
        </w:rPr>
        <w:t>文件</w:t>
      </w:r>
      <w:r>
        <w:rPr>
          <w:color w:val="000000" w:themeColor="text1"/>
          <w:szCs w:val="21"/>
          <w:highlight w:val="none"/>
          <w14:textFill>
            <w14:solidFill>
              <w14:schemeClr w14:val="tx1"/>
            </w14:solidFill>
          </w14:textFill>
        </w:rPr>
        <w:t>的目的：规范临床试验中机构质量控制的过程与管理，促进临床试验质量控制从业人员自律，加速我国临床试验质量控制的国际化进程，提高临床试验质量。</w:t>
      </w:r>
    </w:p>
    <w:p>
      <w:pPr>
        <w:spacing w:line="360" w:lineRule="auto"/>
        <w:ind w:firstLine="420" w:firstLineChars="200"/>
        <w:rPr>
          <w:color w:val="000000" w:themeColor="text1"/>
          <w:szCs w:val="21"/>
          <w:highlight w:val="none"/>
          <w14:textFill>
            <w14:solidFill>
              <w14:schemeClr w14:val="tx1"/>
            </w14:solidFill>
          </w14:textFill>
        </w:rPr>
      </w:pPr>
    </w:p>
    <w:bookmarkEnd w:id="10"/>
    <w:bookmarkEnd w:id="11"/>
    <w:p>
      <w:pPr>
        <w:pStyle w:val="85"/>
        <w:ind w:firstLine="0" w:firstLineChars="0"/>
        <w:rPr>
          <w:rFonts w:ascii="Times New Roman"/>
          <w:color w:val="000000" w:themeColor="text1"/>
          <w:highlight w:val="none"/>
          <w14:textFill>
            <w14:solidFill>
              <w14:schemeClr w14:val="tx1"/>
            </w14:solidFill>
          </w14:textFill>
        </w:rPr>
        <w:sectPr>
          <w:headerReference r:id="rId7" w:type="default"/>
          <w:footerReference r:id="rId9" w:type="default"/>
          <w:headerReference r:id="rId8" w:type="even"/>
          <w:footerReference r:id="rId10" w:type="even"/>
          <w:pgSz w:w="11907" w:h="16839"/>
          <w:pgMar w:top="1418" w:right="1134" w:bottom="1134" w:left="1418" w:header="1418" w:footer="1134" w:gutter="0"/>
          <w:pgNumType w:fmt="upperRoman" w:start="1"/>
          <w:cols w:space="720" w:num="1"/>
          <w:docGrid w:type="lines" w:linePitch="312" w:charSpace="0"/>
        </w:sectPr>
      </w:pPr>
    </w:p>
    <w:bookmarkEnd w:id="4"/>
    <w:p>
      <w:pPr>
        <w:pStyle w:val="93"/>
        <w:spacing w:before="0"/>
        <w:rPr>
          <w:rFonts w:ascii="Times New Roman"/>
          <w:color w:val="000000" w:themeColor="text1"/>
          <w:highlight w:val="none"/>
          <w14:textFill>
            <w14:solidFill>
              <w14:schemeClr w14:val="tx1"/>
            </w14:solidFill>
          </w14:textFill>
        </w:rPr>
      </w:pPr>
      <w:bookmarkStart w:id="12" w:name="_Hlt81818466"/>
      <w:bookmarkEnd w:id="12"/>
      <w:bookmarkStart w:id="13" w:name="_Toc27002"/>
      <w:bookmarkStart w:id="14" w:name="SectionMark4"/>
      <w:r>
        <w:rPr>
          <w:rFonts w:ascii="Times New Roman"/>
          <w:color w:val="000000" w:themeColor="text1"/>
          <w:highlight w:val="none"/>
          <w14:textFill>
            <w14:solidFill>
              <w14:schemeClr w14:val="tx1"/>
            </w14:solidFill>
          </w14:textFill>
        </w:rPr>
        <w:t>机构质量控制能力评估准则</w:t>
      </w:r>
      <w:bookmarkEnd w:id="13"/>
    </w:p>
    <w:p>
      <w:pPr>
        <w:pStyle w:val="118"/>
        <w:spacing w:before="156" w:after="156"/>
        <w:outlineLvl w:val="0"/>
        <w:rPr>
          <w:rFonts w:ascii="Times New Roman"/>
          <w:color w:val="000000" w:themeColor="text1"/>
          <w:highlight w:val="none"/>
          <w14:textFill>
            <w14:solidFill>
              <w14:schemeClr w14:val="tx1"/>
            </w14:solidFill>
          </w14:textFill>
        </w:rPr>
      </w:pPr>
      <w:bookmarkStart w:id="15" w:name="_Toc111522480"/>
      <w:bookmarkStart w:id="16" w:name="_Toc68508290"/>
      <w:bookmarkStart w:id="17" w:name="_Toc17765"/>
      <w:r>
        <w:rPr>
          <w:rFonts w:ascii="Times New Roman"/>
          <w:color w:val="000000" w:themeColor="text1"/>
          <w:highlight w:val="none"/>
          <w14:textFill>
            <w14:solidFill>
              <w14:schemeClr w14:val="tx1"/>
            </w14:solidFill>
          </w14:textFill>
        </w:rPr>
        <w:t>范围</w:t>
      </w:r>
      <w:bookmarkEnd w:id="15"/>
      <w:bookmarkEnd w:id="16"/>
      <w:bookmarkEnd w:id="17"/>
    </w:p>
    <w:p>
      <w:pPr>
        <w:spacing w:before="156" w:beforeLines="50" w:after="156" w:afterLines="50" w:line="360" w:lineRule="auto"/>
        <w:ind w:firstLine="420" w:firstLineChars="200"/>
        <w:rPr>
          <w:color w:val="000000" w:themeColor="text1"/>
          <w:szCs w:val="21"/>
          <w:highlight w:val="none"/>
          <w14:textFill>
            <w14:solidFill>
              <w14:schemeClr w14:val="tx1"/>
            </w14:solidFill>
          </w14:textFill>
        </w:rPr>
      </w:pPr>
      <w:bookmarkStart w:id="18" w:name="OLE_LINK7"/>
      <w:bookmarkStart w:id="19" w:name="OLE_LINK14"/>
      <w:bookmarkStart w:id="20" w:name="OLE_LINK12"/>
      <w:bookmarkStart w:id="21" w:name="OLE_LINK17"/>
      <w:bookmarkStart w:id="22" w:name="_Toc68508291"/>
      <w:bookmarkStart w:id="23" w:name="_Toc111522481"/>
      <w:r>
        <w:rPr>
          <w:color w:val="000000" w:themeColor="text1"/>
          <w:szCs w:val="21"/>
          <w:highlight w:val="none"/>
          <w14:textFill>
            <w14:solidFill>
              <w14:schemeClr w14:val="tx1"/>
            </w14:solidFill>
          </w14:textFill>
        </w:rPr>
        <w:t>本文件规定了</w:t>
      </w:r>
      <w:r>
        <w:rPr>
          <w:color w:val="000000" w:themeColor="text1"/>
          <w:highlight w:val="none"/>
          <w14:textFill>
            <w14:solidFill>
              <w14:schemeClr w14:val="tx1"/>
            </w14:solidFill>
          </w14:textFill>
        </w:rPr>
        <w:t>药物临床试验机构质量控制的术语和定义</w:t>
      </w:r>
      <w:r>
        <w:rPr>
          <w:color w:val="000000" w:themeColor="text1"/>
          <w:szCs w:val="21"/>
          <w:highlight w:val="none"/>
          <w14:textFill>
            <w14:solidFill>
              <w14:schemeClr w14:val="tx1"/>
            </w14:solidFill>
          </w14:textFill>
        </w:rPr>
        <w:t>、组织</w:t>
      </w:r>
      <w:r>
        <w:rPr>
          <w:rFonts w:hint="eastAsia"/>
          <w:color w:val="000000" w:themeColor="text1"/>
          <w:szCs w:val="21"/>
          <w:highlight w:val="none"/>
          <w14:textFill>
            <w14:solidFill>
              <w14:schemeClr w14:val="tx1"/>
            </w14:solidFill>
          </w14:textFill>
        </w:rPr>
        <w:t>架构</w:t>
      </w:r>
      <w:r>
        <w:rPr>
          <w:color w:val="000000" w:themeColor="text1"/>
          <w:szCs w:val="21"/>
          <w:highlight w:val="none"/>
          <w14:textFill>
            <w14:solidFill>
              <w14:schemeClr w14:val="tx1"/>
            </w14:solidFill>
          </w14:textFill>
        </w:rPr>
        <w:t>、人员、</w:t>
      </w:r>
      <w:r>
        <w:rPr>
          <w:rFonts w:hint="eastAsia"/>
          <w:color w:val="000000" w:themeColor="text1"/>
          <w:szCs w:val="21"/>
          <w:highlight w:val="none"/>
          <w14:textFill>
            <w14:solidFill>
              <w14:schemeClr w14:val="tx1"/>
            </w14:solidFill>
          </w14:textFill>
        </w:rPr>
        <w:t>设施设备管理</w:t>
      </w:r>
      <w:r>
        <w:rPr>
          <w:color w:val="000000" w:themeColor="text1"/>
          <w:szCs w:val="21"/>
          <w:highlight w:val="none"/>
          <w14:textFill>
            <w14:solidFill>
              <w14:schemeClr w14:val="tx1"/>
            </w14:solidFill>
          </w14:textFill>
        </w:rPr>
        <w:t>，</w:t>
      </w:r>
      <w:r>
        <w:rPr>
          <w:bCs/>
          <w:color w:val="000000" w:themeColor="text1"/>
          <w:kern w:val="0"/>
          <w:szCs w:val="21"/>
          <w:highlight w:val="none"/>
          <w:lang w:bidi="ar"/>
          <w14:textFill>
            <w14:solidFill>
              <w14:schemeClr w14:val="tx1"/>
            </w14:solidFill>
          </w14:textFill>
        </w:rPr>
        <w:t>制度与标准操作规程（简称SOP）</w:t>
      </w:r>
      <w:r>
        <w:rPr>
          <w:color w:val="000000" w:themeColor="text1"/>
          <w:szCs w:val="21"/>
          <w:highlight w:val="none"/>
          <w14:textFill>
            <w14:solidFill>
              <w14:schemeClr w14:val="tx1"/>
            </w14:solidFill>
          </w14:textFill>
        </w:rPr>
        <w:t>、质量控制的管理与实施等</w:t>
      </w:r>
      <w:bookmarkEnd w:id="18"/>
      <w:bookmarkEnd w:id="19"/>
      <w:bookmarkEnd w:id="20"/>
      <w:r>
        <w:rPr>
          <w:color w:val="000000" w:themeColor="text1"/>
          <w:szCs w:val="21"/>
          <w:highlight w:val="none"/>
          <w14:textFill>
            <w14:solidFill>
              <w14:schemeClr w14:val="tx1"/>
            </w14:solidFill>
          </w14:textFill>
        </w:rPr>
        <w:t>要求。</w:t>
      </w:r>
      <w:r>
        <w:rPr>
          <w:i/>
          <w:iCs/>
          <w:color w:val="000000" w:themeColor="text1"/>
          <w:szCs w:val="21"/>
          <w:highlight w:val="none"/>
          <w14:textFill>
            <w14:solidFill>
              <w14:schemeClr w14:val="tx1"/>
            </w14:solidFill>
          </w14:textFill>
        </w:rPr>
        <w:t xml:space="preserve"> </w:t>
      </w:r>
      <w:r>
        <w:rPr>
          <w:color w:val="000000" w:themeColor="text1"/>
          <w:szCs w:val="21"/>
          <w:highlight w:val="none"/>
          <w14:textFill>
            <w14:solidFill>
              <w14:schemeClr w14:val="tx1"/>
            </w14:solidFill>
          </w14:textFill>
        </w:rPr>
        <w:t xml:space="preserve"> </w:t>
      </w:r>
    </w:p>
    <w:p>
      <w:pPr>
        <w:spacing w:before="156" w:beforeLines="50" w:after="156" w:afterLines="50" w:line="360" w:lineRule="auto"/>
        <w:ind w:firstLine="420" w:firstLineChars="200"/>
        <w:rPr>
          <w:color w:val="000000" w:themeColor="text1"/>
          <w:highlight w:val="none"/>
          <w:lang w:val="fr-FR"/>
          <w14:textFill>
            <w14:solidFill>
              <w14:schemeClr w14:val="tx1"/>
            </w14:solidFill>
          </w14:textFill>
        </w:rPr>
      </w:pPr>
      <w:r>
        <w:rPr>
          <w:color w:val="000000" w:themeColor="text1"/>
          <w:szCs w:val="21"/>
          <w:highlight w:val="none"/>
          <w14:textFill>
            <w14:solidFill>
              <w14:schemeClr w14:val="tx1"/>
            </w14:solidFill>
          </w14:textFill>
        </w:rPr>
        <w:t>本评估规范适用于临床试验质量控制能力自评和/或第三方现场评估工作。</w:t>
      </w:r>
    </w:p>
    <w:bookmarkEnd w:id="21"/>
    <w:p>
      <w:pPr>
        <w:pStyle w:val="118"/>
        <w:spacing w:before="156" w:after="156"/>
        <w:outlineLvl w:val="0"/>
        <w:rPr>
          <w:rFonts w:ascii="Times New Roman"/>
          <w:color w:val="000000" w:themeColor="text1"/>
          <w:highlight w:val="none"/>
          <w14:textFill>
            <w14:solidFill>
              <w14:schemeClr w14:val="tx1"/>
            </w14:solidFill>
          </w14:textFill>
        </w:rPr>
      </w:pPr>
      <w:bookmarkStart w:id="24" w:name="_Toc10397"/>
      <w:r>
        <w:rPr>
          <w:rFonts w:ascii="Times New Roman"/>
          <w:color w:val="000000" w:themeColor="text1"/>
          <w:highlight w:val="none"/>
          <w14:textFill>
            <w14:solidFill>
              <w14:schemeClr w14:val="tx1"/>
            </w14:solidFill>
          </w14:textFill>
        </w:rPr>
        <w:t>规范性引用文件</w:t>
      </w:r>
      <w:bookmarkEnd w:id="22"/>
      <w:bookmarkEnd w:id="23"/>
      <w:bookmarkEnd w:id="24"/>
    </w:p>
    <w:p>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下列文件对于本文件的引用是必不可少的。凡是注日期的引用文件，仅注日期的版本适用于本文件。凡是不注日期的引用文件，其最新版本（包括所有的修改单）适用于本文件。</w:t>
      </w:r>
    </w:p>
    <w:p>
      <w:pPr>
        <w:spacing w:line="360" w:lineRule="auto"/>
        <w:ind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GB/T 19000—2016  质量管理体系  基础和术语（</w:t>
      </w:r>
      <w:r>
        <w:rPr>
          <w:rFonts w:hint="eastAsia" w:hAnsi="宋体" w:cs="宋体"/>
          <w:b/>
          <w:bCs/>
          <w:color w:val="000000" w:themeColor="text1"/>
          <w:szCs w:val="21"/>
          <w:highlight w:val="none"/>
          <w14:textFill>
            <w14:solidFill>
              <w14:schemeClr w14:val="tx1"/>
            </w14:solidFill>
          </w14:textFill>
        </w:rPr>
        <w:t>ISO</w:t>
      </w:r>
      <w:r>
        <w:rPr>
          <w:rFonts w:hint="eastAsia" w:hAnsi="宋体" w:cs="宋体"/>
          <w:color w:val="000000" w:themeColor="text1"/>
          <w:szCs w:val="21"/>
          <w:highlight w:val="none"/>
          <w14:textFill>
            <w14:solidFill>
              <w14:schemeClr w14:val="tx1"/>
            </w14:solidFill>
          </w14:textFill>
        </w:rPr>
        <w:t xml:space="preserve"> 9000：2015，</w:t>
      </w:r>
      <w:r>
        <w:rPr>
          <w:rFonts w:hint="eastAsia" w:hAnsi="宋体" w:cs="宋体"/>
          <w:b/>
          <w:bCs/>
          <w:color w:val="000000" w:themeColor="text1"/>
          <w:szCs w:val="21"/>
          <w:highlight w:val="none"/>
          <w14:textFill>
            <w14:solidFill>
              <w14:schemeClr w14:val="tx1"/>
            </w14:solidFill>
          </w14:textFill>
        </w:rPr>
        <w:t>ITD</w:t>
      </w:r>
      <w:r>
        <w:rPr>
          <w:rFonts w:hint="eastAsia" w:hAnsi="宋体" w:cs="宋体"/>
          <w:color w:val="000000" w:themeColor="text1"/>
          <w:szCs w:val="21"/>
          <w:highlight w:val="none"/>
          <w14:textFill>
            <w14:solidFill>
              <w14:schemeClr w14:val="tx1"/>
            </w14:solidFill>
          </w14:textFill>
        </w:rPr>
        <w:t>）</w:t>
      </w:r>
    </w:p>
    <w:p>
      <w:pPr>
        <w:pStyle w:val="85"/>
        <w:rPr>
          <w:color w:val="000000" w:themeColor="text1"/>
          <w:highlight w:val="none"/>
          <w14:textFill>
            <w14:solidFill>
              <w14:schemeClr w14:val="tx1"/>
            </w14:solidFill>
          </w14:textFill>
        </w:rPr>
      </w:pPr>
    </w:p>
    <w:bookmarkEnd w:id="14"/>
    <w:p>
      <w:pPr>
        <w:pStyle w:val="118"/>
        <w:numPr>
          <w:ilvl w:val="1"/>
          <w:numId w:val="19"/>
        </w:numPr>
        <w:spacing w:before="156" w:after="156"/>
        <w:outlineLvl w:val="0"/>
        <w:rPr>
          <w:rFonts w:ascii="Times New Roman"/>
          <w:color w:val="000000" w:themeColor="text1"/>
          <w:highlight w:val="none"/>
          <w14:textFill>
            <w14:solidFill>
              <w14:schemeClr w14:val="tx1"/>
            </w14:solidFill>
          </w14:textFill>
        </w:rPr>
      </w:pPr>
      <w:bookmarkStart w:id="25" w:name="_Toc1851"/>
      <w:bookmarkStart w:id="26" w:name="_Toc111522482"/>
      <w:bookmarkStart w:id="27" w:name="_Toc68508292"/>
      <w:bookmarkStart w:id="28" w:name="_Toc66008076"/>
      <w:r>
        <w:rPr>
          <w:rFonts w:ascii="Times New Roman"/>
          <w:color w:val="000000" w:themeColor="text1"/>
          <w:highlight w:val="none"/>
          <w14:textFill>
            <w14:solidFill>
              <w14:schemeClr w14:val="tx1"/>
            </w14:solidFill>
          </w14:textFill>
        </w:rPr>
        <w:t>术语和定义</w:t>
      </w:r>
      <w:bookmarkEnd w:id="25"/>
      <w:bookmarkEnd w:id="26"/>
      <w:bookmarkEnd w:id="27"/>
    </w:p>
    <w:p>
      <w:pPr>
        <w:pStyle w:val="85"/>
        <w:spacing w:line="36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下列术语和定义适用于本文件。</w:t>
      </w:r>
    </w:p>
    <w:p>
      <w:pPr>
        <w:pStyle w:val="175"/>
        <w:ind w:firstLine="420"/>
        <w:rPr>
          <w:rFonts w:hAnsi="宋体"/>
          <w:color w:val="000000" w:themeColor="text1"/>
          <w:szCs w:val="21"/>
          <w:highlight w:val="none"/>
          <w14:textFill>
            <w14:solidFill>
              <w14:schemeClr w14:val="tx1"/>
            </w14:solidFill>
          </w14:textFill>
        </w:rPr>
      </w:pPr>
    </w:p>
    <w:p>
      <w:pPr>
        <w:pStyle w:val="175"/>
        <w:ind w:firstLine="0" w:firstLineChars="0"/>
        <w:outlineLvl w:val="1"/>
        <w:rPr>
          <w:rFonts w:hAnsi="宋体"/>
          <w:color w:val="000000" w:themeColor="text1"/>
          <w:szCs w:val="21"/>
          <w:highlight w:val="none"/>
          <w14:textFill>
            <w14:solidFill>
              <w14:schemeClr w14:val="tx1"/>
            </w14:solidFill>
          </w14:textFill>
        </w:rPr>
      </w:pPr>
      <w:bookmarkStart w:id="29" w:name="_Toc19207"/>
      <w:r>
        <w:rPr>
          <w:rFonts w:hint="eastAsia" w:hAnsi="宋体"/>
          <w:b/>
          <w:bCs/>
          <w:color w:val="000000" w:themeColor="text1"/>
          <w:szCs w:val="21"/>
          <w:highlight w:val="none"/>
          <w14:textFill>
            <w14:solidFill>
              <w14:schemeClr w14:val="tx1"/>
            </w14:solidFill>
          </w14:textFill>
        </w:rPr>
        <w:t>3.1</w:t>
      </w:r>
      <w:bookmarkEnd w:id="29"/>
    </w:p>
    <w:p>
      <w:pPr>
        <w:pStyle w:val="118"/>
        <w:numPr>
          <w:ilvl w:val="1"/>
          <w:numId w:val="0"/>
        </w:numPr>
        <w:spacing w:before="156" w:after="156" w:line="360" w:lineRule="auto"/>
        <w:ind w:firstLine="422" w:firstLineChars="200"/>
        <w:rPr>
          <w:rFonts w:ascii="宋体" w:hAnsi="宋体" w:eastAsia="宋体"/>
          <w:b/>
          <w:bCs/>
          <w:color w:val="000000" w:themeColor="text1"/>
          <w:szCs w:val="21"/>
          <w:highlight w:val="none"/>
          <w14:textFill>
            <w14:solidFill>
              <w14:schemeClr w14:val="tx1"/>
            </w14:solidFill>
          </w14:textFill>
        </w:rPr>
      </w:pPr>
      <w:bookmarkStart w:id="30" w:name="_Toc14177"/>
      <w:r>
        <w:rPr>
          <w:rFonts w:hint="eastAsia" w:ascii="宋体" w:hAnsi="宋体" w:eastAsia="宋体"/>
          <w:b/>
          <w:bCs/>
          <w:color w:val="000000" w:themeColor="text1"/>
          <w:szCs w:val="21"/>
          <w:highlight w:val="none"/>
          <w14:textFill>
            <w14:solidFill>
              <w14:schemeClr w14:val="tx1"/>
            </w14:solidFill>
          </w14:textFill>
        </w:rPr>
        <w:t>试验用药品</w:t>
      </w:r>
      <w:r>
        <w:rPr>
          <w:rFonts w:hint="eastAsia" w:ascii="宋体" w:hAnsi="宋体" w:eastAsia="宋体"/>
          <w:color w:val="000000" w:themeColor="text1"/>
          <w:szCs w:val="21"/>
          <w:highlight w:val="none"/>
          <w14:textFill>
            <w14:solidFill>
              <w14:schemeClr w14:val="tx1"/>
            </w14:solidFill>
          </w14:textFill>
        </w:rPr>
        <w:t xml:space="preserve">  </w:t>
      </w:r>
      <w:r>
        <w:rPr>
          <w:rFonts w:hint="eastAsia" w:ascii="宋体" w:hAnsi="宋体" w:eastAsia="宋体"/>
          <w:b/>
          <w:bCs/>
          <w:color w:val="000000" w:themeColor="text1"/>
          <w:szCs w:val="21"/>
          <w:highlight w:val="none"/>
          <w14:textFill>
            <w14:solidFill>
              <w14:schemeClr w14:val="tx1"/>
            </w14:solidFill>
          </w14:textFill>
        </w:rPr>
        <w:t>Investigational Product</w:t>
      </w:r>
      <w:bookmarkEnd w:id="30"/>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用于</w:t>
      </w:r>
      <w:r>
        <w:rPr>
          <w:rFonts w:hint="eastAsia" w:ascii="宋体" w:hAnsi="宋体" w:cs="黑体"/>
          <w:b/>
          <w:bCs/>
          <w:color w:val="000000" w:themeColor="text1"/>
          <w:kern w:val="0"/>
          <w:szCs w:val="21"/>
          <w:highlight w:val="none"/>
          <w14:textFill>
            <w14:solidFill>
              <w14:schemeClr w14:val="tx1"/>
            </w14:solidFill>
          </w14:textFill>
        </w:rPr>
        <w:t>临床试验</w:t>
      </w:r>
      <w:r>
        <w:rPr>
          <w:rFonts w:hint="eastAsia" w:ascii="宋体" w:hAnsi="宋体" w:cs="黑体"/>
          <w:color w:val="000000" w:themeColor="text1"/>
          <w:kern w:val="0"/>
          <w:szCs w:val="21"/>
          <w:highlight w:val="none"/>
          <w14:textFill>
            <w14:solidFill>
              <w14:schemeClr w14:val="tx1"/>
            </w14:solidFill>
          </w14:textFill>
        </w:rPr>
        <w:t>（3.1.1）</w:t>
      </w:r>
      <w:r>
        <w:rPr>
          <w:rFonts w:hint="eastAsia" w:ascii="宋体" w:hAnsi="宋体" w:cs="宋体"/>
          <w:color w:val="000000" w:themeColor="text1"/>
          <w:szCs w:val="21"/>
          <w:highlight w:val="none"/>
          <w14:textFill>
            <w14:solidFill>
              <w14:schemeClr w14:val="tx1"/>
            </w14:solidFill>
          </w14:textFill>
        </w:rPr>
        <w:t>的试验药物、对照药品</w:t>
      </w:r>
    </w:p>
    <w:p>
      <w:pPr>
        <w:pStyle w:val="175"/>
        <w:ind w:firstLine="0" w:firstLineChars="0"/>
        <w:outlineLvl w:val="1"/>
        <w:rPr>
          <w:rFonts w:hint="eastAsia" w:hAnsi="宋体"/>
          <w:b/>
          <w:bCs/>
          <w:color w:val="000000" w:themeColor="text1"/>
          <w:szCs w:val="21"/>
          <w:highlight w:val="none"/>
          <w14:textFill>
            <w14:solidFill>
              <w14:schemeClr w14:val="tx1"/>
            </w14:solidFill>
          </w14:textFill>
        </w:rPr>
      </w:pPr>
    </w:p>
    <w:p>
      <w:pPr>
        <w:pStyle w:val="175"/>
        <w:ind w:firstLine="0" w:firstLineChars="0"/>
        <w:outlineLvl w:val="1"/>
        <w:rPr>
          <w:rFonts w:hint="eastAsia" w:hAnsi="宋体"/>
          <w:b/>
          <w:bCs/>
          <w:color w:val="000000" w:themeColor="text1"/>
          <w:szCs w:val="21"/>
          <w:highlight w:val="none"/>
          <w14:textFill>
            <w14:solidFill>
              <w14:schemeClr w14:val="tx1"/>
            </w14:solidFill>
          </w14:textFill>
        </w:rPr>
      </w:pPr>
      <w:bookmarkStart w:id="31" w:name="_Toc1799"/>
      <w:r>
        <w:rPr>
          <w:rFonts w:hint="eastAsia" w:hAnsi="宋体"/>
          <w:b/>
          <w:bCs/>
          <w:color w:val="000000" w:themeColor="text1"/>
          <w:szCs w:val="21"/>
          <w:highlight w:val="none"/>
          <w14:textFill>
            <w14:solidFill>
              <w14:schemeClr w14:val="tx1"/>
            </w14:solidFill>
          </w14:textFill>
        </w:rPr>
        <w:t>3.2</w:t>
      </w:r>
      <w:bookmarkEnd w:id="31"/>
    </w:p>
    <w:p>
      <w:pPr>
        <w:pStyle w:val="175"/>
        <w:spacing w:line="360" w:lineRule="auto"/>
        <w:jc w:val="left"/>
        <w:outlineLvl w:val="1"/>
        <w:rPr>
          <w:rFonts w:hint="eastAsia" w:hAnsi="宋体"/>
          <w:b/>
          <w:bCs/>
          <w:color w:val="000000" w:themeColor="text1"/>
          <w:szCs w:val="21"/>
          <w:highlight w:val="none"/>
          <w14:textFill>
            <w14:solidFill>
              <w14:schemeClr w14:val="tx1"/>
            </w14:solidFill>
          </w14:textFill>
        </w:rPr>
      </w:pPr>
      <w:bookmarkStart w:id="32" w:name="_Toc26148"/>
      <w:r>
        <w:rPr>
          <w:rFonts w:hint="eastAsia" w:hAnsi="宋体"/>
          <w:b/>
          <w:bCs/>
          <w:color w:val="000000" w:themeColor="text1"/>
          <w:szCs w:val="21"/>
          <w:highlight w:val="none"/>
          <w14:textFill>
            <w14:solidFill>
              <w14:schemeClr w14:val="tx1"/>
            </w14:solidFill>
          </w14:textFill>
        </w:rPr>
        <w:t>不良事件  Adverse Event, AE</w:t>
      </w:r>
      <w:bookmarkEnd w:id="32"/>
    </w:p>
    <w:p>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受试者接受试验用药品后出现的所有不良医学事件</w:t>
      </w:r>
    </w:p>
    <w:p>
      <w:pPr>
        <w:spacing w:line="360" w:lineRule="auto"/>
        <w:ind w:firstLine="422"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b/>
          <w:bCs/>
          <w:color w:val="000000" w:themeColor="text1"/>
          <w:szCs w:val="21"/>
          <w:highlight w:val="none"/>
          <w:lang w:val="en-US" w:eastAsia="zh-CN"/>
          <w14:textFill>
            <w14:solidFill>
              <w14:schemeClr w14:val="tx1"/>
            </w14:solidFill>
          </w14:textFill>
        </w:rPr>
        <w:t>注：</w:t>
      </w:r>
      <w:r>
        <w:rPr>
          <w:rFonts w:hint="eastAsia" w:ascii="宋体" w:hAnsi="宋体" w:cs="宋体"/>
          <w:color w:val="000000" w:themeColor="text1"/>
          <w:szCs w:val="21"/>
          <w:highlight w:val="none"/>
          <w14:textFill>
            <w14:solidFill>
              <w14:schemeClr w14:val="tx1"/>
            </w14:solidFill>
          </w14:textFill>
        </w:rPr>
        <w:t>可以表现为症状体征、疾病或实验室检查异常，但不一定与试验用药品有因果关系</w:t>
      </w:r>
      <w:r>
        <w:rPr>
          <w:rFonts w:hint="eastAsia" w:ascii="宋体" w:hAnsi="宋体" w:cs="宋体"/>
          <w:color w:val="000000" w:themeColor="text1"/>
          <w:szCs w:val="21"/>
          <w:highlight w:val="none"/>
          <w:lang w:eastAsia="zh-CN"/>
          <w14:textFill>
            <w14:solidFill>
              <w14:schemeClr w14:val="tx1"/>
            </w14:solidFill>
          </w14:textFill>
        </w:rPr>
        <w:t>。</w:t>
      </w:r>
    </w:p>
    <w:p>
      <w:pPr>
        <w:pStyle w:val="118"/>
        <w:numPr>
          <w:ilvl w:val="1"/>
          <w:numId w:val="0"/>
        </w:numPr>
        <w:spacing w:before="156" w:after="156" w:line="360" w:lineRule="auto"/>
        <w:rPr>
          <w:rFonts w:ascii="宋体" w:hAnsi="宋体" w:eastAsia="宋体"/>
          <w:b/>
          <w:bCs/>
          <w:color w:val="000000" w:themeColor="text1"/>
          <w:szCs w:val="21"/>
          <w:highlight w:val="none"/>
          <w14:textFill>
            <w14:solidFill>
              <w14:schemeClr w14:val="tx1"/>
            </w14:solidFill>
          </w14:textFill>
        </w:rPr>
      </w:pPr>
      <w:bookmarkStart w:id="33" w:name="_Toc31247"/>
      <w:r>
        <w:rPr>
          <w:rFonts w:hint="eastAsia" w:ascii="宋体" w:hAnsi="宋体" w:eastAsia="宋体"/>
          <w:b/>
          <w:bCs/>
          <w:color w:val="000000" w:themeColor="text1"/>
          <w:szCs w:val="21"/>
          <w:highlight w:val="none"/>
          <w14:textFill>
            <w14:solidFill>
              <w14:schemeClr w14:val="tx1"/>
            </w14:solidFill>
          </w14:textFill>
        </w:rPr>
        <w:t>3.3</w:t>
      </w:r>
      <w:bookmarkEnd w:id="33"/>
    </w:p>
    <w:p>
      <w:pPr>
        <w:pStyle w:val="118"/>
        <w:numPr>
          <w:ilvl w:val="1"/>
          <w:numId w:val="0"/>
        </w:numPr>
        <w:spacing w:before="156" w:after="156" w:line="360" w:lineRule="auto"/>
        <w:ind w:firstLine="422" w:firstLineChars="200"/>
        <w:rPr>
          <w:rFonts w:ascii="宋体" w:hAnsi="宋体" w:eastAsia="宋体"/>
          <w:color w:val="000000" w:themeColor="text1"/>
          <w:szCs w:val="21"/>
          <w:highlight w:val="none"/>
          <w14:textFill>
            <w14:solidFill>
              <w14:schemeClr w14:val="tx1"/>
            </w14:solidFill>
          </w14:textFill>
        </w:rPr>
      </w:pPr>
      <w:bookmarkStart w:id="34" w:name="_Toc6206"/>
      <w:r>
        <w:rPr>
          <w:rFonts w:hint="eastAsia" w:ascii="宋体" w:hAnsi="宋体" w:eastAsia="宋体"/>
          <w:b/>
          <w:bCs/>
          <w:color w:val="000000" w:themeColor="text1"/>
          <w:szCs w:val="21"/>
          <w:highlight w:val="none"/>
          <w14:textFill>
            <w14:solidFill>
              <w14:schemeClr w14:val="tx1"/>
            </w14:solidFill>
          </w14:textFill>
        </w:rPr>
        <w:t>严重不良事件  Serious Adverse Event, SAE</w:t>
      </w:r>
      <w:bookmarkEnd w:id="34"/>
    </w:p>
    <w:p>
      <w:pPr>
        <w:pStyle w:val="85"/>
        <w:spacing w:line="360" w:lineRule="auto"/>
        <w:ind w:firstLine="420"/>
        <w:rPr>
          <w:rFonts w:hint="eastAsia"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危及生命的不良事件（3.1.11）</w:t>
      </w:r>
    </w:p>
    <w:p>
      <w:pPr>
        <w:pStyle w:val="85"/>
        <w:spacing w:line="360" w:lineRule="auto"/>
        <w:ind w:firstLine="420"/>
        <w:rPr>
          <w:rFonts w:hAnsi="宋体" w:cs="宋体"/>
          <w:color w:val="000000" w:themeColor="text1"/>
          <w:sz w:val="18"/>
          <w:szCs w:val="18"/>
          <w:highlight w:val="none"/>
          <w14:textFill>
            <w14:solidFill>
              <w14:schemeClr w14:val="tx1"/>
            </w14:solidFill>
          </w14:textFill>
        </w:rPr>
      </w:pPr>
      <w:r>
        <w:rPr>
          <w:rFonts w:hint="eastAsia" w:hAnsi="宋体" w:cs="宋体"/>
          <w:b/>
          <w:bCs/>
          <w:color w:val="000000" w:themeColor="text1"/>
          <w:sz w:val="18"/>
          <w:szCs w:val="18"/>
          <w:highlight w:val="none"/>
          <w:lang w:val="en-US" w:eastAsia="zh-CN"/>
          <w14:textFill>
            <w14:solidFill>
              <w14:schemeClr w14:val="tx1"/>
            </w14:solidFill>
          </w14:textFill>
        </w:rPr>
        <w:t>注：</w:t>
      </w:r>
      <w:r>
        <w:rPr>
          <w:rFonts w:hint="eastAsia" w:hAnsi="宋体" w:cs="宋体"/>
          <w:color w:val="000000" w:themeColor="text1"/>
          <w:sz w:val="18"/>
          <w:szCs w:val="18"/>
          <w:highlight w:val="none"/>
          <w14:textFill>
            <w14:solidFill>
              <w14:schemeClr w14:val="tx1"/>
            </w14:solidFill>
          </w14:textFill>
        </w:rPr>
        <w:t>危及生命指受试者接受试验用药品后出现死亡、危及生命、永久或者严重的残疾或者功能丧失、受试者需要住院治疗或者延长住院时间，以及先天性异常或者出生缺陷等不良医学事件。</w:t>
      </w:r>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35" w:name="_Toc9935"/>
      <w:r>
        <w:rPr>
          <w:rFonts w:hint="eastAsia" w:ascii="宋体" w:hAnsi="宋体" w:eastAsia="宋体"/>
          <w:b/>
          <w:bCs/>
          <w:color w:val="000000" w:themeColor="text1"/>
          <w:szCs w:val="21"/>
          <w:highlight w:val="none"/>
          <w14:textFill>
            <w14:solidFill>
              <w14:schemeClr w14:val="tx1"/>
            </w14:solidFill>
          </w14:textFill>
        </w:rPr>
        <w:t>3.4</w:t>
      </w:r>
      <w:bookmarkEnd w:id="35"/>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36" w:name="_Toc6900"/>
      <w:r>
        <w:rPr>
          <w:rFonts w:hint="eastAsia" w:ascii="宋体" w:hAnsi="宋体" w:eastAsia="宋体"/>
          <w:b/>
          <w:bCs/>
          <w:color w:val="000000" w:themeColor="text1"/>
          <w:szCs w:val="21"/>
          <w:highlight w:val="none"/>
          <w14:textFill>
            <w14:solidFill>
              <w14:schemeClr w14:val="tx1"/>
            </w14:solidFill>
          </w14:textFill>
        </w:rPr>
        <w:t>可疑且非预期严重不良反应 Suspected and unexpected serious adverse reactions SUSAR</w:t>
      </w:r>
      <w:bookmarkEnd w:id="36"/>
    </w:p>
    <w:p>
      <w:pPr>
        <w:pStyle w:val="175"/>
        <w:ind w:firstLine="420"/>
        <w:rPr>
          <w:strike/>
          <w:dstrike w:val="0"/>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临床表现的性质和严重程度超出了试验药物研究者手册、已上市药品的说明书或者产品特性摘要等已有资料信息</w:t>
      </w:r>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37" w:name="_Toc3433"/>
      <w:r>
        <w:rPr>
          <w:rFonts w:hint="eastAsia" w:ascii="宋体" w:hAnsi="宋体" w:eastAsia="宋体"/>
          <w:b/>
          <w:bCs/>
          <w:color w:val="000000" w:themeColor="text1"/>
          <w:szCs w:val="21"/>
          <w:highlight w:val="none"/>
          <w14:textFill>
            <w14:solidFill>
              <w14:schemeClr w14:val="tx1"/>
            </w14:solidFill>
          </w14:textFill>
        </w:rPr>
        <w:t>3.5</w:t>
      </w:r>
      <w:bookmarkEnd w:id="37"/>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38" w:name="_Toc32268"/>
      <w:r>
        <w:rPr>
          <w:rFonts w:hint="eastAsia" w:ascii="宋体" w:hAnsi="宋体" w:eastAsia="宋体"/>
          <w:b/>
          <w:bCs/>
          <w:color w:val="000000" w:themeColor="text1"/>
          <w:szCs w:val="21"/>
          <w:highlight w:val="none"/>
          <w14:textFill>
            <w14:solidFill>
              <w14:schemeClr w14:val="tx1"/>
            </w14:solidFill>
          </w14:textFill>
        </w:rPr>
        <w:t>认可副本  Certified Copy</w:t>
      </w:r>
      <w:bookmarkEnd w:id="38"/>
    </w:p>
    <w:p>
      <w:pPr>
        <w:wordWrap w:val="0"/>
        <w:spacing w:line="360" w:lineRule="auto"/>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经过审核验证，确认与原件的内容和结构等均相同的复制件</w:t>
      </w:r>
      <w:r>
        <w:rPr>
          <w:rFonts w:hint="eastAsia" w:ascii="宋体" w:hAnsi="宋体" w:cs="宋体"/>
          <w:color w:val="000000" w:themeColor="text1"/>
          <w:szCs w:val="21"/>
          <w:highlight w:val="none"/>
          <w:lang w:val="en-US" w:eastAsia="zh-CN"/>
          <w14:textFill>
            <w14:solidFill>
              <w14:schemeClr w14:val="tx1"/>
            </w14:solidFill>
          </w14:textFill>
        </w:rPr>
        <w:t xml:space="preserve"> </w:t>
      </w:r>
    </w:p>
    <w:p>
      <w:pPr>
        <w:wordWrap w:val="0"/>
        <w:spacing w:line="360" w:lineRule="auto"/>
        <w:ind w:firstLine="422"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注</w:t>
      </w:r>
      <w:r>
        <w:rPr>
          <w:rFonts w:hint="eastAsia" w:ascii="宋体" w:hAnsi="宋体" w:cs="宋体"/>
          <w:color w:val="000000" w:themeColor="text1"/>
          <w:szCs w:val="21"/>
          <w:highlight w:val="none"/>
          <w14:textFill>
            <w14:solidFill>
              <w14:schemeClr w14:val="tx1"/>
            </w14:solidFill>
          </w14:textFill>
        </w:rPr>
        <w:t>：该复制件是经审核人签署姓名和日期，或者是由已验证过的系统直接生成，可以以多种形式的载体存在。</w:t>
      </w:r>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bookmarkStart w:id="39" w:name="_Toc30227"/>
      <w:r>
        <w:rPr>
          <w:rFonts w:hint="eastAsia" w:ascii="宋体" w:hAnsi="宋体" w:eastAsia="宋体"/>
          <w:b/>
          <w:bCs/>
          <w:color w:val="000000" w:themeColor="text1"/>
          <w:szCs w:val="21"/>
          <w:highlight w:val="none"/>
          <w14:textFill>
            <w14:solidFill>
              <w14:schemeClr w14:val="tx1"/>
            </w14:solidFill>
          </w14:textFill>
        </w:rPr>
        <w:t>3.6</w:t>
      </w:r>
      <w:bookmarkEnd w:id="39"/>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40" w:name="_Toc2652"/>
      <w:r>
        <w:rPr>
          <w:rFonts w:hint="eastAsia" w:ascii="宋体" w:hAnsi="宋体" w:eastAsia="宋体"/>
          <w:b/>
          <w:bCs/>
          <w:color w:val="000000" w:themeColor="text1"/>
          <w:szCs w:val="21"/>
          <w:highlight w:val="none"/>
          <w14:textFill>
            <w14:solidFill>
              <w14:schemeClr w14:val="tx1"/>
            </w14:solidFill>
          </w14:textFill>
        </w:rPr>
        <w:t>质量保证  Quality Assurance, QA</w:t>
      </w:r>
      <w:bookmarkEnd w:id="40"/>
    </w:p>
    <w:p>
      <w:pPr>
        <w:spacing w:line="360" w:lineRule="auto"/>
        <w:ind w:firstLine="420" w:firstLineChars="20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质量管理的一部分，致力于提供质量要求会得到满足的信任</w:t>
      </w:r>
      <w:r>
        <w:rPr>
          <w:rFonts w:hint="eastAsia" w:ascii="宋体" w:hAnsi="宋体" w:cs="宋体"/>
          <w:color w:val="000000" w:themeColor="text1"/>
          <w:szCs w:val="21"/>
          <w:highlight w:val="none"/>
          <w:lang w:val="en-US" w:eastAsia="zh-CN"/>
          <w14:textFill>
            <w14:solidFill>
              <w14:schemeClr w14:val="tx1"/>
            </w14:solidFill>
          </w14:textFill>
        </w:rPr>
        <w:t xml:space="preserve"> </w:t>
      </w:r>
    </w:p>
    <w:p>
      <w:pPr>
        <w:pStyle w:val="22"/>
        <w:ind w:firstLine="400" w:firstLineChars="200"/>
        <w:rPr>
          <w:rFonts w:ascii="宋体" w:hAnsi="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源自 ISO 9000：2015</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ITD 3.3.6</w:t>
      </w:r>
      <w:r>
        <w:rPr>
          <w:rFonts w:hint="eastAsia" w:ascii="宋体" w:hAnsi="宋体" w:eastAsia="宋体" w:cs="宋体"/>
          <w:color w:val="000000" w:themeColor="text1"/>
          <w:szCs w:val="21"/>
          <w:highlight w:val="none"/>
          <w14:textFill>
            <w14:solidFill>
              <w14:schemeClr w14:val="tx1"/>
            </w14:solidFill>
          </w14:textFill>
        </w:rPr>
        <w:t>]</w:t>
      </w:r>
    </w:p>
    <w:p>
      <w:pPr>
        <w:spacing w:line="360" w:lineRule="auto"/>
        <w:ind w:firstLine="420" w:firstLineChars="200"/>
        <w:rPr>
          <w:rFonts w:hint="eastAsia" w:ascii="宋体" w:hAnsi="宋体" w:cs="宋体"/>
          <w:color w:val="000000" w:themeColor="text1"/>
          <w:szCs w:val="21"/>
          <w:highlight w:val="none"/>
          <w:lang w:val="en-US" w:eastAsia="zh-CN"/>
          <w14:textFill>
            <w14:solidFill>
              <w14:schemeClr w14:val="tx1"/>
            </w14:solidFill>
          </w14:textFill>
        </w:rPr>
      </w:pPr>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41" w:name="_Toc2520"/>
      <w:r>
        <w:rPr>
          <w:rFonts w:hint="eastAsia" w:ascii="宋体" w:hAnsi="宋体" w:eastAsia="宋体"/>
          <w:b/>
          <w:bCs/>
          <w:color w:val="000000" w:themeColor="text1"/>
          <w:szCs w:val="21"/>
          <w:highlight w:val="none"/>
          <w14:textFill>
            <w14:solidFill>
              <w14:schemeClr w14:val="tx1"/>
            </w14:solidFill>
          </w14:textFill>
        </w:rPr>
        <w:t>3.7</w:t>
      </w:r>
      <w:bookmarkEnd w:id="41"/>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42" w:name="_Toc526"/>
      <w:r>
        <w:rPr>
          <w:rFonts w:hint="eastAsia" w:ascii="宋体" w:hAnsi="宋体" w:eastAsia="宋体"/>
          <w:b/>
          <w:bCs/>
          <w:color w:val="000000" w:themeColor="text1"/>
          <w:szCs w:val="21"/>
          <w:highlight w:val="none"/>
          <w14:textFill>
            <w14:solidFill>
              <w14:schemeClr w14:val="tx1"/>
            </w14:solidFill>
          </w14:textFill>
        </w:rPr>
        <w:t>质量控制  Quality Control, QC</w:t>
      </w:r>
      <w:bookmarkEnd w:id="42"/>
    </w:p>
    <w:p>
      <w:pPr>
        <w:pStyle w:val="22"/>
        <w:ind w:firstLine="420" w:firstLineChars="200"/>
        <w:rPr>
          <w:rFonts w:hint="eastAsia"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 xml:space="preserve">质量管理的一部分，致力于满足质量要求（源自 </w:t>
      </w:r>
      <w:r>
        <w:rPr>
          <w:rFonts w:hint="eastAsia" w:ascii="宋体" w:hAnsi="宋体"/>
          <w:color w:val="000000" w:themeColor="text1"/>
          <w:sz w:val="21"/>
          <w:szCs w:val="21"/>
          <w:highlight w:val="none"/>
          <w14:textFill>
            <w14:solidFill>
              <w14:schemeClr w14:val="tx1"/>
            </w14:solidFill>
          </w14:textFill>
        </w:rPr>
        <w:t>ISO 9000：2015</w:t>
      </w:r>
      <w:r>
        <w:rPr>
          <w:rFonts w:hint="eastAsia" w:ascii="宋体" w:hAnsi="宋体" w:cs="宋体"/>
          <w:color w:val="000000" w:themeColor="text1"/>
          <w:sz w:val="21"/>
          <w:szCs w:val="21"/>
          <w:highlight w:val="none"/>
          <w14:textFill>
            <w14:solidFill>
              <w14:schemeClr w14:val="tx1"/>
            </w14:solidFill>
          </w14:textFill>
        </w:rPr>
        <w:t>）</w:t>
      </w:r>
    </w:p>
    <w:p>
      <w:pPr>
        <w:pStyle w:val="22"/>
        <w:ind w:firstLine="400" w:firstLineChars="200"/>
        <w:rPr>
          <w:rFonts w:hint="eastAsia" w:ascii="宋体" w:hAnsi="宋体" w:eastAsia="宋体" w:cs="宋体"/>
          <w:strike/>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源自 ISO 9000：2015</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ITD 3.3.7</w:t>
      </w:r>
      <w:r>
        <w:rPr>
          <w:rFonts w:hint="eastAsia" w:ascii="宋体" w:hAnsi="宋体" w:eastAsia="宋体" w:cs="宋体"/>
          <w:color w:val="000000" w:themeColor="text1"/>
          <w:szCs w:val="21"/>
          <w:highlight w:val="none"/>
          <w14:textFill>
            <w14:solidFill>
              <w14:schemeClr w14:val="tx1"/>
            </w14:solidFill>
          </w14:textFill>
        </w:rPr>
        <w:t>]</w:t>
      </w:r>
    </w:p>
    <w:p>
      <w:pPr>
        <w:pStyle w:val="22"/>
        <w:ind w:firstLine="420" w:firstLineChars="200"/>
        <w:rPr>
          <w:rFonts w:hint="eastAsia" w:ascii="宋体" w:hAnsi="宋体" w:cs="宋体"/>
          <w:color w:val="000000" w:themeColor="text1"/>
          <w:sz w:val="21"/>
          <w:szCs w:val="21"/>
          <w:highlight w:val="none"/>
          <w14:textFill>
            <w14:solidFill>
              <w14:schemeClr w14:val="tx1"/>
            </w14:solidFill>
          </w14:textFill>
        </w:rPr>
      </w:pPr>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43" w:name="_Toc29277"/>
      <w:r>
        <w:rPr>
          <w:rFonts w:hint="eastAsia" w:ascii="宋体" w:hAnsi="宋体" w:eastAsia="宋体"/>
          <w:b/>
          <w:bCs/>
          <w:color w:val="000000" w:themeColor="text1"/>
          <w:szCs w:val="21"/>
          <w:highlight w:val="none"/>
          <w14:textFill>
            <w14:solidFill>
              <w14:schemeClr w14:val="tx1"/>
            </w14:solidFill>
          </w14:textFill>
        </w:rPr>
        <w:t>3.8</w:t>
      </w:r>
      <w:bookmarkEnd w:id="43"/>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44" w:name="_Toc8140"/>
      <w:r>
        <w:rPr>
          <w:rFonts w:hint="eastAsia" w:ascii="宋体" w:hAnsi="宋体" w:eastAsia="宋体"/>
          <w:b/>
          <w:bCs/>
          <w:color w:val="000000" w:themeColor="text1"/>
          <w:szCs w:val="21"/>
          <w:highlight w:val="none"/>
          <w14:textFill>
            <w14:solidFill>
              <w14:schemeClr w14:val="tx1"/>
            </w14:solidFill>
          </w14:textFill>
        </w:rPr>
        <w:t>试验医疗器械 Investigational medical devices</w:t>
      </w:r>
      <w:bookmarkEnd w:id="44"/>
    </w:p>
    <w:p>
      <w:pPr>
        <w:pStyle w:val="22"/>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医疗器械临床试验中对其安全性、有效性进行确认的拟申请注册的医疗器械</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p>
    <w:p>
      <w:pPr>
        <w:pStyle w:val="118"/>
        <w:numPr>
          <w:ilvl w:val="1"/>
          <w:numId w:val="0"/>
        </w:numPr>
        <w:spacing w:before="156" w:after="156" w:line="360" w:lineRule="auto"/>
        <w:rPr>
          <w:rFonts w:hint="eastAsia" w:ascii="宋体" w:hAnsi="宋体" w:eastAsia="宋体"/>
          <w:b/>
          <w:bCs/>
          <w:color w:val="000000" w:themeColor="text1"/>
          <w:szCs w:val="21"/>
          <w:highlight w:val="none"/>
          <w14:textFill>
            <w14:solidFill>
              <w14:schemeClr w14:val="tx1"/>
            </w14:solidFill>
          </w14:textFill>
        </w:rPr>
      </w:pPr>
      <w:bookmarkStart w:id="45" w:name="_Toc16597"/>
      <w:r>
        <w:rPr>
          <w:rFonts w:hint="eastAsia" w:ascii="宋体" w:hAnsi="宋体" w:eastAsia="宋体"/>
          <w:b/>
          <w:bCs/>
          <w:color w:val="000000" w:themeColor="text1"/>
          <w:szCs w:val="21"/>
          <w:highlight w:val="none"/>
          <w14:textFill>
            <w14:solidFill>
              <w14:schemeClr w14:val="tx1"/>
            </w14:solidFill>
          </w14:textFill>
        </w:rPr>
        <w:t>3.</w:t>
      </w:r>
      <w:bookmarkStart w:id="46" w:name="_Toc29906"/>
      <w:bookmarkStart w:id="47" w:name="_Toc6279"/>
      <w:bookmarkStart w:id="48" w:name="_Toc10922"/>
      <w:bookmarkStart w:id="49" w:name="_Toc2874"/>
      <w:r>
        <w:rPr>
          <w:rFonts w:hint="eastAsia" w:ascii="宋体" w:hAnsi="宋体" w:eastAsia="宋体"/>
          <w:b/>
          <w:bCs/>
          <w:color w:val="000000" w:themeColor="text1"/>
          <w:szCs w:val="21"/>
          <w:highlight w:val="none"/>
          <w14:textFill>
            <w14:solidFill>
              <w14:schemeClr w14:val="tx1"/>
            </w14:solidFill>
          </w14:textFill>
        </w:rPr>
        <w:t>9</w:t>
      </w:r>
      <w:bookmarkEnd w:id="45"/>
    </w:p>
    <w:p>
      <w:pPr>
        <w:pStyle w:val="118"/>
        <w:numPr>
          <w:ilvl w:val="1"/>
          <w:numId w:val="0"/>
        </w:numPr>
        <w:spacing w:before="156" w:after="156" w:line="360" w:lineRule="auto"/>
        <w:rPr>
          <w:rFonts w:hint="eastAsia" w:ascii="宋体" w:hAnsi="宋体" w:eastAsia="宋体"/>
          <w:b/>
          <w:bCs/>
          <w:color w:val="000000" w:themeColor="text1"/>
          <w:szCs w:val="21"/>
          <w:highlight w:val="none"/>
          <w:lang w:eastAsia="zh-CN"/>
          <w14:textFill>
            <w14:solidFill>
              <w14:schemeClr w14:val="tx1"/>
            </w14:solidFill>
          </w14:textFill>
        </w:rPr>
      </w:pPr>
      <w:bookmarkStart w:id="50" w:name="_Toc13419"/>
      <w:r>
        <w:rPr>
          <w:rFonts w:hint="eastAsia" w:ascii="宋体" w:hAnsi="宋体" w:eastAsia="宋体"/>
          <w:b/>
          <w:bCs/>
          <w:color w:val="000000" w:themeColor="text1"/>
          <w:szCs w:val="21"/>
          <w:highlight w:val="none"/>
          <w14:textFill>
            <w14:solidFill>
              <w14:schemeClr w14:val="tx1"/>
            </w14:solidFill>
          </w14:textFill>
        </w:rPr>
        <w:t>临床试验 Clinical Trial</w:t>
      </w:r>
      <w:bookmarkEnd w:id="46"/>
      <w:bookmarkEnd w:id="47"/>
      <w:bookmarkEnd w:id="48"/>
      <w:bookmarkEnd w:id="49"/>
      <w:bookmarkEnd w:id="50"/>
    </w:p>
    <w:p>
      <w:pPr>
        <w:wordWrap w:val="0"/>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以人体为对象的试验</w:t>
      </w:r>
    </w:p>
    <w:p>
      <w:pPr>
        <w:wordWrap w:val="0"/>
        <w:spacing w:line="360" w:lineRule="auto"/>
        <w:ind w:firstLine="360" w:firstLineChars="200"/>
        <w:rPr>
          <w:rFonts w:hint="eastAsia" w:ascii="宋体" w:hAnsi="宋体" w:eastAsia="宋体"/>
          <w:strike/>
          <w:dstrike w:val="0"/>
          <w:color w:val="000000" w:themeColor="text1"/>
          <w:sz w:val="18"/>
          <w:szCs w:val="18"/>
          <w:highlight w:val="none"/>
          <w:lang w:eastAsia="zh-CN"/>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ascii="黑体" w:hAnsi="黑体" w:eastAsia="黑体"/>
          <w:color w:val="000000" w:themeColor="text1"/>
          <w:sz w:val="18"/>
          <w:szCs w:val="18"/>
          <w:highlight w:val="none"/>
          <w14:textFill>
            <w14:solidFill>
              <w14:schemeClr w14:val="tx1"/>
            </w14:solidFill>
          </w14:textFill>
        </w:rPr>
        <w:t>1：</w:t>
      </w:r>
      <w:r>
        <w:rPr>
          <w:rFonts w:hint="eastAsia" w:ascii="宋体" w:hAnsi="宋体"/>
          <w:color w:val="000000" w:themeColor="text1"/>
          <w:sz w:val="18"/>
          <w:szCs w:val="18"/>
          <w:highlight w:val="none"/>
          <w14:textFill>
            <w14:solidFill>
              <w14:schemeClr w14:val="tx1"/>
            </w14:solidFill>
          </w14:textFill>
        </w:rPr>
        <w:t>包括健康受试者或患者</w:t>
      </w:r>
      <w:r>
        <w:rPr>
          <w:rFonts w:hint="eastAsia" w:ascii="宋体" w:hAnsi="宋体"/>
          <w:color w:val="000000" w:themeColor="text1"/>
          <w:sz w:val="18"/>
          <w:szCs w:val="18"/>
          <w:highlight w:val="none"/>
          <w:lang w:eastAsia="zh-CN"/>
          <w14:textFill>
            <w14:solidFill>
              <w14:schemeClr w14:val="tx1"/>
            </w14:solidFill>
          </w14:textFill>
        </w:rPr>
        <w:t>。</w:t>
      </w:r>
    </w:p>
    <w:p>
      <w:pPr>
        <w:wordWrap w:val="0"/>
        <w:spacing w:line="360" w:lineRule="auto"/>
        <w:ind w:firstLine="360" w:firstLineChars="200"/>
        <w:rPr>
          <w:rFonts w:hint="eastAsia" w:ascii="宋体" w:hAnsi="宋体" w:eastAsia="宋体"/>
          <w:color w:val="000000" w:themeColor="text1"/>
          <w:sz w:val="18"/>
          <w:szCs w:val="18"/>
          <w:highlight w:val="none"/>
          <w:lang w:eastAsia="zh-CN"/>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w:t>
      </w:r>
      <w:r>
        <w:rPr>
          <w:rFonts w:hint="eastAsia" w:ascii="黑体" w:hAnsi="黑体" w:eastAsia="黑体"/>
          <w:color w:val="000000" w:themeColor="text1"/>
          <w:sz w:val="18"/>
          <w:szCs w:val="18"/>
          <w:highlight w:val="none"/>
          <w:lang w:val="en-US" w:eastAsia="zh-CN"/>
          <w14:textFill>
            <w14:solidFill>
              <w14:schemeClr w14:val="tx1"/>
            </w14:solidFill>
          </w14:textFill>
        </w:rPr>
        <w:t>2</w:t>
      </w:r>
      <w:r>
        <w:rPr>
          <w:rFonts w:ascii="黑体" w:hAnsi="黑体" w:eastAsia="黑体"/>
          <w:color w:val="000000" w:themeColor="text1"/>
          <w:sz w:val="18"/>
          <w:szCs w:val="18"/>
          <w:highlight w:val="none"/>
          <w14:textFill>
            <w14:solidFill>
              <w14:schemeClr w14:val="tx1"/>
            </w14:solidFill>
          </w14:textFill>
        </w:rPr>
        <w:t>：</w:t>
      </w:r>
      <w:r>
        <w:rPr>
          <w:rFonts w:hint="eastAsia" w:ascii="宋体" w:hAnsi="宋体"/>
          <w:color w:val="000000" w:themeColor="text1"/>
          <w:sz w:val="18"/>
          <w:szCs w:val="18"/>
          <w:highlight w:val="none"/>
          <w14:textFill>
            <w14:solidFill>
              <w14:schemeClr w14:val="tx1"/>
            </w14:solidFill>
          </w14:textFill>
        </w:rPr>
        <w:t>意在发现或验证某种试验药物的临床医学、药理学以及其他药效学作用、不良反应，或者试验药物的吸收、分布、代谢和排泄，以确定药物的疗效与安全性的系统性试验</w:t>
      </w:r>
      <w:r>
        <w:rPr>
          <w:rFonts w:hint="eastAsia" w:ascii="宋体" w:hAnsi="宋体"/>
          <w:color w:val="000000" w:themeColor="text1"/>
          <w:sz w:val="18"/>
          <w:szCs w:val="18"/>
          <w:highlight w:val="none"/>
          <w:lang w:eastAsia="zh-CN"/>
          <w14:textFill>
            <w14:solidFill>
              <w14:schemeClr w14:val="tx1"/>
            </w14:solidFill>
          </w14:textFill>
        </w:rPr>
        <w:t>。</w:t>
      </w:r>
    </w:p>
    <w:p>
      <w:pPr>
        <w:pStyle w:val="175"/>
        <w:spacing w:line="360" w:lineRule="auto"/>
        <w:ind w:firstLine="360"/>
        <w:rPr>
          <w:rFonts w:hint="eastAsia" w:hAnsi="宋体" w:eastAsia="宋体"/>
          <w:color w:val="000000" w:themeColor="text1"/>
          <w:kern w:val="2"/>
          <w:sz w:val="18"/>
          <w:szCs w:val="18"/>
          <w:highlight w:val="none"/>
          <w:lang w:eastAsia="zh-CN"/>
          <w14:textFill>
            <w14:solidFill>
              <w14:schemeClr w14:val="tx1"/>
            </w14:solidFill>
          </w14:textFill>
        </w:rPr>
      </w:pPr>
      <w:r>
        <w:rPr>
          <w:rFonts w:hint="eastAsia" w:ascii="黑体" w:hAnsi="黑体" w:eastAsia="黑体"/>
          <w:color w:val="000000" w:themeColor="text1"/>
          <w:kern w:val="2"/>
          <w:sz w:val="18"/>
          <w:szCs w:val="18"/>
          <w:highlight w:val="none"/>
          <w14:textFill>
            <w14:solidFill>
              <w14:schemeClr w14:val="tx1"/>
            </w14:solidFill>
          </w14:textFill>
        </w:rPr>
        <w:t>注</w:t>
      </w:r>
      <w:r>
        <w:rPr>
          <w:rFonts w:hint="eastAsia" w:ascii="黑体" w:hAnsi="黑体" w:eastAsia="黑体"/>
          <w:color w:val="000000" w:themeColor="text1"/>
          <w:kern w:val="2"/>
          <w:sz w:val="18"/>
          <w:szCs w:val="18"/>
          <w:highlight w:val="none"/>
          <w:lang w:val="en-US" w:eastAsia="zh-CN"/>
          <w14:textFill>
            <w14:solidFill>
              <w14:schemeClr w14:val="tx1"/>
            </w14:solidFill>
          </w14:textFill>
        </w:rPr>
        <w:t>3</w:t>
      </w:r>
      <w:r>
        <w:rPr>
          <w:rFonts w:ascii="黑体" w:hAnsi="黑体" w:eastAsia="黑体"/>
          <w:color w:val="000000" w:themeColor="text1"/>
          <w:kern w:val="2"/>
          <w:sz w:val="18"/>
          <w:szCs w:val="18"/>
          <w:highlight w:val="none"/>
          <w14:textFill>
            <w14:solidFill>
              <w14:schemeClr w14:val="tx1"/>
            </w14:solidFill>
          </w14:textFill>
        </w:rPr>
        <w:t>：</w:t>
      </w:r>
      <w:r>
        <w:rPr>
          <w:rFonts w:hint="eastAsia" w:hAnsi="宋体"/>
          <w:color w:val="000000" w:themeColor="text1"/>
          <w:kern w:val="2"/>
          <w:sz w:val="18"/>
          <w:szCs w:val="18"/>
          <w:highlight w:val="none"/>
          <w14:textFill>
            <w14:solidFill>
              <w14:schemeClr w14:val="tx1"/>
            </w14:solidFill>
          </w14:textFill>
        </w:rPr>
        <w:t>确认拟申请注册的医疗器械（含体外诊断试剂）在正常使用条件下的安全性和</w:t>
      </w:r>
      <w:r>
        <w:rPr>
          <w:rFonts w:ascii="宋体" w:hAnsi="宋体" w:eastAsia="宋体" w:cs="宋体"/>
          <w:color w:val="000000" w:themeColor="text1"/>
          <w:kern w:val="2"/>
          <w:szCs w:val="21"/>
          <w:highlight w:val="none"/>
          <w14:textFill>
            <w14:solidFill>
              <w14:schemeClr w14:val="tx1"/>
            </w14:solidFill>
          </w14:textFill>
        </w:rPr>
        <w:t>有效性</w:t>
      </w:r>
      <w:r>
        <w:rPr>
          <w:rFonts w:hint="eastAsia" w:hAnsi="宋体"/>
          <w:color w:val="000000" w:themeColor="text1"/>
          <w:kern w:val="2"/>
          <w:sz w:val="18"/>
          <w:szCs w:val="18"/>
          <w:highlight w:val="none"/>
          <w:lang w:eastAsia="zh-CN"/>
          <w14:textFill>
            <w14:solidFill>
              <w14:schemeClr w14:val="tx1"/>
            </w14:solidFill>
          </w14:textFill>
        </w:rPr>
        <w:t>。</w:t>
      </w:r>
    </w:p>
    <w:p>
      <w:pPr>
        <w:pStyle w:val="22"/>
        <w:rPr>
          <w:rFonts w:hint="eastAsia" w:ascii="宋体" w:hAnsi="宋体" w:eastAsia="宋体" w:cs="宋体"/>
          <w:color w:val="000000" w:themeColor="text1"/>
          <w:sz w:val="21"/>
          <w:szCs w:val="21"/>
          <w:highlight w:val="none"/>
          <w:lang w:eastAsia="zh-CN"/>
          <w14:textFill>
            <w14:solidFill>
              <w14:schemeClr w14:val="tx1"/>
            </w14:solidFill>
          </w14:textFill>
        </w:rPr>
      </w:pPr>
    </w:p>
    <w:bookmarkEnd w:id="28"/>
    <w:p>
      <w:pPr>
        <w:pStyle w:val="118"/>
        <w:numPr>
          <w:ilvl w:val="1"/>
          <w:numId w:val="19"/>
        </w:numPr>
        <w:spacing w:before="156" w:after="156"/>
        <w:outlineLvl w:val="0"/>
        <w:rPr>
          <w:rFonts w:ascii="Times New Roman"/>
          <w:color w:val="000000" w:themeColor="text1"/>
          <w:szCs w:val="22"/>
          <w:highlight w:val="none"/>
          <w14:textFill>
            <w14:solidFill>
              <w14:schemeClr w14:val="tx1"/>
            </w14:solidFill>
          </w14:textFill>
        </w:rPr>
      </w:pPr>
      <w:bookmarkStart w:id="51" w:name="_Toc7558"/>
      <w:bookmarkStart w:id="52" w:name="_Toc68074363"/>
      <w:bookmarkStart w:id="53" w:name="_Toc66527096"/>
      <w:bookmarkStart w:id="54" w:name="_Toc66540130"/>
      <w:bookmarkStart w:id="55" w:name="_Toc66008079"/>
      <w:bookmarkStart w:id="56" w:name="_Toc66592851"/>
      <w:r>
        <w:rPr>
          <w:rFonts w:ascii="Times New Roman"/>
          <w:color w:val="000000" w:themeColor="text1"/>
          <w:szCs w:val="22"/>
          <w:highlight w:val="none"/>
          <w14:textFill>
            <w14:solidFill>
              <w14:schemeClr w14:val="tx1"/>
            </w14:solidFill>
          </w14:textFill>
        </w:rPr>
        <w:t>评估内容</w:t>
      </w:r>
      <w:bookmarkEnd w:id="51"/>
    </w:p>
    <w:p>
      <w:pPr>
        <w:spacing w:before="156" w:beforeLines="50" w:after="156" w:afterLines="50" w:line="360" w:lineRule="auto"/>
        <w:ind w:firstLine="420" w:firstLineChars="200"/>
        <w:rPr>
          <w:color w:val="000000" w:themeColor="text1"/>
          <w:szCs w:val="21"/>
          <w:highlight w:val="none"/>
          <w14:textFill>
            <w14:solidFill>
              <w14:schemeClr w14:val="tx1"/>
            </w14:solidFill>
          </w14:textFill>
        </w:rPr>
      </w:pPr>
      <w:bookmarkStart w:id="57" w:name="OLE_LINK20"/>
      <w:r>
        <w:rPr>
          <w:color w:val="000000" w:themeColor="text1"/>
          <w:szCs w:val="21"/>
          <w:highlight w:val="none"/>
          <w14:textFill>
            <w14:solidFill>
              <w14:schemeClr w14:val="tx1"/>
            </w14:solidFill>
          </w14:textFill>
        </w:rPr>
        <w:t>4.1 第三方评估的内容主要是评估临床试验机构质量控制</w:t>
      </w:r>
      <w:bookmarkEnd w:id="57"/>
      <w:r>
        <w:rPr>
          <w:color w:val="000000" w:themeColor="text1"/>
          <w:szCs w:val="21"/>
          <w:highlight w:val="none"/>
          <w14:textFill>
            <w14:solidFill>
              <w14:schemeClr w14:val="tx1"/>
            </w14:solidFill>
          </w14:textFill>
        </w:rPr>
        <w:t>的基本条件与能力。</w:t>
      </w:r>
    </w:p>
    <w:p>
      <w:pPr>
        <w:spacing w:before="156" w:beforeLines="50" w:after="156" w:afterLines="50"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其基本条件与能力包括：</w:t>
      </w:r>
    </w:p>
    <w:p>
      <w:pPr>
        <w:spacing w:before="156" w:beforeLines="50" w:after="156" w:afterLines="50" w:line="360" w:lineRule="auto"/>
        <w:ind w:firstLine="420" w:firstLineChars="200"/>
        <w:rPr>
          <w:bCs/>
          <w:color w:val="000000" w:themeColor="text1"/>
          <w:kern w:val="0"/>
          <w:szCs w:val="21"/>
          <w:highlight w:val="none"/>
          <w:lang w:bidi="ar"/>
          <w14:textFill>
            <w14:solidFill>
              <w14:schemeClr w14:val="tx1"/>
            </w14:solidFill>
          </w14:textFill>
        </w:rPr>
      </w:pPr>
      <w:r>
        <w:rPr>
          <w:color w:val="000000" w:themeColor="text1"/>
          <w:szCs w:val="21"/>
          <w:highlight w:val="none"/>
          <w14:textFill>
            <w14:solidFill>
              <w14:schemeClr w14:val="tx1"/>
            </w14:solidFill>
          </w14:textFill>
        </w:rPr>
        <w:t>—— 组织架构和人员配备</w:t>
      </w:r>
    </w:p>
    <w:p>
      <w:pPr>
        <w:spacing w:before="156" w:beforeLines="50" w:after="156" w:afterLines="50"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 xml:space="preserve"> </w:t>
      </w:r>
      <w:r>
        <w:rPr>
          <w:bCs/>
          <w:color w:val="000000" w:themeColor="text1"/>
          <w:kern w:val="0"/>
          <w:szCs w:val="21"/>
          <w:highlight w:val="none"/>
          <w:lang w:bidi="ar"/>
          <w14:textFill>
            <w14:solidFill>
              <w14:schemeClr w14:val="tx1"/>
            </w14:solidFill>
          </w14:textFill>
        </w:rPr>
        <w:t>制度与标准操作规程</w:t>
      </w:r>
    </w:p>
    <w:p>
      <w:pPr>
        <w:spacing w:before="156" w:beforeLines="50" w:after="156" w:afterLines="50" w:line="360" w:lineRule="auto"/>
        <w:ind w:firstLine="420" w:firstLineChars="200"/>
        <w:rPr>
          <w:bCs/>
          <w:color w:val="000000" w:themeColor="text1"/>
          <w:kern w:val="0"/>
          <w:szCs w:val="21"/>
          <w:highlight w:val="none"/>
          <w:lang w:bidi="ar"/>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 xml:space="preserve"> </w:t>
      </w:r>
      <w:r>
        <w:rPr>
          <w:color w:val="000000" w:themeColor="text1"/>
          <w:szCs w:val="21"/>
          <w:highlight w:val="none"/>
          <w14:textFill>
            <w14:solidFill>
              <w14:schemeClr w14:val="tx1"/>
            </w14:solidFill>
          </w14:textFill>
        </w:rPr>
        <w:t>设施设备管理与校准</w:t>
      </w:r>
    </w:p>
    <w:p>
      <w:pPr>
        <w:spacing w:before="156" w:beforeLines="50" w:after="156" w:afterLines="50"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 质量控制活动的实施</w:t>
      </w:r>
    </w:p>
    <w:p>
      <w:pPr>
        <w:pStyle w:val="118"/>
        <w:numPr>
          <w:ilvl w:val="1"/>
          <w:numId w:val="19"/>
        </w:numPr>
        <w:spacing w:before="156" w:after="156"/>
        <w:outlineLvl w:val="0"/>
        <w:rPr>
          <w:rFonts w:ascii="Times New Roman"/>
          <w:color w:val="000000" w:themeColor="text1"/>
          <w:szCs w:val="22"/>
          <w:highlight w:val="none"/>
          <w14:textFill>
            <w14:solidFill>
              <w14:schemeClr w14:val="tx1"/>
            </w14:solidFill>
          </w14:textFill>
        </w:rPr>
      </w:pPr>
      <w:bookmarkStart w:id="58" w:name="_Toc32465"/>
      <w:r>
        <w:rPr>
          <w:rFonts w:ascii="Times New Roman"/>
          <w:color w:val="000000" w:themeColor="text1"/>
          <w:szCs w:val="22"/>
          <w:highlight w:val="none"/>
          <w14:textFill>
            <w14:solidFill>
              <w14:schemeClr w14:val="tx1"/>
            </w14:solidFill>
          </w14:textFill>
        </w:rPr>
        <w:t>评估专家</w:t>
      </w:r>
      <w:r>
        <w:rPr>
          <w:rFonts w:hint="eastAsia" w:ascii="Times New Roman"/>
          <w:color w:val="000000" w:themeColor="text1"/>
          <w:szCs w:val="22"/>
          <w:highlight w:val="none"/>
          <w14:textFill>
            <w14:solidFill>
              <w14:schemeClr w14:val="tx1"/>
            </w14:solidFill>
          </w14:textFill>
        </w:rPr>
        <w:t>（见附录B）</w:t>
      </w:r>
      <w:bookmarkEnd w:id="58"/>
    </w:p>
    <w:p>
      <w:pPr>
        <w:pStyle w:val="118"/>
        <w:numPr>
          <w:ilvl w:val="1"/>
          <w:numId w:val="19"/>
        </w:numPr>
        <w:spacing w:before="156" w:after="156"/>
        <w:outlineLvl w:val="0"/>
        <w:rPr>
          <w:rFonts w:ascii="Times New Roman"/>
          <w:color w:val="000000" w:themeColor="text1"/>
          <w:szCs w:val="22"/>
          <w:highlight w:val="none"/>
          <w14:textFill>
            <w14:solidFill>
              <w14:schemeClr w14:val="tx1"/>
            </w14:solidFill>
          </w14:textFill>
        </w:rPr>
      </w:pPr>
      <w:bookmarkStart w:id="59" w:name="_Toc3215"/>
      <w:r>
        <w:rPr>
          <w:rFonts w:ascii="Times New Roman"/>
          <w:color w:val="000000" w:themeColor="text1"/>
          <w:szCs w:val="22"/>
          <w:highlight w:val="none"/>
          <w14:textFill>
            <w14:solidFill>
              <w14:schemeClr w14:val="tx1"/>
            </w14:solidFill>
          </w14:textFill>
        </w:rPr>
        <w:t>评估流程</w:t>
      </w:r>
      <w:bookmarkEnd w:id="59"/>
    </w:p>
    <w:p>
      <w:pPr>
        <w:spacing w:before="156" w:beforeLines="50" w:after="156" w:afterLines="50" w:line="360" w:lineRule="auto"/>
        <w:ind w:firstLine="420" w:firstLineChars="20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应按规定的要求开展审核工作（参见 T/CGCPU 003第六章的要求）。</w:t>
      </w:r>
    </w:p>
    <w:p>
      <w:pPr>
        <w:pStyle w:val="118"/>
        <w:numPr>
          <w:ilvl w:val="1"/>
          <w:numId w:val="19"/>
        </w:numPr>
        <w:spacing w:before="156" w:after="156"/>
        <w:outlineLvl w:val="0"/>
        <w:rPr>
          <w:rFonts w:ascii="Times New Roman"/>
          <w:color w:val="000000" w:themeColor="text1"/>
          <w:szCs w:val="22"/>
          <w:highlight w:val="none"/>
          <w14:textFill>
            <w14:solidFill>
              <w14:schemeClr w14:val="tx1"/>
            </w14:solidFill>
          </w14:textFill>
        </w:rPr>
      </w:pPr>
      <w:bookmarkStart w:id="60" w:name="_Toc30759"/>
      <w:r>
        <w:rPr>
          <w:rFonts w:ascii="Times New Roman"/>
          <w:color w:val="000000" w:themeColor="text1"/>
          <w:szCs w:val="22"/>
          <w:highlight w:val="none"/>
          <w14:textFill>
            <w14:solidFill>
              <w14:schemeClr w14:val="tx1"/>
            </w14:solidFill>
          </w14:textFill>
        </w:rPr>
        <w:t>结果判定</w:t>
      </w:r>
      <w:bookmarkEnd w:id="60"/>
    </w:p>
    <w:p>
      <w:pPr>
        <w:spacing w:line="360" w:lineRule="auto"/>
        <w:outlineLvl w:val="1"/>
        <w:rPr>
          <w:rFonts w:ascii="宋体" w:hAnsi="宋体" w:cs="宋体"/>
          <w:color w:val="000000" w:themeColor="text1"/>
          <w:szCs w:val="21"/>
          <w:highlight w:val="none"/>
          <w14:textFill>
            <w14:solidFill>
              <w14:schemeClr w14:val="tx1"/>
            </w14:solidFill>
          </w14:textFill>
        </w:rPr>
      </w:pPr>
      <w:bookmarkStart w:id="61" w:name="_Toc14804"/>
      <w:r>
        <w:rPr>
          <w:rFonts w:hint="eastAsia" w:ascii="宋体" w:hAnsi="宋体" w:cs="宋体"/>
          <w:b/>
          <w:bCs/>
          <w:color w:val="000000" w:themeColor="text1"/>
          <w:szCs w:val="21"/>
          <w:highlight w:val="none"/>
          <w14:textFill>
            <w14:solidFill>
              <w14:schemeClr w14:val="tx1"/>
            </w14:solidFill>
          </w14:textFill>
        </w:rPr>
        <w:t>7.1 评估条款</w:t>
      </w:r>
      <w:r>
        <w:rPr>
          <w:rFonts w:hint="eastAsia" w:ascii="宋体" w:hAnsi="宋体" w:cs="宋体"/>
          <w:color w:val="000000" w:themeColor="text1"/>
          <w:szCs w:val="21"/>
          <w:highlight w:val="none"/>
          <w14:textFill>
            <w14:solidFill>
              <w14:schemeClr w14:val="tx1"/>
            </w14:solidFill>
          </w14:textFill>
        </w:rPr>
        <w:t>（见附录A）</w:t>
      </w:r>
      <w:bookmarkEnd w:id="61"/>
      <w:r>
        <w:rPr>
          <w:rFonts w:hint="eastAsia" w:ascii="宋体" w:hAnsi="宋体" w:cs="宋体"/>
          <w:color w:val="000000" w:themeColor="text1"/>
          <w:szCs w:val="21"/>
          <w:highlight w:val="none"/>
          <w14:textFill>
            <w14:solidFill>
              <w14:schemeClr w14:val="tx1"/>
            </w14:solidFill>
          </w14:textFill>
        </w:rPr>
        <w:t xml:space="preserve"> </w:t>
      </w:r>
    </w:p>
    <w:p>
      <w:pPr>
        <w:spacing w:line="360" w:lineRule="auto"/>
        <w:rPr>
          <w:rFonts w:hint="eastAsia"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7.1</w:t>
      </w:r>
      <w:r>
        <w:rPr>
          <w:rFonts w:hint="eastAsia" w:ascii="宋体" w:hAnsi="宋体" w:cs="宋体"/>
          <w:b/>
          <w:bCs/>
          <w:color w:val="000000" w:themeColor="text1"/>
          <w:szCs w:val="21"/>
          <w:highlight w:val="none"/>
          <w:lang w:val="en-US" w:eastAsia="zh-CN"/>
          <w14:textFill>
            <w14:solidFill>
              <w14:schemeClr w14:val="tx1"/>
            </w14:solidFill>
          </w14:textFill>
        </w:rPr>
        <w:t>.1</w:t>
      </w:r>
      <w:r>
        <w:rPr>
          <w:rFonts w:hint="eastAsia" w:ascii="宋体" w:hAnsi="宋体" w:cs="宋体"/>
          <w:b/>
          <w:bCs/>
          <w:color w:val="000000" w:themeColor="text1"/>
          <w:szCs w:val="21"/>
          <w:highlight w:val="none"/>
          <w14:textFill>
            <w14:solidFill>
              <w14:schemeClr w14:val="tx1"/>
            </w14:solidFill>
          </w14:textFill>
        </w:rPr>
        <w:t xml:space="preserve"> 评估内容中条款判定</w:t>
      </w:r>
    </w:p>
    <w:p>
      <w:pPr>
        <w:spacing w:line="360" w:lineRule="auto"/>
        <w:ind w:firstLine="420" w:firstLineChars="200"/>
        <w:rPr>
          <w:rFonts w:hint="default" w:ascii="宋体" w:hAnsi="宋体" w:eastAsia="宋体"/>
          <w:b w:val="0"/>
          <w:bCs w:val="0"/>
          <w:color w:val="000000" w:themeColor="text1"/>
          <w:szCs w:val="21"/>
          <w:highlight w:val="none"/>
          <w:lang w:val="en-US" w:eastAsia="zh-CN"/>
          <w14:textFill>
            <w14:solidFill>
              <w14:schemeClr w14:val="tx1"/>
            </w14:solidFill>
          </w14:textFill>
        </w:rPr>
      </w:pPr>
      <w:r>
        <w:rPr>
          <w:rFonts w:hint="eastAsia" w:ascii="宋体" w:hAnsi="宋体" w:cs="宋体"/>
          <w:b w:val="0"/>
          <w:bCs w:val="0"/>
          <w:color w:val="000000" w:themeColor="text1"/>
          <w:szCs w:val="21"/>
          <w:highlight w:val="none"/>
          <w14:textFill>
            <w14:solidFill>
              <w14:schemeClr w14:val="tx1"/>
            </w14:solidFill>
          </w14:textFill>
        </w:rPr>
        <w:t>评估内容中条款判定</w:t>
      </w:r>
      <w:r>
        <w:rPr>
          <w:rFonts w:hint="eastAsia" w:ascii="宋体" w:hAnsi="宋体" w:cs="宋体"/>
          <w:b w:val="0"/>
          <w:bCs w:val="0"/>
          <w:color w:val="000000" w:themeColor="text1"/>
          <w:szCs w:val="21"/>
          <w:highlight w:val="none"/>
          <w:lang w:val="en-US" w:eastAsia="zh-CN"/>
          <w14:textFill>
            <w14:solidFill>
              <w14:schemeClr w14:val="tx1"/>
            </w14:solidFill>
          </w14:textFill>
        </w:rPr>
        <w:t>包括定量指标和定性指标的判定：</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评估内容中人员、设备设施及制度SOP的有无、数量等定量指标，由评估专家通过查看现场直接判定；</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其中人员能力、制度SOP可操作性等定性指标，由评估专家通过与临床试验机构人员沟通或/和查看现场及文件，判定是否符合要求。</w:t>
      </w:r>
    </w:p>
    <w:p>
      <w:pPr>
        <w:spacing w:before="156" w:beforeLines="50" w:after="156" w:afterLines="50" w:line="360" w:lineRule="auto"/>
        <w:outlineLvl w:val="1"/>
        <w:rPr>
          <w:rFonts w:ascii="宋体" w:hAnsi="宋体"/>
          <w:b/>
          <w:bCs/>
          <w:color w:val="000000" w:themeColor="text1"/>
          <w:szCs w:val="21"/>
          <w:highlight w:val="none"/>
          <w14:textFill>
            <w14:solidFill>
              <w14:schemeClr w14:val="tx1"/>
            </w14:solidFill>
          </w14:textFill>
        </w:rPr>
      </w:pPr>
      <w:bookmarkStart w:id="62" w:name="_Toc24224"/>
      <w:r>
        <w:rPr>
          <w:rFonts w:hint="eastAsia" w:ascii="宋体" w:hAnsi="宋体"/>
          <w:b/>
          <w:bCs/>
          <w:color w:val="000000" w:themeColor="text1"/>
          <w:szCs w:val="21"/>
          <w:highlight w:val="none"/>
          <w14:textFill>
            <w14:solidFill>
              <w14:schemeClr w14:val="tx1"/>
            </w14:solidFill>
          </w14:textFill>
        </w:rPr>
        <w:t>7.2 评估结论</w:t>
      </w:r>
      <w:bookmarkEnd w:id="62"/>
    </w:p>
    <w:p>
      <w:pPr>
        <w:spacing w:before="156" w:beforeLines="50" w:after="156" w:afterLines="50" w:line="360" w:lineRule="auto"/>
        <w:rPr>
          <w:rFonts w:hint="eastAsia" w:ascii="宋体" w:hAnsi="宋体"/>
          <w:b/>
          <w:bCs/>
          <w:color w:val="000000" w:themeColor="text1"/>
          <w:szCs w:val="21"/>
          <w:highlight w:val="none"/>
          <w:lang w:val="en-US" w:eastAsia="zh-CN"/>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7.2.1评估结论</w:t>
      </w:r>
      <w:r>
        <w:rPr>
          <w:rFonts w:hint="eastAsia" w:ascii="宋体" w:hAnsi="宋体"/>
          <w:b/>
          <w:bCs/>
          <w:color w:val="000000" w:themeColor="text1"/>
          <w:szCs w:val="21"/>
          <w:highlight w:val="none"/>
          <w:lang w:val="en-US" w:eastAsia="zh-CN"/>
          <w14:textFill>
            <w14:solidFill>
              <w14:schemeClr w14:val="tx1"/>
            </w14:solidFill>
          </w14:textFill>
        </w:rPr>
        <w:t>出具</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评估结论</w:t>
      </w:r>
      <w:r>
        <w:rPr>
          <w:rFonts w:hint="eastAsia" w:ascii="宋体" w:hAnsi="宋体"/>
          <w:color w:val="000000" w:themeColor="text1"/>
          <w:szCs w:val="21"/>
          <w:highlight w:val="none"/>
          <w14:textFill>
            <w14:solidFill>
              <w14:schemeClr w14:val="tx1"/>
            </w14:solidFill>
          </w14:textFill>
        </w:rPr>
        <w:t>以书面报告的形式出具，结论分为：</w:t>
      </w:r>
    </w:p>
    <w:p>
      <w:pPr>
        <w:spacing w:before="156" w:beforeLines="50" w:after="156" w:afterLines="5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——具备；</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——基本具备；</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——不具备。</w:t>
      </w:r>
    </w:p>
    <w:p>
      <w:pPr>
        <w:spacing w:before="156" w:beforeLines="50" w:after="156" w:afterLines="50" w:line="360" w:lineRule="auto"/>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 xml:space="preserve">7.2.2 结论判定原则 </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b w:val="0"/>
          <w:bCs w:val="0"/>
          <w:color w:val="000000" w:themeColor="text1"/>
          <w:szCs w:val="21"/>
          <w:highlight w:val="none"/>
          <w:lang w:val="en-US" w:eastAsia="zh-CN"/>
          <w14:textFill>
            <w14:solidFill>
              <w14:schemeClr w14:val="tx1"/>
            </w14:solidFill>
          </w14:textFill>
        </w:rPr>
        <w:t>a</w:t>
      </w:r>
      <w:r>
        <w:rPr>
          <w:rFonts w:hint="eastAsia" w:ascii="宋体" w:hAnsi="宋体"/>
          <w:b w:val="0"/>
          <w:bCs w:val="0"/>
          <w:color w:val="000000" w:themeColor="text1"/>
          <w:szCs w:val="21"/>
          <w:highlight w:val="none"/>
          <w:lang w:eastAsia="zh-CN"/>
          <w14:textFill>
            <w14:solidFill>
              <w14:schemeClr w14:val="tx1"/>
            </w14:solidFill>
          </w14:textFill>
        </w:rPr>
        <w:t>）</w:t>
      </w:r>
      <w:r>
        <w:rPr>
          <w:rFonts w:hint="eastAsia" w:ascii="宋体" w:hAnsi="宋体"/>
          <w:b w:val="0"/>
          <w:bCs w:val="0"/>
          <w:color w:val="000000" w:themeColor="text1"/>
          <w:szCs w:val="21"/>
          <w:highlight w:val="none"/>
          <w14:textFill>
            <w14:solidFill>
              <w14:schemeClr w14:val="tx1"/>
            </w14:solidFill>
          </w14:textFill>
        </w:rPr>
        <w:t>具备：</w:t>
      </w:r>
      <w:r>
        <w:rPr>
          <w:rFonts w:hint="eastAsia" w:ascii="宋体" w:hAnsi="宋体"/>
          <w:color w:val="000000" w:themeColor="text1"/>
          <w:szCs w:val="21"/>
          <w:highlight w:val="none"/>
          <w14:textFill>
            <w14:solidFill>
              <w14:schemeClr w14:val="tx1"/>
            </w14:solidFill>
          </w14:textFill>
        </w:rPr>
        <w:t>不存在关键条款不符合项，重点条款不符合项不超过1项，不存在真实性问题，其他一般不符合项不超过3项时，评估结论为“具备”。</w:t>
      </w:r>
    </w:p>
    <w:p>
      <w:pPr>
        <w:spacing w:before="156" w:beforeLines="50" w:after="156" w:afterLines="50" w:line="360" w:lineRule="auto"/>
        <w:ind w:firstLine="420" w:firstLineChars="200"/>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b)</w:t>
      </w:r>
      <w:r>
        <w:rPr>
          <w:rFonts w:hint="eastAsia" w:ascii="宋体" w:hAnsi="宋体"/>
          <w:color w:val="000000" w:themeColor="text1"/>
          <w:szCs w:val="21"/>
          <w:highlight w:val="none"/>
          <w14:textFill>
            <w14:solidFill>
              <w14:schemeClr w14:val="tx1"/>
            </w14:solidFill>
          </w14:textFill>
        </w:rPr>
        <w:t>基本具备：不存在关键条款不符合项，重点条款不符合项超过1项，且不存在真实性问题，其他一般不符合项不超过5项时，评估结论判定为“基本具备”。</w:t>
      </w:r>
    </w:p>
    <w:p>
      <w:pPr>
        <w:spacing w:before="156" w:beforeLines="50" w:after="156" w:after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b w:val="0"/>
          <w:bCs w:val="0"/>
          <w:color w:val="000000" w:themeColor="text1"/>
          <w:szCs w:val="21"/>
          <w:highlight w:val="none"/>
          <w:lang w:val="en-US" w:eastAsia="zh-CN"/>
          <w14:textFill>
            <w14:solidFill>
              <w14:schemeClr w14:val="tx1"/>
            </w14:solidFill>
          </w14:textFill>
        </w:rPr>
        <w:t>c)</w:t>
      </w:r>
      <w:r>
        <w:rPr>
          <w:rFonts w:hint="eastAsia" w:ascii="宋体" w:hAnsi="宋体"/>
          <w:b w:val="0"/>
          <w:bCs w:val="0"/>
          <w:color w:val="000000" w:themeColor="text1"/>
          <w:szCs w:val="21"/>
          <w:highlight w:val="none"/>
          <w14:textFill>
            <w14:solidFill>
              <w14:schemeClr w14:val="tx1"/>
            </w14:solidFill>
          </w14:textFill>
        </w:rPr>
        <w:t>不具备：</w:t>
      </w:r>
      <w:r>
        <w:rPr>
          <w:rFonts w:hint="eastAsia" w:ascii="宋体" w:hAnsi="宋体"/>
          <w:color w:val="000000" w:themeColor="text1"/>
          <w:szCs w:val="21"/>
          <w:highlight w:val="none"/>
          <w14:textFill>
            <w14:solidFill>
              <w14:schemeClr w14:val="tx1"/>
            </w14:solidFill>
          </w14:textFill>
        </w:rPr>
        <w:t>关键条款不符合项超过2项或重点条款不符合项超过3项或存在真实性问题时，评估结论判定为“不具备”。</w:t>
      </w:r>
    </w:p>
    <w:p>
      <w:pPr>
        <w:spacing w:before="156" w:beforeLines="50" w:after="156" w:afterLines="50" w:line="360" w:lineRule="auto"/>
        <w:rPr>
          <w:rFonts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7.2.3</w:t>
      </w:r>
      <w:r>
        <w:rPr>
          <w:rFonts w:hint="eastAsia" w:ascii="宋体" w:hAnsi="宋体"/>
          <w:color w:val="000000" w:themeColor="text1"/>
          <w:szCs w:val="21"/>
          <w:highlight w:val="none"/>
          <w14:textFill>
            <w14:solidFill>
              <w14:schemeClr w14:val="tx1"/>
            </w14:solidFill>
          </w14:textFill>
        </w:rPr>
        <w:t xml:space="preserve"> 评估结论为“不具备”的，评估报告中应阐述临床试验机构质量控制中存在的不足及需改进之处，并对目前存在的不足提出整改建议。</w:t>
      </w:r>
    </w:p>
    <w:p>
      <w:pPr>
        <w:spacing w:before="156" w:beforeLines="50" w:after="156" w:afterLines="50" w:line="360" w:lineRule="auto"/>
        <w:rPr>
          <w:rFonts w:ascii="宋体" w:hAnsi="宋体"/>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7.2.4</w:t>
      </w:r>
      <w:r>
        <w:rPr>
          <w:rFonts w:hint="eastAsia" w:ascii="宋体" w:hAnsi="宋体"/>
          <w:color w:val="000000" w:themeColor="text1"/>
          <w:szCs w:val="21"/>
          <w:highlight w:val="none"/>
          <w14:textFill>
            <w14:solidFill>
              <w14:schemeClr w14:val="tx1"/>
            </w14:solidFill>
          </w14:textFill>
        </w:rPr>
        <w:t xml:space="preserve"> 对于评估专家提出的改进建议，经双方确认，被评估方应制定改进措施，自行完成整改，整改完毕后可按需向第三方评估机构提交整改报告及证明材料，或申请复核评估。</w:t>
      </w:r>
    </w:p>
    <w:p>
      <w:pPr>
        <w:spacing w:before="156" w:beforeLines="50" w:after="156" w:afterLines="50" w:line="360" w:lineRule="auto"/>
        <w:rPr>
          <w:rFonts w:ascii="宋体" w:hAnsi="宋体" w:cs="宋体"/>
          <w:color w:val="000000" w:themeColor="text1"/>
          <w:sz w:val="18"/>
          <w:szCs w:val="18"/>
          <w:highlight w:val="none"/>
          <w14:textFill>
            <w14:solidFill>
              <w14:schemeClr w14:val="tx1"/>
            </w14:solidFill>
          </w14:textFill>
        </w:rPr>
      </w:pPr>
      <w:r>
        <w:rPr>
          <w:rFonts w:hint="eastAsia" w:ascii="宋体" w:hAnsi="宋体"/>
          <w:b/>
          <w:bCs/>
          <w:color w:val="000000" w:themeColor="text1"/>
          <w:sz w:val="18"/>
          <w:szCs w:val="18"/>
          <w:highlight w:val="none"/>
          <w14:textFill>
            <w14:solidFill>
              <w14:schemeClr w14:val="tx1"/>
            </w14:solidFill>
          </w14:textFill>
        </w:rPr>
        <w:t>注：</w:t>
      </w:r>
      <w:r>
        <w:rPr>
          <w:rFonts w:hint="eastAsia" w:ascii="宋体" w:hAnsi="宋体"/>
          <w:color w:val="000000" w:themeColor="text1"/>
          <w:sz w:val="18"/>
          <w:szCs w:val="18"/>
          <w:highlight w:val="none"/>
          <w14:textFill>
            <w14:solidFill>
              <w14:schemeClr w14:val="tx1"/>
            </w14:solidFill>
          </w14:textFill>
        </w:rPr>
        <w:t>标注“**”为关键条款 ，标注“*”为重点条款 ，标“△”为加分条款，未标注的为一般性条款，详见规范性附录A。</w:t>
      </w:r>
    </w:p>
    <w:p>
      <w:pPr>
        <w:spacing w:before="156" w:beforeLines="50" w:after="156" w:afterLines="50" w:line="360" w:lineRule="auto"/>
        <w:rPr>
          <w:rFonts w:hint="eastAsia" w:ascii="宋体" w:hAnsi="宋体" w:eastAsia="宋体"/>
          <w:color w:val="000000" w:themeColor="text1"/>
          <w:szCs w:val="21"/>
          <w:highlight w:val="none"/>
          <w:lang w:eastAsia="zh-CN"/>
          <w14:textFill>
            <w14:solidFill>
              <w14:schemeClr w14:val="tx1"/>
            </w14:solidFill>
          </w14:textFill>
        </w:rPr>
      </w:pPr>
    </w:p>
    <w:bookmarkEnd w:id="52"/>
    <w:bookmarkEnd w:id="53"/>
    <w:bookmarkEnd w:id="54"/>
    <w:bookmarkEnd w:id="55"/>
    <w:bookmarkEnd w:id="56"/>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r>
        <w:rPr>
          <w:rFonts w:eastAsia="黑体"/>
          <w:color w:val="000000" w:themeColor="text1"/>
          <w:szCs w:val="21"/>
          <w:highlight w:val="none"/>
          <w14:textFill>
            <w14:solidFill>
              <w14:schemeClr w14:val="tx1"/>
            </w14:solidFill>
          </w14:textFill>
        </w:rPr>
        <w:br w:type="page"/>
      </w:r>
      <w:r>
        <w:rPr>
          <w:rFonts w:hint="eastAsia" w:eastAsia="黑体"/>
          <w:color w:val="000000" w:themeColor="text1"/>
          <w:szCs w:val="21"/>
          <w:highlight w:val="none"/>
          <w14:textFill>
            <w14:solidFill>
              <w14:schemeClr w14:val="tx1"/>
            </w14:solidFill>
          </w14:textFill>
        </w:rPr>
        <w:t xml:space="preserve"> </w:t>
      </w:r>
      <w:bookmarkStart w:id="63" w:name="_Toc3377"/>
      <w:r>
        <w:rPr>
          <w:rFonts w:hint="eastAsia" w:ascii="黑体" w:hAnsi="黑体" w:eastAsia="黑体" w:cs="黑体"/>
          <w:color w:val="000000" w:themeColor="text1"/>
          <w:szCs w:val="21"/>
          <w:highlight w:val="none"/>
          <w14:textFill>
            <w14:solidFill>
              <w14:schemeClr w14:val="tx1"/>
            </w14:solidFill>
          </w14:textFill>
        </w:rPr>
        <w:t>附录A（规范性）</w:t>
      </w:r>
      <w:bookmarkEnd w:id="63"/>
    </w:p>
    <w:p>
      <w:pPr>
        <w:spacing w:line="360" w:lineRule="auto"/>
        <w:ind w:firstLine="420" w:firstLineChars="200"/>
        <w:jc w:val="center"/>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评估内容</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7230"/>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Align w:val="center"/>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编号</w:t>
            </w:r>
          </w:p>
        </w:tc>
        <w:tc>
          <w:tcPr>
            <w:tcW w:w="7230" w:type="dxa"/>
            <w:vAlign w:val="center"/>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评估内容</w:t>
            </w:r>
          </w:p>
        </w:tc>
        <w:tc>
          <w:tcPr>
            <w:tcW w:w="986" w:type="dxa"/>
            <w:vAlign w:val="center"/>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5" w:type="dxa"/>
            <w:gridSpan w:val="3"/>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第</w:t>
            </w:r>
            <w:r>
              <w:rPr>
                <w:rFonts w:hint="eastAsia"/>
                <w:bCs/>
                <w:color w:val="000000" w:themeColor="text1"/>
                <w:kern w:val="0"/>
                <w:szCs w:val="21"/>
                <w:highlight w:val="none"/>
                <w:lang w:bidi="ar"/>
                <w14:textFill>
                  <w14:solidFill>
                    <w14:schemeClr w14:val="tx1"/>
                  </w14:solidFill>
                </w14:textFill>
              </w:rPr>
              <w:t>一</w:t>
            </w:r>
            <w:r>
              <w:rPr>
                <w:bCs/>
                <w:color w:val="000000" w:themeColor="text1"/>
                <w:kern w:val="0"/>
                <w:szCs w:val="21"/>
                <w:highlight w:val="none"/>
                <w:lang w:bidi="ar"/>
                <w14:textFill>
                  <w14:solidFill>
                    <w14:schemeClr w14:val="tx1"/>
                  </w14:solidFill>
                </w14:textFill>
              </w:rPr>
              <w:t>部分 制度与标准操作规程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建立质量控制的相关制度和标准操作规程</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具有文件的变更控制管理，文件的控制和分发管理</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临床试验阶段质量控制操作规程，应具有可行性并根据实际工作情况和法规及时更新</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具有预防纠正措施</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机构内部运行状况审核</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1.5</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研究不端行为管理制度</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rFonts w:eastAsia="黑体"/>
                <w:color w:val="000000" w:themeColor="text1"/>
                <w:szCs w:val="21"/>
                <w:highlight w:val="none"/>
                <w14:textFill>
                  <w14:solidFill>
                    <w14:schemeClr w14:val="tx1"/>
                  </w14:solidFill>
                </w14:textFill>
              </w:rPr>
            </w:pPr>
          </w:p>
        </w:tc>
        <w:tc>
          <w:tcPr>
            <w:tcW w:w="7230" w:type="dxa"/>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第</w:t>
            </w:r>
            <w:r>
              <w:rPr>
                <w:rFonts w:hint="eastAsia"/>
                <w:bCs/>
                <w:color w:val="000000" w:themeColor="text1"/>
                <w:kern w:val="0"/>
                <w:szCs w:val="21"/>
                <w:highlight w:val="none"/>
                <w:lang w:bidi="ar"/>
                <w14:textFill>
                  <w14:solidFill>
                    <w14:schemeClr w14:val="tx1"/>
                  </w14:solidFill>
                </w14:textFill>
              </w:rPr>
              <w:t>二</w:t>
            </w:r>
            <w:r>
              <w:rPr>
                <w:bCs/>
                <w:color w:val="000000" w:themeColor="text1"/>
                <w:kern w:val="0"/>
                <w:szCs w:val="21"/>
                <w:highlight w:val="none"/>
                <w:lang w:bidi="ar"/>
                <w14:textFill>
                  <w14:solidFill>
                    <w14:schemeClr w14:val="tx1"/>
                  </w14:solidFill>
                </w14:textFill>
              </w:rPr>
              <w:t>部分 质量控制组织架构和人员</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组织架构</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机构有清晰的质控人员组织架构。</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机构设有临床试验质量控制的专职人员。</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机构质量控制的人员有正式的书面任命文件。</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人员分工明确，岗位职责文件化并定期审核。</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1.5</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建立质量控制人员简历及培训记录档案，并及时更新。</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质量控制人员岗位要求</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具有医药学等相关专业本科或以上学历，2年及以上临床试验行业相关经验。</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近三年经过GCP培训并获得相应证书，经过临床知识培训并定期更新。</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熟悉临床试验相关法律法规、指导原则以及本质量控制体系的文件及运行。</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熟悉临床试验运行管理全过程，熟悉临床试验管理中承担的职责和要求。</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2.5</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熟悉临床试验风险管理制度和标准操作规程。</w:t>
            </w:r>
          </w:p>
        </w:tc>
        <w:tc>
          <w:tcPr>
            <w:tcW w:w="986" w:type="dxa"/>
          </w:tcPr>
          <w:p>
            <w:pPr>
              <w:spacing w:line="360" w:lineRule="auto"/>
              <w:jc w:val="left"/>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5" w:type="dxa"/>
            <w:gridSpan w:val="3"/>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第</w:t>
            </w:r>
            <w:r>
              <w:rPr>
                <w:rFonts w:hint="eastAsia"/>
                <w:bCs/>
                <w:color w:val="000000" w:themeColor="text1"/>
                <w:kern w:val="0"/>
                <w:szCs w:val="21"/>
                <w:highlight w:val="none"/>
                <w:lang w:bidi="ar"/>
                <w14:textFill>
                  <w14:solidFill>
                    <w14:schemeClr w14:val="tx1"/>
                  </w14:solidFill>
                </w14:textFill>
              </w:rPr>
              <w:t>三</w:t>
            </w:r>
            <w:r>
              <w:rPr>
                <w:bCs/>
                <w:color w:val="000000" w:themeColor="text1"/>
                <w:kern w:val="0"/>
                <w:szCs w:val="21"/>
                <w:highlight w:val="none"/>
                <w:lang w:bidi="ar"/>
                <w14:textFill>
                  <w14:solidFill>
                    <w14:schemeClr w14:val="tx1"/>
                  </w14:solidFill>
                </w14:textFill>
              </w:rPr>
              <w:t>部分 设施设备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临床试验设施能够满足临床试验的需求。</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具有完备合理的生物样本采集、保存和处理的场所和设施设备。</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急救设备与药品的存放场所、数量及效期合理。</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满足试验用药品、器械保存的场地和设施设备，及温湿度记录设备。</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满足试验用资料和档案的保存场地，专人专柜保存。</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1.5</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满足临床试验数据存储、审阅和溯源要求的医院信息系统。</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仪器设备的配置。</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仪器设备能够满足临床试验的需求。</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制定仪器设备的相关管理制度和SOP，并具有可操作性。</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主要仪器设备定期校准，并保留校准记录；强检设备留存检定证书。</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建立试验用相关仪器与设备的相关档案，所有设备均有使用、维修和保养记录。</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45" w:type="dxa"/>
            <w:gridSpan w:val="3"/>
          </w:tcPr>
          <w:p>
            <w:pPr>
              <w:spacing w:line="360" w:lineRule="auto"/>
              <w:jc w:val="center"/>
              <w:rPr>
                <w:rFonts w:eastAsia="黑体"/>
                <w:color w:val="000000" w:themeColor="text1"/>
                <w:szCs w:val="21"/>
                <w:highlight w:val="none"/>
                <w14:textFill>
                  <w14:solidFill>
                    <w14:schemeClr w14:val="tx1"/>
                  </w14:solidFill>
                </w14:textFill>
              </w:rPr>
            </w:pPr>
            <w:r>
              <w:rPr>
                <w:bCs/>
                <w:color w:val="000000" w:themeColor="text1"/>
                <w:kern w:val="0"/>
                <w:szCs w:val="21"/>
                <w:highlight w:val="none"/>
                <w:lang w:bidi="ar"/>
                <w14:textFill>
                  <w14:solidFill>
                    <w14:schemeClr w14:val="tx1"/>
                  </w14:solidFill>
                </w14:textFill>
              </w:rPr>
              <w:t>第四部分 质量控制的管理与实施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评估质量控制的管理过程</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机构及各专业按照质量控制要求进行项目的质量管理，制定完善的质控计划并有效落实</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质控记录完整，对于发现的关键问题进行预防纠正措施管理</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将质量控制的结果及存在的问题及时反馈给各专业科室，并进行整改</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有对申办方/合同研究组织监查提出的问题进行改正和反馈的记录</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1.5</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开展外部人员评价，调查监查员、研究者及机构办公室人员对机构质量控制工作的满意度和反馈意见</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评估质量控制的实施过程</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临床试验方案与SOP</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2.1.1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临床试验方案及其修正案须获得伦理委员会批准</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2.1.2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参与试验的研究人员执行方案及相应SOP</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知情同意</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2.2.1</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知情同意书及其修订版本须获得伦理委员会批准</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2.2.2</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受试者或其监护人在筛选之前签署知情同意书，获得知情同意书的过程符合GCP要求</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both"/>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2.2.3</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知情同意书修改后如有必要应及时告知受试者，并再次征得受试者知情同意</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2.2.4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缺乏阅读能力者、无行为能力或限制行为能力者以及在紧急情况下获得知情同意的过程应符合GCP规定</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2.4</w:t>
            </w:r>
          </w:p>
        </w:tc>
        <w:tc>
          <w:tcPr>
            <w:tcW w:w="7230" w:type="dxa"/>
          </w:tcPr>
          <w:p>
            <w:pPr>
              <w:spacing w:line="360" w:lineRule="auto"/>
              <w:jc w:val="left"/>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试验记录</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2.4.1</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临床试验相关记录及时、准确、规范、完整、真实、可溯源，并保存完整</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2.4.2</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CRF填写及时、完整、规范、准确，与原始病历的数据一致</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2.4.3</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试验记录错误或遗漏的修改规范，保持原记录清晰可辨，由修改者签署姓名和修改时间</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2.5</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试验用药品、医疗器械管理</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2.5.1</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试验用药品、医疗器械有专人负责，严格按照试验药物或器械管理相关的SOP进行管理</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2.5.2</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试验用药品、医疗器械的接收、保存、发放、使用、回收、退回或销毁等记录完整</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2.5.3</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试验用药品、医疗器械的包装与标签符合试验方案和GCP要求</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2.6</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安全性事件</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2.6.1</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根据现行的法规制定安全性事件（AE、SAE、SUSAR、AESI）的处理流程</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spacing w:line="360" w:lineRule="auto"/>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2.6.2</w:t>
            </w:r>
          </w:p>
        </w:tc>
        <w:tc>
          <w:tcPr>
            <w:tcW w:w="7230" w:type="dxa"/>
          </w:tcPr>
          <w:p>
            <w:pPr>
              <w:spacing w:line="360" w:lineRule="auto"/>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所有发生的SAE、SUSAR，均做好记录并按照要求上报相关部门</w:t>
            </w:r>
          </w:p>
        </w:tc>
        <w:tc>
          <w:tcPr>
            <w:tcW w:w="986" w:type="dxa"/>
          </w:tcPr>
          <w:p>
            <w:pPr>
              <w:spacing w:line="360" w:lineRule="auto"/>
              <w:jc w:val="center"/>
              <w:rPr>
                <w:rFonts w:eastAsia="黑体"/>
                <w:color w:val="000000" w:themeColor="text1"/>
                <w:szCs w:val="21"/>
                <w:highlight w:val="none"/>
                <w14:textFill>
                  <w14:solidFill>
                    <w14:schemeClr w14:val="tx1"/>
                  </w14:solidFill>
                </w14:textFill>
              </w:rPr>
            </w:pPr>
          </w:p>
        </w:tc>
      </w:tr>
    </w:tbl>
    <w:p>
      <w:pPr>
        <w:pStyle w:val="85"/>
        <w:ind w:firstLine="0" w:firstLineChars="0"/>
        <w:rPr>
          <w:rFonts w:ascii="Times New Roman" w:eastAsia="黑体"/>
          <w:color w:val="000000" w:themeColor="text1"/>
          <w:sz w:val="18"/>
          <w:szCs w:val="18"/>
          <w:highlight w:val="none"/>
          <w14:textFill>
            <w14:solidFill>
              <w14:schemeClr w14:val="tx1"/>
            </w14:solidFill>
          </w14:textFill>
        </w:rPr>
      </w:pPr>
    </w:p>
    <w:p>
      <w:pPr>
        <w:pStyle w:val="85"/>
        <w:ind w:firstLine="0" w:firstLineChars="0"/>
        <w:rPr>
          <w:rFonts w:ascii="Times New Roman"/>
          <w:color w:val="000000" w:themeColor="text1"/>
          <w:highlight w:val="none"/>
          <w14:textFill>
            <w14:solidFill>
              <w14:schemeClr w14:val="tx1"/>
            </w14:solidFill>
          </w14:textFill>
        </w:rPr>
      </w:pPr>
      <w:r>
        <w:rPr>
          <w:rFonts w:ascii="Times New Roman" w:eastAsia="黑体"/>
          <w:color w:val="000000" w:themeColor="text1"/>
          <w:sz w:val="18"/>
          <w:szCs w:val="18"/>
          <w:highlight w:val="none"/>
          <w14:textFill>
            <w14:solidFill>
              <w14:schemeClr w14:val="tx1"/>
            </w14:solidFill>
          </w14:textFill>
        </w:rPr>
        <w:t>注：</w:t>
      </w:r>
      <w:r>
        <w:rPr>
          <w:rStyle w:val="61"/>
          <w:rFonts w:hint="default" w:ascii="Times New Roman" w:hAnsi="Times New Roman" w:eastAsia="黑体" w:cs="Times New Roman"/>
          <w:color w:val="000000" w:themeColor="text1"/>
          <w:sz w:val="18"/>
          <w:szCs w:val="18"/>
          <w:highlight w:val="none"/>
          <w14:textFill>
            <w14:solidFill>
              <w14:schemeClr w14:val="tx1"/>
            </w14:solidFill>
          </w14:textFill>
        </w:rPr>
        <w:t>标注</w:t>
      </w:r>
      <w:r>
        <w:rPr>
          <w:rFonts w:ascii="Times New Roman" w:eastAsia="黑体"/>
          <w:color w:val="000000" w:themeColor="text1"/>
          <w:sz w:val="18"/>
          <w:szCs w:val="18"/>
          <w:highlight w:val="none"/>
          <w14:textFill>
            <w14:solidFill>
              <w14:schemeClr w14:val="tx1"/>
            </w14:solidFill>
          </w14:textFill>
        </w:rPr>
        <w:t>“</w:t>
      </w:r>
      <w:r>
        <w:rPr>
          <w:rStyle w:val="61"/>
          <w:rFonts w:hint="default" w:ascii="Times New Roman" w:hAnsi="Times New Roman" w:eastAsia="黑体" w:cs="Times New Roman"/>
          <w:color w:val="000000" w:themeColor="text1"/>
          <w:sz w:val="18"/>
          <w:szCs w:val="18"/>
          <w:highlight w:val="none"/>
          <w14:textFill>
            <w14:solidFill>
              <w14:schemeClr w14:val="tx1"/>
            </w14:solidFill>
          </w14:textFill>
        </w:rPr>
        <w:t>**”为关键条款 ，标注“*”为重点条款 ，详见规范性附录A。</w:t>
      </w: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bookmarkStart w:id="64" w:name="_Toc23378"/>
      <w:r>
        <w:rPr>
          <w:rFonts w:hint="eastAsia" w:ascii="黑体" w:hAnsi="黑体" w:eastAsia="黑体" w:cs="黑体"/>
          <w:color w:val="000000" w:themeColor="text1"/>
          <w:szCs w:val="21"/>
          <w:highlight w:val="none"/>
          <w14:textFill>
            <w14:solidFill>
              <w14:schemeClr w14:val="tx1"/>
            </w14:solidFill>
          </w14:textFill>
        </w:rPr>
        <w:t xml:space="preserve">附录B </w:t>
      </w:r>
      <w:r>
        <w:rPr>
          <w:rFonts w:hint="eastAsia" w:ascii="黑体" w:hAnsi="黑体" w:eastAsia="黑体" w:cs="黑体"/>
          <w:color w:val="000000" w:themeColor="text1"/>
          <w:szCs w:val="21"/>
          <w:highlight w:val="none"/>
          <w:lang w:eastAsia="zh-CN"/>
          <w14:textFill>
            <w14:solidFill>
              <w14:schemeClr w14:val="tx1"/>
            </w14:solidFill>
          </w14:textFill>
        </w:rPr>
        <w:t>（</w:t>
      </w:r>
      <w:r>
        <w:rPr>
          <w:rFonts w:hint="eastAsia" w:ascii="黑体" w:hAnsi="黑体" w:eastAsia="黑体" w:cs="黑体"/>
          <w:color w:val="000000" w:themeColor="text1"/>
          <w:szCs w:val="21"/>
          <w:highlight w:val="none"/>
          <w:lang w:val="en-US" w:eastAsia="zh-CN"/>
          <w14:textFill>
            <w14:solidFill>
              <w14:schemeClr w14:val="tx1"/>
            </w14:solidFill>
          </w14:textFill>
        </w:rPr>
        <w:t>规范性</w:t>
      </w:r>
      <w:r>
        <w:rPr>
          <w:rFonts w:hint="eastAsia" w:ascii="黑体" w:hAnsi="黑体" w:eastAsia="黑体" w:cs="黑体"/>
          <w:color w:val="000000" w:themeColor="text1"/>
          <w:szCs w:val="21"/>
          <w:highlight w:val="none"/>
          <w:lang w:eastAsia="zh-CN"/>
          <w14:textFill>
            <w14:solidFill>
              <w14:schemeClr w14:val="tx1"/>
            </w14:solidFill>
          </w14:textFill>
        </w:rPr>
        <w:t>）</w:t>
      </w:r>
      <w:bookmarkEnd w:id="64"/>
      <w:r>
        <w:rPr>
          <w:rFonts w:hint="eastAsia" w:ascii="黑体" w:hAnsi="黑体" w:eastAsia="黑体" w:cs="黑体"/>
          <w:color w:val="000000" w:themeColor="text1"/>
          <w:szCs w:val="21"/>
          <w:highlight w:val="none"/>
          <w14:textFill>
            <w14:solidFill>
              <w14:schemeClr w14:val="tx1"/>
            </w14:solidFill>
          </w14:textFill>
        </w:rPr>
        <w:t xml:space="preserve"> </w:t>
      </w:r>
    </w:p>
    <w:p>
      <w:pPr>
        <w:spacing w:line="360" w:lineRule="auto"/>
        <w:ind w:firstLine="4200" w:firstLineChars="2000"/>
        <w:jc w:val="both"/>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Cs w:val="21"/>
          <w:highlight w:val="none"/>
          <w14:textFill>
            <w14:solidFill>
              <w14:schemeClr w14:val="tx1"/>
            </w14:solidFill>
          </w14:textFill>
        </w:rPr>
        <w:t>评估专家</w:t>
      </w:r>
    </w:p>
    <w:p>
      <w:pPr>
        <w:pStyle w:val="118"/>
        <w:numPr>
          <w:ilvl w:val="0"/>
          <w:numId w:val="0"/>
        </w:numPr>
        <w:spacing w:before="156" w:after="156"/>
        <w:outlineLvl w:val="0"/>
        <w:rPr>
          <w:rFonts w:hAnsi="Calibri"/>
          <w:color w:val="000000" w:themeColor="text1"/>
          <w:szCs w:val="22"/>
          <w:highlight w:val="none"/>
          <w14:textFill>
            <w14:solidFill>
              <w14:schemeClr w14:val="tx1"/>
            </w14:solidFill>
          </w14:textFill>
        </w:rPr>
      </w:pPr>
      <w:bookmarkStart w:id="65" w:name="_Toc4454"/>
      <w:r>
        <w:rPr>
          <w:rFonts w:hint="eastAsia" w:hAnsi="Calibri"/>
          <w:color w:val="000000" w:themeColor="text1"/>
          <w:szCs w:val="22"/>
          <w:highlight w:val="none"/>
          <w14:textFill>
            <w14:solidFill>
              <w14:schemeClr w14:val="tx1"/>
            </w14:solidFill>
          </w14:textFill>
        </w:rPr>
        <w:t>评估专家：</w:t>
      </w:r>
      <w:bookmarkEnd w:id="65"/>
    </w:p>
    <w:p>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1第三方评估机构组织评估应制定以下制度，明确评估专家的资质要求及职责:</w:t>
      </w:r>
    </w:p>
    <w:p>
      <w:pPr>
        <w:numPr>
          <w:ilvl w:val="0"/>
          <w:numId w:val="20"/>
        </w:numPr>
        <w:spacing w:line="360" w:lineRule="auto"/>
        <w:ind w:firstLine="21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遴选制度;</w:t>
      </w:r>
    </w:p>
    <w:p>
      <w:pPr>
        <w:numPr>
          <w:ilvl w:val="0"/>
          <w:numId w:val="20"/>
        </w:numPr>
        <w:spacing w:line="360" w:lineRule="auto"/>
        <w:ind w:firstLine="21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培训制度。</w:t>
      </w:r>
    </w:p>
    <w:p>
      <w:pPr>
        <w:spacing w:line="360" w:lineRule="auto"/>
        <w:outlineLvl w:val="0"/>
        <w:rPr>
          <w:rFonts w:ascii="宋体" w:hAnsi="宋体"/>
          <w:b/>
          <w:bCs/>
          <w:color w:val="000000" w:themeColor="text1"/>
          <w:szCs w:val="21"/>
          <w:highlight w:val="none"/>
          <w14:textFill>
            <w14:solidFill>
              <w14:schemeClr w14:val="tx1"/>
            </w14:solidFill>
          </w14:textFill>
        </w:rPr>
      </w:pPr>
      <w:bookmarkStart w:id="66" w:name="_Toc17395"/>
      <w:r>
        <w:rPr>
          <w:rFonts w:hint="eastAsia" w:ascii="宋体" w:hAnsi="宋体"/>
          <w:b/>
          <w:bCs/>
          <w:color w:val="000000" w:themeColor="text1"/>
          <w:szCs w:val="21"/>
          <w:highlight w:val="none"/>
          <w14:textFill>
            <w14:solidFill>
              <w14:schemeClr w14:val="tx1"/>
            </w14:solidFill>
          </w14:textFill>
        </w:rPr>
        <w:t>2 评估组长和组员</w:t>
      </w:r>
      <w:bookmarkEnd w:id="66"/>
      <w:r>
        <w:rPr>
          <w:rFonts w:hint="eastAsia" w:ascii="宋体" w:hAnsi="宋体"/>
          <w:b/>
          <w:bCs/>
          <w:color w:val="000000" w:themeColor="text1"/>
          <w:szCs w:val="21"/>
          <w:highlight w:val="none"/>
          <w14:textFill>
            <w14:solidFill>
              <w14:schemeClr w14:val="tx1"/>
            </w14:solidFill>
          </w14:textFill>
        </w:rPr>
        <w:t xml:space="preserve"> </w:t>
      </w:r>
    </w:p>
    <w:p>
      <w:pPr>
        <w:spacing w:line="360" w:lineRule="auto"/>
        <w:outlineLvl w:val="1"/>
        <w:rPr>
          <w:rFonts w:ascii="宋体" w:hAnsi="宋体"/>
          <w:color w:val="000000" w:themeColor="text1"/>
          <w:szCs w:val="21"/>
          <w:highlight w:val="none"/>
          <w14:textFill>
            <w14:solidFill>
              <w14:schemeClr w14:val="tx1"/>
            </w14:solidFill>
          </w14:textFill>
        </w:rPr>
      </w:pPr>
      <w:bookmarkStart w:id="67" w:name="_Toc19299"/>
      <w:r>
        <w:rPr>
          <w:rFonts w:hint="eastAsia" w:ascii="宋体" w:hAnsi="宋体"/>
          <w:b/>
          <w:bCs/>
          <w:color w:val="000000" w:themeColor="text1"/>
          <w:szCs w:val="21"/>
          <w:highlight w:val="none"/>
          <w14:textFill>
            <w14:solidFill>
              <w14:schemeClr w14:val="tx1"/>
            </w14:solidFill>
          </w14:textFill>
        </w:rPr>
        <w:t>2.1组长</w:t>
      </w:r>
      <w:bookmarkEnd w:id="67"/>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评估组长至少应具备以下资质和经验/能力：</w:t>
      </w:r>
    </w:p>
    <w:p>
      <w:pPr>
        <w:numPr>
          <w:ilvl w:val="0"/>
          <w:numId w:val="21"/>
        </w:num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医学或药学背景、高级职称，具有</w:t>
      </w: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年以上的临床试验实施或管理经验；</w:t>
      </w:r>
    </w:p>
    <w:p>
      <w:pPr>
        <w:spacing w:line="360" w:lineRule="auto"/>
        <w:ind w:left="210" w:leftChars="100" w:firstLine="210" w:firstLine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b）掌握临床试验相关法律法规；</w:t>
      </w:r>
    </w:p>
    <w:p>
      <w:pPr>
        <w:spacing w:line="360" w:lineRule="auto"/>
        <w:ind w:left="210" w:leftChars="1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c) 熟悉临床试验管理办法、指南、指导原则；</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d) 具有临床试验研究相关专业技术经验；</w:t>
      </w:r>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e) 经过本标准的培训、考试合格、获得培训证书；</w:t>
      </w:r>
    </w:p>
    <w:p>
      <w:pPr>
        <w:spacing w:line="360"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f）持续不断加强自身修养和知识更新，了解和掌握国内外临床研究的动态，不断提高自身专业修为和政策理解的能力。</w:t>
      </w:r>
    </w:p>
    <w:p>
      <w:pPr>
        <w:spacing w:line="360" w:lineRule="auto"/>
        <w:outlineLvl w:val="1"/>
        <w:rPr>
          <w:rFonts w:ascii="宋体" w:hAnsi="宋体"/>
          <w:b/>
          <w:bCs/>
          <w:color w:val="000000" w:themeColor="text1"/>
          <w:szCs w:val="21"/>
          <w:highlight w:val="none"/>
          <w14:textFill>
            <w14:solidFill>
              <w14:schemeClr w14:val="tx1"/>
            </w14:solidFill>
          </w14:textFill>
        </w:rPr>
      </w:pPr>
      <w:bookmarkStart w:id="68" w:name="_Toc16255"/>
      <w:r>
        <w:rPr>
          <w:rFonts w:hint="eastAsia" w:ascii="宋体" w:hAnsi="宋体"/>
          <w:b/>
          <w:bCs/>
          <w:color w:val="000000" w:themeColor="text1"/>
          <w:szCs w:val="21"/>
          <w:highlight w:val="none"/>
          <w14:textFill>
            <w14:solidFill>
              <w14:schemeClr w14:val="tx1"/>
            </w14:solidFill>
          </w14:textFill>
        </w:rPr>
        <w:t>2.2 组员</w:t>
      </w:r>
      <w:bookmarkEnd w:id="68"/>
    </w:p>
    <w:p>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评估组成员应具备以下条件：</w:t>
      </w:r>
    </w:p>
    <w:p>
      <w:pPr>
        <w:numPr>
          <w:ilvl w:val="0"/>
          <w:numId w:val="22"/>
        </w:num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医学、药学、统计学和生物医学及其他相关学科的专业背景；</w:t>
      </w:r>
    </w:p>
    <w:p>
      <w:pPr>
        <w:numPr>
          <w:ilvl w:val="0"/>
          <w:numId w:val="22"/>
        </w:num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具有副高级职称及以上专业技术任职资格，有5年以上临床试验实施或管理经验；</w:t>
      </w:r>
    </w:p>
    <w:p>
      <w:pPr>
        <w:spacing w:line="360"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c）经过本标准的培训、考试合格、获得培训证书；</w:t>
      </w:r>
    </w:p>
    <w:p>
      <w:pPr>
        <w:spacing w:line="360"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d）持续不断加强自身修养和知识更新，了解和掌握国内外临床研究的进展，不断提高自身专业知识和政策理解的能力。</w:t>
      </w:r>
    </w:p>
    <w:p>
      <w:pPr>
        <w:spacing w:line="360" w:lineRule="auto"/>
        <w:outlineLvl w:val="0"/>
        <w:rPr>
          <w:rFonts w:ascii="宋体" w:hAnsi="宋体"/>
          <w:color w:val="000000" w:themeColor="text1"/>
          <w:szCs w:val="21"/>
          <w:highlight w:val="none"/>
          <w14:textFill>
            <w14:solidFill>
              <w14:schemeClr w14:val="tx1"/>
            </w14:solidFill>
          </w14:textFill>
        </w:rPr>
      </w:pPr>
      <w:bookmarkStart w:id="69" w:name="_Toc19666"/>
      <w:r>
        <w:rPr>
          <w:rFonts w:hint="eastAsia" w:ascii="宋体" w:hAnsi="宋体"/>
          <w:b/>
          <w:bCs/>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b/>
          <w:bCs/>
          <w:color w:val="000000" w:themeColor="text1"/>
          <w:szCs w:val="21"/>
          <w:highlight w:val="none"/>
          <w14:textFill>
            <w14:solidFill>
              <w14:schemeClr w14:val="tx1"/>
            </w14:solidFill>
          </w14:textFill>
        </w:rPr>
        <w:t>临床试验机构自评估</w:t>
      </w:r>
      <w:bookmarkEnd w:id="69"/>
      <w:r>
        <w:rPr>
          <w:rFonts w:hint="eastAsia" w:ascii="宋体" w:hAnsi="宋体"/>
          <w:b/>
          <w:b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pPr>
        <w:spacing w:line="360" w:lineRule="auto"/>
        <w:outlineLvl w:val="1"/>
        <w:rPr>
          <w:color w:val="000000" w:themeColor="text1"/>
          <w:szCs w:val="22"/>
          <w:highlight w:val="none"/>
          <w14:textFill>
            <w14:solidFill>
              <w14:schemeClr w14:val="tx1"/>
            </w14:solidFill>
          </w14:textFill>
        </w:rPr>
      </w:pPr>
      <w:bookmarkStart w:id="70" w:name="_Toc3347"/>
      <w:r>
        <w:rPr>
          <w:rFonts w:hint="eastAsia" w:ascii="宋体" w:hAnsi="宋体"/>
          <w:color w:val="000000" w:themeColor="text1"/>
          <w:szCs w:val="21"/>
          <w:highlight w:val="none"/>
          <w14:textFill>
            <w14:solidFill>
              <w14:schemeClr w14:val="tx1"/>
            </w14:solidFill>
          </w14:textFill>
        </w:rPr>
        <w:t>3.1临床试验机构自评估人员资质要求参照本文件</w:t>
      </w:r>
      <w:r>
        <w:rPr>
          <w:rFonts w:hint="eastAsia" w:ascii="宋体" w:hAnsi="宋体"/>
          <w:b/>
          <w:bCs/>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确定。</w:t>
      </w:r>
      <w:bookmarkEnd w:id="70"/>
    </w:p>
    <w:p>
      <w:pPr>
        <w:spacing w:line="360" w:lineRule="auto"/>
        <w:rPr>
          <w:rFonts w:ascii="黑体" w:hAnsi="黑体" w:eastAsia="黑体" w:cs="黑体"/>
          <w:color w:val="000000" w:themeColor="text1"/>
          <w:szCs w:val="21"/>
          <w:highlight w:val="none"/>
          <w14:textFill>
            <w14:solidFill>
              <w14:schemeClr w14:val="tx1"/>
            </w14:solidFill>
          </w14:textFill>
        </w:rPr>
      </w:pPr>
    </w:p>
    <w:p>
      <w:pPr>
        <w:spacing w:line="360" w:lineRule="auto"/>
        <w:outlineLvl w:val="1"/>
        <w:rPr>
          <w:rFonts w:hint="eastAsia" w:ascii="宋体" w:hAnsi="宋体"/>
          <w:color w:val="000000" w:themeColor="text1"/>
          <w:szCs w:val="21"/>
          <w:highlight w:val="none"/>
          <w14:textFill>
            <w14:solidFill>
              <w14:schemeClr w14:val="tx1"/>
            </w14:solidFill>
          </w14:textFill>
        </w:rPr>
      </w:pPr>
    </w:p>
    <w:p>
      <w:pPr>
        <w:spacing w:line="360" w:lineRule="auto"/>
        <w:outlineLvl w:val="1"/>
        <w:rPr>
          <w:rFonts w:hint="eastAsia" w:ascii="宋体" w:hAnsi="宋体"/>
          <w:color w:val="000000" w:themeColor="text1"/>
          <w:szCs w:val="21"/>
          <w:highlight w:val="none"/>
          <w14:textFill>
            <w14:solidFill>
              <w14:schemeClr w14:val="tx1"/>
            </w14:solidFill>
          </w14:textFill>
        </w:rPr>
      </w:pPr>
    </w:p>
    <w:p>
      <w:pPr>
        <w:spacing w:line="360" w:lineRule="auto"/>
        <w:outlineLvl w:val="1"/>
        <w:rPr>
          <w:rFonts w:hint="eastAsia" w:ascii="宋体" w:hAnsi="宋体"/>
          <w:color w:val="000000" w:themeColor="text1"/>
          <w:szCs w:val="21"/>
          <w:highlight w:val="none"/>
          <w14:textFill>
            <w14:solidFill>
              <w14:schemeClr w14:val="tx1"/>
            </w14:solidFill>
          </w14:textFill>
        </w:rPr>
      </w:pPr>
    </w:p>
    <w:p>
      <w:pPr>
        <w:spacing w:line="360" w:lineRule="auto"/>
        <w:ind w:firstLine="3780" w:firstLineChars="1800"/>
        <w:outlineLvl w:val="0"/>
        <w:rPr>
          <w:rFonts w:hint="eastAsia" w:ascii="黑体" w:hAnsi="黑体" w:eastAsia="黑体" w:cs="黑体"/>
          <w:color w:val="000000" w:themeColor="text1"/>
          <w:szCs w:val="21"/>
          <w:highlight w:val="none"/>
          <w14:textFill>
            <w14:solidFill>
              <w14:schemeClr w14:val="tx1"/>
            </w14:solidFill>
          </w14:textFill>
        </w:rPr>
      </w:pPr>
      <w:r>
        <w:rPr>
          <w:rFonts w:hint="eastAsia" w:ascii="黑体" w:hAnsi="黑体" w:eastAsia="黑体" w:cs="黑体"/>
          <w:color w:val="000000" w:themeColor="text1"/>
          <w:szCs w:val="21"/>
          <w:highlight w:val="none"/>
          <w:lang w:val="en-US" w:eastAsia="zh-CN"/>
          <w14:textFill>
            <w14:solidFill>
              <w14:schemeClr w14:val="tx1"/>
            </w14:solidFill>
          </w14:textFill>
        </w:rPr>
        <w:t xml:space="preserve"> </w:t>
      </w:r>
      <w:r>
        <w:rPr>
          <w:rFonts w:hint="eastAsia" w:ascii="黑体" w:hAnsi="黑体" w:eastAsia="黑体" w:cs="黑体"/>
          <w:color w:val="000000" w:themeColor="text1"/>
          <w:szCs w:val="21"/>
          <w:highlight w:val="none"/>
          <w14:textFill>
            <w14:solidFill>
              <w14:schemeClr w14:val="tx1"/>
            </w14:solidFill>
          </w14:textFill>
        </w:rPr>
        <w:t xml:space="preserve">  </w:t>
      </w:r>
      <w:bookmarkStart w:id="71" w:name="_Toc25619"/>
      <w:r>
        <w:rPr>
          <w:rFonts w:hint="eastAsia" w:ascii="黑体" w:hAnsi="黑体" w:eastAsia="黑体" w:cs="黑体"/>
          <w:color w:val="000000" w:themeColor="text1"/>
          <w:szCs w:val="21"/>
          <w:highlight w:val="none"/>
          <w14:textFill>
            <w14:solidFill>
              <w14:schemeClr w14:val="tx1"/>
            </w14:solidFill>
          </w14:textFill>
        </w:rPr>
        <w:t>参考文献</w:t>
      </w:r>
      <w:bookmarkEnd w:id="71"/>
    </w:p>
    <w:p>
      <w:pPr>
        <w:pStyle w:val="85"/>
        <w:ind w:firstLine="2940" w:firstLineChars="1400"/>
        <w:rPr>
          <w:color w:val="000000" w:themeColor="text1"/>
          <w:highlight w:val="none"/>
          <w14:textFill>
            <w14:solidFill>
              <w14:schemeClr w14:val="tx1"/>
            </w14:solidFill>
          </w14:textFill>
        </w:rPr>
      </w:pP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[1]《药物临床试验质量管理规范》 国家食品药品监督管理局（局令[20</w:t>
      </w:r>
      <w:r>
        <w:rPr>
          <w:rFonts w:ascii="宋体" w:hAnsi="宋体" w:cs="宋体"/>
          <w:color w:val="000000" w:themeColor="text1"/>
          <w:szCs w:val="21"/>
          <w:highlight w:val="none"/>
          <w14:textFill>
            <w14:solidFill>
              <w14:schemeClr w14:val="tx1"/>
            </w14:solidFill>
          </w14:textFill>
        </w:rPr>
        <w:t>20</w:t>
      </w:r>
      <w:r>
        <w:rPr>
          <w:rFonts w:hint="eastAsia" w:ascii="宋体" w:hAnsi="宋体" w:cs="宋体"/>
          <w:color w:val="000000" w:themeColor="text1"/>
          <w:szCs w:val="21"/>
          <w:highlight w:val="none"/>
          <w14:textFill>
            <w14:solidFill>
              <w14:schemeClr w14:val="tx1"/>
            </w14:solidFill>
          </w14:textFill>
        </w:rPr>
        <w:t>]第</w:t>
      </w:r>
      <w:r>
        <w:rPr>
          <w:rFonts w:ascii="宋体" w:hAnsi="宋体" w:cs="宋体"/>
          <w:color w:val="000000" w:themeColor="text1"/>
          <w:szCs w:val="21"/>
          <w:highlight w:val="none"/>
          <w14:textFill>
            <w14:solidFill>
              <w14:schemeClr w14:val="tx1"/>
            </w14:solidFill>
          </w14:textFill>
        </w:rPr>
        <w:t>57</w:t>
      </w:r>
      <w:r>
        <w:rPr>
          <w:rFonts w:hint="eastAsia" w:ascii="宋体" w:hAnsi="宋体" w:cs="宋体"/>
          <w:color w:val="000000" w:themeColor="text1"/>
          <w:szCs w:val="21"/>
          <w:highlight w:val="none"/>
          <w14:textFill>
            <w14:solidFill>
              <w14:schemeClr w14:val="tx1"/>
            </w14:solidFill>
          </w14:textFill>
        </w:rPr>
        <w:t>号） ；</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[2]《医疗器械临床试验质量管理规范》 国家药监局 国家卫生健康委 公告20</w:t>
      </w:r>
      <w:r>
        <w:rPr>
          <w:rFonts w:ascii="宋体" w:hAnsi="宋体" w:cs="宋体"/>
          <w:color w:val="000000" w:themeColor="text1"/>
          <w:szCs w:val="21"/>
          <w:highlight w:val="none"/>
          <w14:textFill>
            <w14:solidFill>
              <w14:schemeClr w14:val="tx1"/>
            </w14:solidFill>
          </w14:textFill>
        </w:rPr>
        <w:t>22</w:t>
      </w:r>
      <w:r>
        <w:rPr>
          <w:rFonts w:hint="eastAsia" w:ascii="宋体" w:hAnsi="宋体" w:cs="宋体"/>
          <w:color w:val="000000" w:themeColor="text1"/>
          <w:szCs w:val="21"/>
          <w:highlight w:val="none"/>
          <w14:textFill>
            <w14:solidFill>
              <w14:schemeClr w14:val="tx1"/>
            </w14:solidFill>
          </w14:textFill>
        </w:rPr>
        <w:t>年第28号；</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[3]《药物临床试验机构管理规定》 国家药监督局 国家卫生健康委 公告201</w:t>
      </w:r>
      <w:r>
        <w:rPr>
          <w:rFonts w:ascii="宋体" w:hAnsi="宋体" w:cs="宋体"/>
          <w:color w:val="000000" w:themeColor="text1"/>
          <w:szCs w:val="21"/>
          <w:highlight w:val="none"/>
          <w14:textFill>
            <w14:solidFill>
              <w14:schemeClr w14:val="tx1"/>
            </w14:solidFill>
          </w14:textFill>
        </w:rPr>
        <w:t>9</w:t>
      </w:r>
      <w:r>
        <w:rPr>
          <w:rFonts w:hint="eastAsia" w:ascii="宋体" w:hAnsi="宋体" w:cs="宋体"/>
          <w:color w:val="000000" w:themeColor="text1"/>
          <w:szCs w:val="21"/>
          <w:highlight w:val="none"/>
          <w14:textFill>
            <w14:solidFill>
              <w14:schemeClr w14:val="tx1"/>
            </w14:solidFill>
          </w14:textFill>
        </w:rPr>
        <w:t>年第101号；</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[4]《医疗器械临床试验机构条件和备案管理办法》 国家食品药品监督管理总局、</w:t>
      </w:r>
    </w:p>
    <w:p>
      <w:pPr>
        <w:spacing w:line="360" w:lineRule="auto"/>
        <w:ind w:firstLine="3990" w:firstLineChars="19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国家卫生和计划生育委员会 公告2017年第145号；</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[5]《临床试验数据管理工作技术指南》 国家食品药品监督管理总局（2016年第112号）；</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[6]《中华人民共和国药品管理法》中华人民共和国主席令 201</w:t>
      </w:r>
      <w:r>
        <w:rPr>
          <w:rFonts w:ascii="宋体" w:hAnsi="宋体" w:cs="宋体"/>
          <w:color w:val="000000" w:themeColor="text1"/>
          <w:szCs w:val="21"/>
          <w:highlight w:val="none"/>
          <w14:textFill>
            <w14:solidFill>
              <w14:schemeClr w14:val="tx1"/>
            </w14:solidFill>
          </w14:textFill>
        </w:rPr>
        <w:t>9</w:t>
      </w:r>
      <w:r>
        <w:rPr>
          <w:rFonts w:hint="eastAsia" w:ascii="宋体" w:hAnsi="宋体" w:cs="宋体"/>
          <w:color w:val="000000" w:themeColor="text1"/>
          <w:szCs w:val="21"/>
          <w:highlight w:val="none"/>
          <w14:textFill>
            <w14:solidFill>
              <w14:schemeClr w14:val="tx1"/>
            </w14:solidFill>
          </w14:textFill>
        </w:rPr>
        <w:t>年第三十一号；</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[7]《中华人民共和国药品管理法实施条例》 中华人民共和国国务院（2016年3月2日第二次修订）；</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[8]</w:t>
      </w:r>
      <w:r>
        <w:rPr>
          <w:rFonts w:ascii="宋体" w:hAnsi="宋体" w:cs="宋体"/>
          <w:color w:val="000000" w:themeColor="text1"/>
          <w:szCs w:val="21"/>
          <w:highlight w:val="none"/>
          <w14:textFill>
            <w14:solidFill>
              <w14:schemeClr w14:val="tx1"/>
            </w14:solidFill>
          </w14:textFill>
        </w:rPr>
        <w:t>《医疗器械临床试验检查要点及判定原则》</w:t>
      </w:r>
      <w:r>
        <w:rPr>
          <w:rFonts w:hint="eastAsia" w:ascii="宋体" w:hAnsi="宋体" w:cs="宋体"/>
          <w:color w:val="000000" w:themeColor="text1"/>
          <w:szCs w:val="21"/>
          <w:highlight w:val="non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药监综械注</w:t>
      </w:r>
      <w:r>
        <w:rPr>
          <w:rFonts w:hint="eastAsia" w:ascii="宋体" w:hAnsi="宋体" w:cs="宋体"/>
          <w:color w:val="000000" w:themeColor="text1"/>
          <w:szCs w:val="21"/>
          <w:highlight w:val="none"/>
          <w14:textFill>
            <w14:solidFill>
              <w14:schemeClr w14:val="tx1"/>
            </w14:solidFill>
          </w14:textFill>
        </w:rPr>
        <w:t>[2018]</w:t>
      </w:r>
      <w:r>
        <w:rPr>
          <w:rFonts w:ascii="宋体" w:hAnsi="宋体" w:cs="宋体"/>
          <w:color w:val="000000" w:themeColor="text1"/>
          <w:szCs w:val="21"/>
          <w:highlight w:val="none"/>
          <w14:textFill>
            <w14:solidFill>
              <w14:schemeClr w14:val="tx1"/>
            </w14:solidFill>
          </w14:textFill>
        </w:rPr>
        <w:t xml:space="preserve">45号 </w:t>
      </w:r>
      <w:r>
        <w:rPr>
          <w:rFonts w:hint="eastAsia" w:ascii="宋体" w:hAnsi="宋体" w:cs="宋体"/>
          <w:color w:val="000000" w:themeColor="text1"/>
          <w:szCs w:val="21"/>
          <w:highlight w:val="none"/>
          <w14:textFill>
            <w14:solidFill>
              <w14:schemeClr w14:val="tx1"/>
            </w14:solidFill>
          </w14:textFill>
        </w:rPr>
        <w:t>；</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[9]《药品注册管理办法》国家市场监督管理总局令第2</w:t>
      </w:r>
      <w:r>
        <w:rPr>
          <w:rFonts w:ascii="宋体" w:hAnsi="宋体" w:cs="宋体"/>
          <w:color w:val="000000" w:themeColor="text1"/>
          <w:szCs w:val="21"/>
          <w:highlight w:val="none"/>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 xml:space="preserve">号 </w:t>
      </w:r>
      <w:r>
        <w:rPr>
          <w:rFonts w:ascii="宋体" w:hAnsi="宋体" w:cs="宋体"/>
          <w:color w:val="000000" w:themeColor="text1"/>
          <w:szCs w:val="21"/>
          <w:highlight w:val="none"/>
          <w14:textFill>
            <w14:solidFill>
              <w14:schemeClr w14:val="tx1"/>
            </w14:solidFill>
          </w14:textFill>
        </w:rPr>
        <w:t>2020</w:t>
      </w:r>
      <w:r>
        <w:rPr>
          <w:rFonts w:hint="eastAsia" w:ascii="宋体" w:hAnsi="宋体" w:cs="宋体"/>
          <w:color w:val="000000" w:themeColor="text1"/>
          <w:szCs w:val="21"/>
          <w:highlight w:val="none"/>
          <w14:textFill>
            <w14:solidFill>
              <w14:schemeClr w14:val="tx1"/>
            </w14:solidFill>
          </w14:textFill>
        </w:rPr>
        <w:t>年3月3</w:t>
      </w:r>
      <w:r>
        <w:rPr>
          <w:rFonts w:ascii="宋体" w:hAnsi="宋体" w:cs="宋体"/>
          <w:color w:val="000000" w:themeColor="text1"/>
          <w:szCs w:val="21"/>
          <w:highlight w:val="none"/>
          <w14:textFill>
            <w14:solidFill>
              <w14:schemeClr w14:val="tx1"/>
            </w14:solidFill>
          </w14:textFill>
        </w:rPr>
        <w:t>0</w:t>
      </w:r>
      <w:r>
        <w:rPr>
          <w:rFonts w:hint="eastAsia" w:ascii="宋体" w:hAnsi="宋体" w:cs="宋体"/>
          <w:color w:val="000000" w:themeColor="text1"/>
          <w:szCs w:val="21"/>
          <w:highlight w:val="none"/>
          <w14:textFill>
            <w14:solidFill>
              <w14:schemeClr w14:val="tx1"/>
            </w14:solidFill>
          </w14:textFill>
        </w:rPr>
        <w:t>日；</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[10]《医疗器械注册与备案管理办法》国家市场监督管理总局 </w:t>
      </w:r>
      <w:r>
        <w:rPr>
          <w:rFonts w:ascii="宋体" w:hAnsi="宋体" w:cs="宋体"/>
          <w:color w:val="000000" w:themeColor="text1"/>
          <w:szCs w:val="21"/>
          <w:highlight w:val="none"/>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年8月3</w:t>
      </w:r>
      <w:r>
        <w:rPr>
          <w:rFonts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日；</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[11]《体外诊断试剂注册与备案管理办法》国家市场监督管理总局</w:t>
      </w:r>
      <w:r>
        <w:rPr>
          <w:rFonts w:ascii="宋体" w:hAnsi="宋体" w:cs="宋体"/>
          <w:color w:val="000000" w:themeColor="text1"/>
          <w:szCs w:val="21"/>
          <w:highlight w:val="none"/>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年8月3</w:t>
      </w:r>
      <w:r>
        <w:rPr>
          <w:rFonts w:ascii="宋体" w:hAnsi="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日；</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[12]《</w:t>
      </w:r>
      <w:r>
        <w:rPr>
          <w:rFonts w:ascii="宋体" w:hAnsi="宋体" w:cs="宋体"/>
          <w:color w:val="000000" w:themeColor="text1"/>
          <w:szCs w:val="21"/>
          <w:highlight w:val="none"/>
          <w14:textFill>
            <w14:solidFill>
              <w14:schemeClr w14:val="tx1"/>
            </w14:solidFill>
          </w14:textFill>
        </w:rPr>
        <w:t>体外诊断试剂注册</w:t>
      </w:r>
      <w:r>
        <w:rPr>
          <w:rFonts w:hint="eastAsia" w:ascii="宋体" w:hAnsi="宋体" w:cs="宋体"/>
          <w:color w:val="000000" w:themeColor="text1"/>
          <w:szCs w:val="21"/>
          <w:highlight w:val="none"/>
          <w14:textFill>
            <w14:solidFill>
              <w14:schemeClr w14:val="tx1"/>
            </w14:solidFill>
          </w14:textFill>
        </w:rPr>
        <w:t>与备案</w:t>
      </w:r>
      <w:r>
        <w:rPr>
          <w:rFonts w:ascii="宋体" w:hAnsi="宋体" w:cs="宋体"/>
          <w:color w:val="000000" w:themeColor="text1"/>
          <w:szCs w:val="21"/>
          <w:highlight w:val="none"/>
          <w14:textFill>
            <w14:solidFill>
              <w14:schemeClr w14:val="tx1"/>
            </w14:solidFill>
          </w14:textFill>
        </w:rPr>
        <w:t>管理办法</w:t>
      </w:r>
      <w:r>
        <w:rPr>
          <w:rFonts w:hint="eastAsia" w:ascii="宋体" w:hAnsi="宋体" w:cs="宋体"/>
          <w:color w:val="000000" w:themeColor="text1"/>
          <w:szCs w:val="21"/>
          <w:highlight w:val="none"/>
          <w14:textFill>
            <w14:solidFill>
              <w14:schemeClr w14:val="tx1"/>
            </w14:solidFill>
          </w14:textFill>
        </w:rPr>
        <w:t xml:space="preserve">》国家市场监督管理总局令第48号 </w:t>
      </w:r>
      <w:r>
        <w:rPr>
          <w:rFonts w:ascii="宋体" w:hAnsi="宋体" w:cs="宋体"/>
          <w:color w:val="000000" w:themeColor="text1"/>
          <w:szCs w:val="21"/>
          <w:highlight w:val="none"/>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年8月2</w:t>
      </w:r>
      <w:r>
        <w:rPr>
          <w:rFonts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日；</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[13]《体外诊断试剂临床试验技术指导原则》 国家药监局 通告 2021年第72号；</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[14]《国际多中心临床试验指南（试行）》 国家食品药品监督管理总局 通告 2015年第2号 ；</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[15]《赫尔辛基宣言》 </w:t>
      </w:r>
      <w:r>
        <w:rPr>
          <w:rFonts w:ascii="宋体" w:hAnsi="宋体" w:cs="宋体"/>
          <w:color w:val="000000" w:themeColor="text1"/>
          <w:szCs w:val="21"/>
          <w:highlight w:val="none"/>
          <w14:textFill>
            <w14:solidFill>
              <w14:schemeClr w14:val="tx1"/>
            </w14:solidFill>
          </w14:textFill>
        </w:rPr>
        <w:t>第64届世界医学协会联合大会</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2013年10月</w:t>
      </w:r>
      <w:r>
        <w:rPr>
          <w:rFonts w:hint="eastAsia" w:ascii="宋体" w:hAnsi="宋体" w:cs="宋体"/>
          <w:color w:val="000000" w:themeColor="text1"/>
          <w:szCs w:val="21"/>
          <w:highlight w:val="none"/>
          <w14:textFill>
            <w14:solidFill>
              <w14:schemeClr w14:val="tx1"/>
            </w14:solidFill>
          </w14:textFill>
        </w:rPr>
        <w:t>修订）；</w:t>
      </w:r>
    </w:p>
    <w:p>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[16]《Guideline For Good Clinical Practice ,E6 (R2) 》ICH （人用药品注册技术要求国际协调会2016年11月9日）；</w:t>
      </w:r>
    </w:p>
    <w:p>
      <w:pPr>
        <w:spacing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[17]《中华人民共和国疫苗管理法》2019年6月29日；</w:t>
      </w:r>
    </w:p>
    <w:p>
      <w:pPr>
        <w:spacing w:line="360" w:lineRule="auto"/>
        <w:ind w:firstLine="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[18]《疫苗临床试验严重不良事件报告管理规定（试行）》 食药监药化管[2014]6号。</w:t>
      </w:r>
    </w:p>
    <w:p>
      <w:pPr>
        <w:rPr>
          <w:color w:val="000000" w:themeColor="text1"/>
          <w:highlight w:val="none"/>
          <w14:textFill>
            <w14:solidFill>
              <w14:schemeClr w14:val="tx1"/>
            </w14:solidFill>
          </w14:textFill>
        </w:rPr>
      </w:pPr>
    </w:p>
    <w:p>
      <w:pPr>
        <w:rPr>
          <w:rFonts w:hint="eastAsia"/>
          <w:color w:val="000000" w:themeColor="text1"/>
          <w:szCs w:val="2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 xml:space="preserve"> </w:t>
      </w:r>
    </w:p>
    <w:p>
      <w:pPr>
        <w:rPr>
          <w:rFonts w:hint="eastAsia"/>
          <w:color w:val="000000" w:themeColor="text1"/>
          <w:szCs w:val="21"/>
          <w:highlight w:val="none"/>
          <w:lang w:val="en-US" w:eastAsia="zh-CN"/>
          <w14:textFill>
            <w14:solidFill>
              <w14:schemeClr w14:val="tx1"/>
            </w14:solidFill>
          </w14:textFill>
        </w:rPr>
      </w:pPr>
    </w:p>
    <w:p>
      <w:pPr>
        <w:rPr>
          <w:rFonts w:hint="eastAsia"/>
          <w:color w:val="000000" w:themeColor="text1"/>
          <w:szCs w:val="21"/>
          <w:highlight w:val="none"/>
          <w:lang w:val="en-US" w:eastAsia="zh-CN"/>
          <w14:textFill>
            <w14:solidFill>
              <w14:schemeClr w14:val="tx1"/>
            </w14:solidFill>
          </w14:textFill>
        </w:rPr>
      </w:pPr>
    </w:p>
    <w:p>
      <w:pPr>
        <w:rPr>
          <w:rFonts w:hint="eastAsia"/>
          <w:color w:val="000000" w:themeColor="text1"/>
          <w:szCs w:val="21"/>
          <w:highlight w:val="none"/>
          <w:lang w:val="en-US" w:eastAsia="zh-CN"/>
          <w14:textFill>
            <w14:solidFill>
              <w14:schemeClr w14:val="tx1"/>
            </w14:solidFill>
          </w14:textFill>
        </w:rPr>
      </w:pPr>
      <w:bookmarkStart w:id="72" w:name="_1725861122"/>
      <w:bookmarkEnd w:id="72"/>
      <w:bookmarkStart w:id="73" w:name="_1725861257"/>
      <w:bookmarkEnd w:id="73"/>
      <w:r>
        <w:rPr>
          <w:color w:val="000000" w:themeColor="text1"/>
          <w:highlight w:val="none"/>
          <w14:textFill>
            <w14:solidFill>
              <w14:schemeClr w14:val="tx1"/>
            </w14:solidFill>
          </w14:textFill>
        </w:rPr>
        <w:object>
          <v:shape id="_x0000_i1025" o:spt="75" type="#_x0000_t75" style="height:13.6pt;width:418.65pt;" o:ole="t" filled="f" o:preferrelative="t" stroked="f" coordsize="21600,21600">
            <v:path/>
            <v:fill on="f" focussize="0,0"/>
            <v:stroke on="f"/>
            <v:imagedata r:id="rId16" o:title=""/>
            <o:lock v:ext="edit" aspectratio="t"/>
            <w10:wrap type="none"/>
            <w10:anchorlock/>
          </v:shape>
          <o:OLEObject Type="Embed" ProgID="Word.Picture.8" ShapeID="_x0000_i1025" DrawAspect="Content" ObjectID="_1468075725" r:id="rId15">
            <o:LockedField>false</o:LockedField>
          </o:OLEObject>
        </w:object>
      </w:r>
    </w:p>
    <w:p>
      <w:pPr>
        <w:rPr>
          <w:rFonts w:hint="eastAsia"/>
          <w:color w:val="000000" w:themeColor="text1"/>
          <w:szCs w:val="21"/>
          <w:highlight w:val="none"/>
          <w:lang w:val="en-US" w:eastAsia="zh-CN"/>
          <w14:textFill>
            <w14:solidFill>
              <w14:schemeClr w14:val="tx1"/>
            </w14:solidFill>
          </w14:textFill>
        </w:rPr>
      </w:pPr>
    </w:p>
    <w:sectPr>
      <w:headerReference r:id="rId11" w:type="default"/>
      <w:footerReference r:id="rId12" w:type="default"/>
      <w:footerReference r:id="rId13" w:type="even"/>
      <w:pgSz w:w="11907" w:h="16839"/>
      <w:pgMar w:top="1418" w:right="1134" w:bottom="0" w:left="1418" w:header="1418" w:footer="1134"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Univers (E1)">
    <w:altName w:val="Arial"/>
    <w:panose1 w:val="00000000000000000000"/>
    <w:charset w:val="00"/>
    <w:family w:val="swiss"/>
    <w:pitch w:val="default"/>
    <w:sig w:usb0="00000000" w:usb1="00000000" w:usb2="00000000" w:usb3="00000000" w:csb0="00000001" w:csb1="00000000"/>
  </w:font>
  <w:font w:name="Courier">
    <w:altName w:val="Courier New"/>
    <w:panose1 w:val="02070409020205020404"/>
    <w:charset w:val="00"/>
    <w:family w:val="modern"/>
    <w:pitch w:val="default"/>
    <w:sig w:usb0="00000000" w:usb1="00000000" w:usb2="00000000" w:usb3="00000000" w:csb0="00000001" w:csb1="00000000"/>
  </w:font>
  <w:font w:name="Lucida Sans Typewriter">
    <w:altName w:val="Yu Gothic UI"/>
    <w:panose1 w:val="020B0509030504030204"/>
    <w:charset w:val="00"/>
    <w:family w:val="swiss"/>
    <w:pitch w:val="default"/>
    <w:sig w:usb0="00000000" w:usb1="00000000" w:usb2="00000000" w:usb3="00000000" w:csb0="20000001" w:csb1="00000000"/>
  </w:font>
  <w:font w:name="Yu Gothic UI">
    <w:panose1 w:val="020B0500000000000000"/>
    <w:charset w:val="80"/>
    <w:family w:val="auto"/>
    <w:pitch w:val="default"/>
    <w:sig w:usb0="E00002FF" w:usb1="2AC7FDFF" w:usb2="00000016" w:usb3="00000000" w:csb0="2002009F" w:csb1="00000000"/>
  </w:font>
  <w:font w:name="Garamond Book">
    <w:altName w:val="Segoe Print"/>
    <w:panose1 w:val="00000000000000000000"/>
    <w:charset w:val="00"/>
    <w:family w:val="auto"/>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 w:name="SSJ0+ZELLw4-1">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rPr>
                              <w:rStyle w:val="43"/>
                            </w:rPr>
                          </w:pPr>
                          <w:r>
                            <w:fldChar w:fldCharType="begin"/>
                          </w:r>
                          <w:r>
                            <w:rPr>
                              <w:rStyle w:val="43"/>
                            </w:rPr>
                            <w:instrText xml:space="preserve">PAGE  </w:instrText>
                          </w:r>
                          <w:r>
                            <w:fldChar w:fldCharType="separate"/>
                          </w:r>
                          <w:r>
                            <w:rPr>
                              <w:rStyle w:val="43"/>
                            </w:rP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30"/>
                      <w:rPr>
                        <w:rStyle w:val="43"/>
                      </w:rPr>
                    </w:pPr>
                    <w:r>
                      <w:fldChar w:fldCharType="begin"/>
                    </w:r>
                    <w:r>
                      <w:rPr>
                        <w:rStyle w:val="43"/>
                      </w:rPr>
                      <w:instrText xml:space="preserve">PAGE  </w:instrText>
                    </w:r>
                    <w:r>
                      <w:fldChar w:fldCharType="separate"/>
                    </w:r>
                    <w:r>
                      <w:rPr>
                        <w:rStyle w:val="43"/>
                      </w:rPr>
                      <w:t>II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8"/>
      <w:rPr>
        <w:rStyle w:val="43"/>
      </w:rPr>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91135" cy="147955"/>
              <wp:effectExtent l="0" t="0" r="1905"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91135" cy="147955"/>
                      </a:xfrm>
                      <a:prstGeom prst="rect">
                        <a:avLst/>
                      </a:prstGeom>
                      <a:noFill/>
                      <a:ln>
                        <a:noFill/>
                      </a:ln>
                    </wps:spPr>
                    <wps:txbx>
                      <w:txbxContent>
                        <w:p>
                          <w:pPr>
                            <w:pStyle w:val="30"/>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1.65pt;width:15.05pt;mso-position-horizontal:right;mso-position-horizontal-relative:margin;mso-wrap-style:none;z-index:251661312;mso-width-relative:page;mso-height-relative:page;" filled="f" stroked="f" coordsize="21600,21600" o:gfxdata="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v/H8TRAAAAAwEAAA8AAAAAAAAAAQAgAAAAIgAAAGRycy9k&#10;b3ducmV2LnhtbFBLAQIUABQAAAAIAIdO4kCBvf4ICQIAAAIEAAAOAAAAAAAAAAEAIAAAACABAABk&#10;cnMvZTJvRG9jLnhtbFBLBQYAAAAABgAGAFkBAACbBQAAAAA=&#10;">
              <v:fill on="f" focussize="0,0"/>
              <v:stroke on="f"/>
              <v:imagedata o:title=""/>
              <o:lock v:ext="edit" aspectratio="f"/>
              <v:textbox inset="0mm,0mm,0mm,0mm" style="mso-fit-shape-to-text:t;">
                <w:txbxContent>
                  <w:p>
                    <w:pPr>
                      <w:pStyle w:val="30"/>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I</w:t>
                    </w:r>
                    <w:r>
                      <w:rPr>
                        <w:rFonts w:hint="eastAsia" w:ascii="宋体" w:hAnsi="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209550" cy="131445"/>
              <wp:effectExtent l="0" t="3810" r="4445" b="0"/>
              <wp:wrapNone/>
              <wp:docPr id="4"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09550" cy="131445"/>
                      </a:xfrm>
                      <a:prstGeom prst="rect">
                        <a:avLst/>
                      </a:prstGeom>
                      <a:noFill/>
                      <a:ln>
                        <a:noFill/>
                      </a:ln>
                    </wps:spPr>
                    <wps:txbx>
                      <w:txbxContent>
                        <w:p>
                          <w:pPr>
                            <w:pStyle w:val="30"/>
                            <w:rPr>
                              <w:rStyle w:val="43"/>
                            </w:rPr>
                          </w:pPr>
                          <w:r>
                            <w:fldChar w:fldCharType="begin"/>
                          </w:r>
                          <w:r>
                            <w:rPr>
                              <w:rStyle w:val="43"/>
                            </w:rPr>
                            <w:instrText xml:space="preserve">PAGE  </w:instrText>
                          </w:r>
                          <w:r>
                            <w:fldChar w:fldCharType="separate"/>
                          </w:r>
                          <w:r>
                            <w:rPr>
                              <w:rStyle w:val="43"/>
                            </w:rPr>
                            <w:t>II</w:t>
                          </w:r>
                          <w:r>
                            <w:fldChar w:fldCharType="end"/>
                          </w:r>
                        </w:p>
                      </w:txbxContent>
                    </wps:txbx>
                    <wps:bodyPr rot="0" vert="horz" wrap="none" lIns="0" tIns="0" rIns="0" bIns="0" anchor="t" anchorCtr="0" upright="1">
                      <a:spAutoFit/>
                    </wps:bodyPr>
                  </wps:wsp>
                </a:graphicData>
              </a:graphic>
            </wp:anchor>
          </w:drawing>
        </mc:Choice>
        <mc:Fallback>
          <w:pict>
            <v:shape id="文本框 3" o:spid="_x0000_s1026" o:spt="202" type="#_x0000_t202" style="position:absolute;left:0pt;margin-top:0pt;height:10.35pt;width:16.5pt;mso-position-horizontal:right;mso-position-horizontal-relative:margin;mso-wrap-style:none;z-index:251663360;mso-width-relative:page;mso-height-relative:page;" filled="f" stroked="f" coordsize="21600,21600" o:gfxdata="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WjjO7QAAAAAwEAAA8AAAAAAAAAAQAgAAAAIgAAAGRycy9k&#10;b3ducmV2LnhtbFBLAQIUABQAAAAIAIdO4kBK2HqaCgIAAAIEAAAOAAAAAAAAAAEAIAAAAB8BAABk&#10;cnMvZTJvRG9jLnhtbFBLBQYAAAAABgAGAFkBAACbBQAAAAA=&#10;">
              <v:fill on="f" focussize="0,0"/>
              <v:stroke on="f"/>
              <v:imagedata o:title=""/>
              <o:lock v:ext="edit" aspectratio="f"/>
              <v:textbox inset="0mm,0mm,0mm,0mm" style="mso-fit-shape-to-text:t;">
                <w:txbxContent>
                  <w:p>
                    <w:pPr>
                      <w:pStyle w:val="30"/>
                      <w:rPr>
                        <w:rStyle w:val="43"/>
                      </w:rPr>
                    </w:pPr>
                    <w:r>
                      <w:fldChar w:fldCharType="begin"/>
                    </w:r>
                    <w:r>
                      <w:rPr>
                        <w:rStyle w:val="43"/>
                      </w:rPr>
                      <w:instrText xml:space="preserve">PAGE  </w:instrText>
                    </w:r>
                    <w:r>
                      <w:fldChar w:fldCharType="separate"/>
                    </w:r>
                    <w:r>
                      <w:rPr>
                        <w:rStyle w:val="43"/>
                      </w:rP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8"/>
      <w:ind w:right="360"/>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91135" cy="147955"/>
              <wp:effectExtent l="3810" t="2540" r="0" b="1905"/>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91135" cy="147955"/>
                      </a:xfrm>
                      <a:prstGeom prst="rect">
                        <a:avLst/>
                      </a:prstGeom>
                      <a:noFill/>
                      <a:ln>
                        <a:noFill/>
                      </a:ln>
                    </wps:spPr>
                    <wps:txbx>
                      <w:txbxContent>
                        <w:p>
                          <w:pPr>
                            <w:pStyle w:val="30"/>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1.65pt;width:15.05pt;mso-position-horizontal:right;mso-position-horizontal-relative:margin;mso-wrap-style:none;z-index:251662336;mso-width-relative:page;mso-height-relative:page;" filled="f" stroked="f" coordsize="21600,21600" o:gfxdata="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v/H8TRAAAAAwEAAA8AAAAAAAAAAQAgAAAAIgAAAGRycy9k&#10;b3ducmV2LnhtbFBLAQIUABQAAAAIAIdO4kAnEYc5CQIAAAIEAAAOAAAAAAAAAAEAIAAAACABAABk&#10;cnMvZTJvRG9jLnhtbFBLBQYAAAAABgAGAFkBAACbBQAAAAA=&#10;">
              <v:fill on="f" focussize="0,0"/>
              <v:stroke on="f"/>
              <v:imagedata o:title=""/>
              <o:lock v:ext="edit" aspectratio="f"/>
              <v:textbox inset="0mm,0mm,0mm,0mm" style="mso-fit-shape-to-text:t;">
                <w:txbxContent>
                  <w:p>
                    <w:pPr>
                      <w:pStyle w:val="30"/>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5</w:t>
                    </w:r>
                    <w:r>
                      <w:rPr>
                        <w:rFonts w:hint="eastAsia" w:ascii="宋体" w:hAnsi="宋体" w:cs="宋体"/>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91135" cy="147955"/>
              <wp:effectExtent l="0" t="3810" r="3810" b="635"/>
              <wp:wrapNone/>
              <wp:docPr id="2"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91135" cy="147955"/>
                      </a:xfrm>
                      <a:prstGeom prst="rect">
                        <a:avLst/>
                      </a:prstGeom>
                      <a:noFill/>
                      <a:ln>
                        <a:noFill/>
                      </a:ln>
                    </wps:spPr>
                    <wps:txbx>
                      <w:txbxContent>
                        <w:p>
                          <w:pPr>
                            <w:pStyle w:val="30"/>
                            <w:rPr>
                              <w:rStyle w:val="43"/>
                            </w:rPr>
                          </w:pPr>
                          <w:r>
                            <w:rPr>
                              <w:rFonts w:hint="eastAsia" w:ascii="宋体" w:hAnsi="宋体" w:cs="宋体"/>
                            </w:rPr>
                            <w:fldChar w:fldCharType="begin"/>
                          </w:r>
                          <w:r>
                            <w:rPr>
                              <w:rStyle w:val="43"/>
                              <w:rFonts w:hint="eastAsia" w:ascii="宋体" w:hAnsi="宋体" w:cs="宋体"/>
                            </w:rPr>
                            <w:instrText xml:space="preserve">PAGE  </w:instrText>
                          </w:r>
                          <w:r>
                            <w:rPr>
                              <w:rFonts w:hint="eastAsia" w:ascii="宋体" w:hAnsi="宋体" w:cs="宋体"/>
                            </w:rPr>
                            <w:fldChar w:fldCharType="separate"/>
                          </w:r>
                          <w:r>
                            <w:rPr>
                              <w:rStyle w:val="43"/>
                              <w:rFonts w:ascii="宋体" w:hAnsi="宋体" w:cs="宋体"/>
                            </w:rPr>
                            <w:t>6</w:t>
                          </w:r>
                          <w:r>
                            <w:rPr>
                              <w:rFonts w:hint="eastAsia" w:ascii="宋体" w:hAnsi="宋体" w:cs="宋体"/>
                            </w:rPr>
                            <w:fldChar w:fldCharType="end"/>
                          </w:r>
                        </w:p>
                      </w:txbxContent>
                    </wps:txbx>
                    <wps:bodyPr rot="0" vert="horz" wrap="none" lIns="0" tIns="0" rIns="0" bIns="0" anchor="t" anchorCtr="0" upright="1">
                      <a:spAutoFit/>
                    </wps:bodyPr>
                  </wps:wsp>
                </a:graphicData>
              </a:graphic>
            </wp:anchor>
          </w:drawing>
        </mc:Choice>
        <mc:Fallback>
          <w:pict>
            <v:shape id="文本框 4" o:spid="_x0000_s1026" o:spt="202" type="#_x0000_t202" style="position:absolute;left:0pt;margin-top:0pt;height:11.65pt;width:15.05pt;mso-position-horizontal:right;mso-position-horizontal-relative:margin;mso-wrap-style:none;z-index:251664384;mso-width-relative:page;mso-height-relative:page;" filled="f" stroked="f" coordsize="21600,21600" o:gfxdata="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8fxNEAAAADAQAADwAAAAAAAAABACAAAAAiAAAAZHJz&#10;L2Rvd25yZXYueG1sUEsBAhQAFAAAAAgAh07iQGIbpfcLAgAAAgQAAA4AAAAAAAAAAQAgAAAAIAEA&#10;AGRycy9lMm9Eb2MueG1sUEsFBgAAAAAGAAYAWQEAAJ0FAAAAAA==&#10;">
              <v:fill on="f" focussize="0,0"/>
              <v:stroke on="f"/>
              <v:imagedata o:title=""/>
              <o:lock v:ext="edit" aspectratio="f"/>
              <v:textbox inset="0mm,0mm,0mm,0mm" style="mso-fit-shape-to-text:t;">
                <w:txbxContent>
                  <w:p>
                    <w:pPr>
                      <w:pStyle w:val="30"/>
                      <w:rPr>
                        <w:rStyle w:val="43"/>
                      </w:rPr>
                    </w:pPr>
                    <w:r>
                      <w:rPr>
                        <w:rFonts w:hint="eastAsia" w:ascii="宋体" w:hAnsi="宋体" w:cs="宋体"/>
                      </w:rPr>
                      <w:fldChar w:fldCharType="begin"/>
                    </w:r>
                    <w:r>
                      <w:rPr>
                        <w:rStyle w:val="43"/>
                        <w:rFonts w:hint="eastAsia" w:ascii="宋体" w:hAnsi="宋体" w:cs="宋体"/>
                      </w:rPr>
                      <w:instrText xml:space="preserve">PAGE  </w:instrText>
                    </w:r>
                    <w:r>
                      <w:rPr>
                        <w:rFonts w:hint="eastAsia" w:ascii="宋体" w:hAnsi="宋体" w:cs="宋体"/>
                      </w:rPr>
                      <w:fldChar w:fldCharType="separate"/>
                    </w:r>
                    <w:r>
                      <w:rPr>
                        <w:rStyle w:val="43"/>
                        <w:rFonts w:ascii="宋体" w:hAnsi="宋体" w:cs="宋体"/>
                      </w:rPr>
                      <w:t>6</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7"/>
    </w:pPr>
    <w:r>
      <w:rPr>
        <w:rFonts w:hint="eastAsia"/>
      </w:rPr>
      <w:t>××</w:t>
    </w:r>
    <w:r>
      <w:t>/T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4"/>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7"/>
      <w:rPr>
        <w:rFonts w:eastAsia="黑体"/>
      </w:rPr>
    </w:pPr>
    <w:r>
      <w:rPr>
        <w:rFonts w:hint="eastAsia"/>
      </w:rPr>
      <w:tab/>
    </w:r>
    <w:r>
      <w:rPr>
        <w:rFonts w:hint="eastAsia"/>
      </w:rPr>
      <w:tab/>
    </w:r>
    <w:r>
      <w:rPr>
        <w:rFonts w:hint="eastAsia" w:ascii="黑体" w:hAnsi="黑体" w:eastAsia="黑体" w:cs="黑体"/>
      </w:rPr>
      <w:t>T/CGCPU 007-2020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none" w:color="auto" w:sz="0" w:space="1"/>
      </w:pBdr>
      <w:jc w:val="left"/>
      <w:rPr>
        <w:rFonts w:eastAsia="黑体"/>
        <w:sz w:val="21"/>
        <w:szCs w:val="21"/>
      </w:rPr>
    </w:pPr>
    <w:r>
      <w:rPr>
        <w:rFonts w:hint="eastAsia" w:ascii="黑体" w:hAnsi="黑体" w:eastAsia="黑体" w:cs="黑体"/>
        <w:sz w:val="21"/>
        <w:szCs w:val="21"/>
      </w:rPr>
      <w:t>T/CGCPU 007-2020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7"/>
    </w:pPr>
    <w:r>
      <w:rPr>
        <w:rFonts w:hint="eastAsia"/>
      </w:rPr>
      <w:t>T/CGCPU 007-2020</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95177F"/>
    <w:multiLevelType w:val="singleLevel"/>
    <w:tmpl w:val="9D95177F"/>
    <w:lvl w:ilvl="0" w:tentative="0">
      <w:start w:val="1"/>
      <w:numFmt w:val="lowerLetter"/>
      <w:suff w:val="nothing"/>
      <w:lvlText w:val="%1）"/>
      <w:lvlJc w:val="left"/>
      <w:pPr>
        <w:ind w:left="210"/>
      </w:pPr>
    </w:lvl>
  </w:abstractNum>
  <w:abstractNum w:abstractNumId="1">
    <w:nsid w:val="FFFFFF81"/>
    <w:multiLevelType w:val="singleLevel"/>
    <w:tmpl w:val="FFFFFF81"/>
    <w:lvl w:ilvl="0" w:tentative="0">
      <w:start w:val="1"/>
      <w:numFmt w:val="bullet"/>
      <w:pStyle w:val="18"/>
      <w:lvlText w:val=""/>
      <w:lvlJc w:val="left"/>
      <w:pPr>
        <w:tabs>
          <w:tab w:val="left" w:pos="1620"/>
        </w:tabs>
        <w:ind w:left="1620" w:hanging="360"/>
      </w:pPr>
      <w:rPr>
        <w:rFonts w:hint="default" w:ascii="Wingdings" w:hAnsi="Wingdings"/>
      </w:rPr>
    </w:lvl>
  </w:abstractNum>
  <w:abstractNum w:abstractNumId="2">
    <w:nsid w:val="FFFFFF82"/>
    <w:multiLevelType w:val="singleLevel"/>
    <w:tmpl w:val="FFFFFF82"/>
    <w:lvl w:ilvl="0" w:tentative="0">
      <w:start w:val="1"/>
      <w:numFmt w:val="bullet"/>
      <w:pStyle w:val="23"/>
      <w:lvlText w:val=""/>
      <w:lvlJc w:val="left"/>
      <w:pPr>
        <w:tabs>
          <w:tab w:val="left" w:pos="1200"/>
        </w:tabs>
        <w:ind w:left="1200" w:hanging="360"/>
      </w:pPr>
      <w:rPr>
        <w:rFonts w:hint="default" w:ascii="Wingdings" w:hAnsi="Wingdings"/>
      </w:rPr>
    </w:lvl>
  </w:abstractNum>
  <w:abstractNum w:abstractNumId="3">
    <w:nsid w:val="FFFFFF83"/>
    <w:multiLevelType w:val="singleLevel"/>
    <w:tmpl w:val="FFFFFF83"/>
    <w:lvl w:ilvl="0" w:tentative="0">
      <w:start w:val="1"/>
      <w:numFmt w:val="bullet"/>
      <w:pStyle w:val="25"/>
      <w:lvlText w:val=""/>
      <w:lvlJc w:val="left"/>
      <w:pPr>
        <w:tabs>
          <w:tab w:val="left" w:pos="780"/>
        </w:tabs>
        <w:ind w:left="780" w:hanging="360"/>
      </w:pPr>
      <w:rPr>
        <w:rFonts w:hint="default" w:ascii="Wingdings" w:hAnsi="Wingdings"/>
      </w:rPr>
    </w:lvl>
  </w:abstractNum>
  <w:abstractNum w:abstractNumId="4">
    <w:nsid w:val="0AE367E9"/>
    <w:multiLevelType w:val="multilevel"/>
    <w:tmpl w:val="0AE367E9"/>
    <w:lvl w:ilvl="0" w:tentative="0">
      <w:start w:val="1"/>
      <w:numFmt w:val="none"/>
      <w:pStyle w:val="136"/>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BE04971"/>
    <w:multiLevelType w:val="singleLevel"/>
    <w:tmpl w:val="0BE04971"/>
    <w:lvl w:ilvl="0" w:tentative="0">
      <w:start w:val="1"/>
      <w:numFmt w:val="lowerLetter"/>
      <w:suff w:val="space"/>
      <w:lvlText w:val="%1)"/>
      <w:lvlJc w:val="left"/>
    </w:lvl>
  </w:abstractNum>
  <w:abstractNum w:abstractNumId="6">
    <w:nsid w:val="0DDE2B46"/>
    <w:multiLevelType w:val="multilevel"/>
    <w:tmpl w:val="0DDE2B46"/>
    <w:lvl w:ilvl="0" w:tentative="0">
      <w:start w:val="1"/>
      <w:numFmt w:val="lowerLetter"/>
      <w:pStyle w:val="16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3BCF361A"/>
    <w:multiLevelType w:val="multilevel"/>
    <w:tmpl w:val="3BCF361A"/>
    <w:lvl w:ilvl="0" w:tentative="0">
      <w:start w:val="1"/>
      <w:numFmt w:val="decimal"/>
      <w:pStyle w:val="108"/>
      <w:lvlText w:val="%1)"/>
      <w:lvlJc w:val="left"/>
      <w:pPr>
        <w:tabs>
          <w:tab w:val="left" w:pos="704"/>
        </w:tabs>
        <w:ind w:left="704" w:hanging="420"/>
      </w:pPr>
    </w:lvl>
    <w:lvl w:ilvl="1" w:tentative="0">
      <w:start w:val="1"/>
      <w:numFmt w:val="lowerLetter"/>
      <w:lvlText w:val="%2)"/>
      <w:lvlJc w:val="left"/>
      <w:pPr>
        <w:tabs>
          <w:tab w:val="left" w:pos="1124"/>
        </w:tabs>
        <w:ind w:left="1124" w:hanging="420"/>
      </w:pPr>
    </w:lvl>
    <w:lvl w:ilvl="2" w:tentative="0">
      <w:start w:val="1"/>
      <w:numFmt w:val="lowerRoman"/>
      <w:lvlText w:val="%3."/>
      <w:lvlJc w:val="right"/>
      <w:pPr>
        <w:tabs>
          <w:tab w:val="left" w:pos="1544"/>
        </w:tabs>
        <w:ind w:left="1544" w:hanging="420"/>
      </w:pPr>
    </w:lvl>
    <w:lvl w:ilvl="3" w:tentative="0">
      <w:start w:val="1"/>
      <w:numFmt w:val="decimal"/>
      <w:lvlText w:val="%4."/>
      <w:lvlJc w:val="left"/>
      <w:pPr>
        <w:tabs>
          <w:tab w:val="left" w:pos="1964"/>
        </w:tabs>
        <w:ind w:left="1964" w:hanging="420"/>
      </w:pPr>
    </w:lvl>
    <w:lvl w:ilvl="4" w:tentative="0">
      <w:start w:val="1"/>
      <w:numFmt w:val="lowerLetter"/>
      <w:lvlText w:val="%5)"/>
      <w:lvlJc w:val="left"/>
      <w:pPr>
        <w:tabs>
          <w:tab w:val="left" w:pos="2384"/>
        </w:tabs>
        <w:ind w:left="2384" w:hanging="420"/>
      </w:pPr>
    </w:lvl>
    <w:lvl w:ilvl="5" w:tentative="0">
      <w:start w:val="1"/>
      <w:numFmt w:val="lowerRoman"/>
      <w:lvlText w:val="%6."/>
      <w:lvlJc w:val="right"/>
      <w:pPr>
        <w:tabs>
          <w:tab w:val="left" w:pos="2804"/>
        </w:tabs>
        <w:ind w:left="2804" w:hanging="420"/>
      </w:pPr>
    </w:lvl>
    <w:lvl w:ilvl="6" w:tentative="0">
      <w:start w:val="1"/>
      <w:numFmt w:val="decimal"/>
      <w:lvlText w:val="%7."/>
      <w:lvlJc w:val="left"/>
      <w:pPr>
        <w:tabs>
          <w:tab w:val="left" w:pos="3224"/>
        </w:tabs>
        <w:ind w:left="3224" w:hanging="420"/>
      </w:pPr>
    </w:lvl>
    <w:lvl w:ilvl="7" w:tentative="0">
      <w:start w:val="1"/>
      <w:numFmt w:val="lowerLetter"/>
      <w:lvlText w:val="%8)"/>
      <w:lvlJc w:val="left"/>
      <w:pPr>
        <w:tabs>
          <w:tab w:val="left" w:pos="3644"/>
        </w:tabs>
        <w:ind w:left="3644" w:hanging="420"/>
      </w:pPr>
    </w:lvl>
    <w:lvl w:ilvl="8" w:tentative="0">
      <w:start w:val="1"/>
      <w:numFmt w:val="lowerRoman"/>
      <w:lvlText w:val="%9."/>
      <w:lvlJc w:val="right"/>
      <w:pPr>
        <w:tabs>
          <w:tab w:val="left" w:pos="4064"/>
        </w:tabs>
        <w:ind w:left="4064" w:hanging="420"/>
      </w:pPr>
    </w:lvl>
  </w:abstractNum>
  <w:abstractNum w:abstractNumId="8">
    <w:nsid w:val="46806F7D"/>
    <w:multiLevelType w:val="multilevel"/>
    <w:tmpl w:val="46806F7D"/>
    <w:lvl w:ilvl="0" w:tentative="0">
      <w:start w:val="1"/>
      <w:numFmt w:val="none"/>
      <w:pStyle w:val="152"/>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6D22D8F"/>
    <w:multiLevelType w:val="multilevel"/>
    <w:tmpl w:val="46D22D8F"/>
    <w:lvl w:ilvl="0" w:tentative="0">
      <w:start w:val="1"/>
      <w:numFmt w:val="none"/>
      <w:pStyle w:val="158"/>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470A04F4"/>
    <w:multiLevelType w:val="multilevel"/>
    <w:tmpl w:val="470A04F4"/>
    <w:lvl w:ilvl="0" w:tentative="0">
      <w:start w:val="4"/>
      <w:numFmt w:val="none"/>
      <w:suff w:val="nothing"/>
      <w:lvlText w:val="%1"/>
      <w:lvlJc w:val="left"/>
      <w:pPr>
        <w:ind w:left="0" w:firstLine="0"/>
      </w:pPr>
      <w:rPr>
        <w:rFonts w:hint="default" w:ascii="Times New Roman" w:hAnsi="Times New Roman"/>
        <w:b/>
        <w:i w:val="0"/>
        <w:sz w:val="21"/>
      </w:rPr>
    </w:lvl>
    <w:lvl w:ilvl="1" w:tentative="0">
      <w:start w:val="3"/>
      <w:numFmt w:val="decimal"/>
      <w:lvlText w:val="%2."/>
      <w:lvlJc w:val="left"/>
      <w:pPr>
        <w:ind w:left="420" w:hanging="420"/>
      </w:pPr>
      <w:rPr>
        <w:rFonts w:hint="eastAsia"/>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496E4D7B"/>
    <w:multiLevelType w:val="multilevel"/>
    <w:tmpl w:val="496E4D7B"/>
    <w:lvl w:ilvl="0" w:tentative="0">
      <w:start w:val="1"/>
      <w:numFmt w:val="none"/>
      <w:pStyle w:val="122"/>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4F302902"/>
    <w:multiLevelType w:val="multilevel"/>
    <w:tmpl w:val="4F302902"/>
    <w:lvl w:ilvl="0" w:tentative="0">
      <w:start w:val="1"/>
      <w:numFmt w:val="none"/>
      <w:pStyle w:val="129"/>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557C2AF5"/>
    <w:multiLevelType w:val="multilevel"/>
    <w:tmpl w:val="557C2AF5"/>
    <w:lvl w:ilvl="0" w:tentative="0">
      <w:start w:val="1"/>
      <w:numFmt w:val="decimal"/>
      <w:pStyle w:val="17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6350366A"/>
    <w:multiLevelType w:val="multilevel"/>
    <w:tmpl w:val="6350366A"/>
    <w:lvl w:ilvl="0" w:tentative="0">
      <w:start w:val="1"/>
      <w:numFmt w:val="none"/>
      <w:pStyle w:val="135"/>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646260FA"/>
    <w:multiLevelType w:val="multilevel"/>
    <w:tmpl w:val="646260FA"/>
    <w:lvl w:ilvl="0" w:tentative="0">
      <w:start w:val="1"/>
      <w:numFmt w:val="decimal"/>
      <w:pStyle w:val="14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91"/>
      <w:suff w:val="nothing"/>
      <w:lvlText w:val="附　录　%1"/>
      <w:lvlJc w:val="left"/>
      <w:pPr>
        <w:ind w:left="0" w:firstLine="0"/>
      </w:pPr>
      <w:rPr>
        <w:rFonts w:hint="eastAsia" w:ascii="黑体" w:hAnsi="Times New Roman" w:eastAsia="黑体"/>
        <w:b w:val="0"/>
        <w:i w:val="0"/>
        <w:sz w:val="21"/>
      </w:rPr>
    </w:lvl>
    <w:lvl w:ilvl="1" w:tentative="0">
      <w:start w:val="1"/>
      <w:numFmt w:val="decimal"/>
      <w:pStyle w:val="9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pStyle w:val="15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8DD265B"/>
    <w:multiLevelType w:val="multilevel"/>
    <w:tmpl w:val="68DD265B"/>
    <w:lvl w:ilvl="0" w:tentative="0">
      <w:start w:val="1"/>
      <w:numFmt w:val="decimal"/>
      <w:pStyle w:val="104"/>
      <w:lvlText w:val="%1)"/>
      <w:lvlJc w:val="left"/>
      <w:pPr>
        <w:tabs>
          <w:tab w:val="left" w:pos="845"/>
        </w:tabs>
        <w:ind w:left="845" w:hanging="420"/>
      </w:pPr>
    </w:lvl>
    <w:lvl w:ilvl="1" w:tentative="0">
      <w:start w:val="1"/>
      <w:numFmt w:val="lowerLetter"/>
      <w:lvlText w:val="%2)"/>
      <w:lvlJc w:val="left"/>
      <w:pPr>
        <w:tabs>
          <w:tab w:val="left" w:pos="1265"/>
        </w:tabs>
        <w:ind w:left="1265" w:hanging="420"/>
      </w:p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8">
    <w:nsid w:val="6CEA2025"/>
    <w:multiLevelType w:val="multilevel"/>
    <w:tmpl w:val="6CEA2025"/>
    <w:lvl w:ilvl="0" w:tentative="0">
      <w:start w:val="1"/>
      <w:numFmt w:val="none"/>
      <w:pStyle w:val="92"/>
      <w:suff w:val="nothing"/>
      <w:lvlText w:val="%1"/>
      <w:lvlJc w:val="left"/>
      <w:pPr>
        <w:ind w:left="0" w:firstLine="0"/>
      </w:pPr>
      <w:rPr>
        <w:rFonts w:hint="default" w:ascii="Times New Roman" w:hAnsi="Times New Roman"/>
        <w:b/>
        <w:i w:val="0"/>
        <w:sz w:val="21"/>
      </w:rPr>
    </w:lvl>
    <w:lvl w:ilvl="1" w:tentative="0">
      <w:start w:val="1"/>
      <w:numFmt w:val="decimal"/>
      <w:pStyle w:val="118"/>
      <w:lvlText w:val="%2."/>
      <w:lvlJc w:val="left"/>
      <w:pPr>
        <w:ind w:left="420" w:hanging="420"/>
      </w:pPr>
    </w:lvl>
    <w:lvl w:ilvl="2" w:tentative="0">
      <w:start w:val="1"/>
      <w:numFmt w:val="decimal"/>
      <w:pStyle w:val="100"/>
      <w:suff w:val="nothing"/>
      <w:lvlText w:val="%1%2.%3　"/>
      <w:lvlJc w:val="left"/>
      <w:pPr>
        <w:ind w:left="0" w:firstLine="0"/>
      </w:pPr>
      <w:rPr>
        <w:rFonts w:hint="eastAsia" w:ascii="黑体" w:hAnsi="Times New Roman" w:eastAsia="黑体"/>
        <w:b w:val="0"/>
        <w:i w:val="0"/>
        <w:sz w:val="21"/>
      </w:rPr>
    </w:lvl>
    <w:lvl w:ilvl="3" w:tentative="0">
      <w:start w:val="1"/>
      <w:numFmt w:val="decimal"/>
      <w:pStyle w:val="99"/>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1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6DBF04F4"/>
    <w:multiLevelType w:val="multilevel"/>
    <w:tmpl w:val="6DBF04F4"/>
    <w:lvl w:ilvl="0" w:tentative="0">
      <w:start w:val="1"/>
      <w:numFmt w:val="none"/>
      <w:pStyle w:val="147"/>
      <w:lvlText w:val="%1注："/>
      <w:lvlJc w:val="left"/>
      <w:pPr>
        <w:tabs>
          <w:tab w:val="left" w:pos="1560"/>
        </w:tabs>
        <w:ind w:left="1260" w:hanging="420"/>
      </w:pPr>
      <w:rPr>
        <w:rFonts w:hint="eastAsia" w:ascii="宋体" w:hAnsi="Times New Roman" w:eastAsia="宋体"/>
        <w:b w:val="0"/>
        <w:i w:val="0"/>
        <w:sz w:val="18"/>
      </w:rPr>
    </w:lvl>
    <w:lvl w:ilvl="1" w:tentative="0">
      <w:start w:val="1"/>
      <w:numFmt w:val="decimalZero"/>
      <w:lvlText w:val="%2-"/>
      <w:lvlJc w:val="left"/>
      <w:pPr>
        <w:tabs>
          <w:tab w:val="left" w:pos="780"/>
        </w:tabs>
        <w:ind w:left="780" w:hanging="360"/>
      </w:pPr>
      <w:rPr>
        <w:rFonts w:hint="eastAsia"/>
        <w:i w:val="0"/>
      </w:rPr>
    </w:lvl>
    <w:lvl w:ilvl="2" w:tentative="0">
      <w:start w:val="1"/>
      <w:numFmt w:val="lowerLetter"/>
      <w:lvlText w:val="%3）"/>
      <w:lvlJc w:val="left"/>
      <w:pPr>
        <w:tabs>
          <w:tab w:val="left" w:pos="885"/>
        </w:tabs>
        <w:ind w:left="885"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F14DD42"/>
    <w:multiLevelType w:val="singleLevel"/>
    <w:tmpl w:val="6F14DD42"/>
    <w:lvl w:ilvl="0" w:tentative="0">
      <w:start w:val="1"/>
      <w:numFmt w:val="lowerLetter"/>
      <w:suff w:val="nothing"/>
      <w:lvlText w:val="%1）"/>
      <w:lvlJc w:val="left"/>
    </w:lvl>
  </w:abstractNum>
  <w:abstractNum w:abstractNumId="21">
    <w:nsid w:val="76933334"/>
    <w:multiLevelType w:val="multilevel"/>
    <w:tmpl w:val="76933334"/>
    <w:lvl w:ilvl="0" w:tentative="0">
      <w:start w:val="1"/>
      <w:numFmt w:val="none"/>
      <w:pStyle w:val="167"/>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Letter"/>
      <w:lvlText w:val="%6）"/>
      <w:lvlJc w:val="left"/>
      <w:pPr>
        <w:tabs>
          <w:tab w:val="left" w:pos="2460"/>
        </w:tabs>
        <w:ind w:left="2460" w:hanging="360"/>
      </w:pPr>
      <w:rPr>
        <w:rFonts w:hint="default"/>
      </w:r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
  </w:num>
  <w:num w:numId="3">
    <w:abstractNumId w:val="3"/>
  </w:num>
  <w:num w:numId="4">
    <w:abstractNumId w:val="16"/>
  </w:num>
  <w:num w:numId="5">
    <w:abstractNumId w:val="18"/>
  </w:num>
  <w:num w:numId="6">
    <w:abstractNumId w:val="17"/>
  </w:num>
  <w:num w:numId="7">
    <w:abstractNumId w:val="7"/>
  </w:num>
  <w:num w:numId="8">
    <w:abstractNumId w:val="11"/>
  </w:num>
  <w:num w:numId="9">
    <w:abstractNumId w:val="12"/>
  </w:num>
  <w:num w:numId="10">
    <w:abstractNumId w:val="14"/>
  </w:num>
  <w:num w:numId="11">
    <w:abstractNumId w:val="4"/>
  </w:num>
  <w:num w:numId="12">
    <w:abstractNumId w:val="15"/>
  </w:num>
  <w:num w:numId="13">
    <w:abstractNumId w:val="19"/>
  </w:num>
  <w:num w:numId="14">
    <w:abstractNumId w:val="8"/>
  </w:num>
  <w:num w:numId="15">
    <w:abstractNumId w:val="9"/>
  </w:num>
  <w:num w:numId="16">
    <w:abstractNumId w:val="6"/>
  </w:num>
  <w:num w:numId="17">
    <w:abstractNumId w:val="21"/>
  </w:num>
  <w:num w:numId="18">
    <w:abstractNumId w:val="13"/>
  </w:num>
  <w:num w:numId="19">
    <w:abstractNumId w:val="10"/>
  </w:num>
  <w:num w:numId="20">
    <w:abstractNumId w:val="0"/>
  </w:num>
  <w:num w:numId="21">
    <w:abstractNumId w:val="5"/>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YzVmNWJlZDYzZDBmN2VlNDk3MDVhMWI1ZDQ1NDkifQ=="/>
  </w:docVars>
  <w:rsids>
    <w:rsidRoot w:val="00C33F4E"/>
    <w:rsid w:val="00004FA4"/>
    <w:rsid w:val="00013AF3"/>
    <w:rsid w:val="00031132"/>
    <w:rsid w:val="00033E51"/>
    <w:rsid w:val="00036B60"/>
    <w:rsid w:val="00040845"/>
    <w:rsid w:val="00043CC0"/>
    <w:rsid w:val="000477CC"/>
    <w:rsid w:val="0005518F"/>
    <w:rsid w:val="00055DAD"/>
    <w:rsid w:val="000636B3"/>
    <w:rsid w:val="000668BA"/>
    <w:rsid w:val="00066D0C"/>
    <w:rsid w:val="00070567"/>
    <w:rsid w:val="00071459"/>
    <w:rsid w:val="00080756"/>
    <w:rsid w:val="0008320E"/>
    <w:rsid w:val="00091097"/>
    <w:rsid w:val="00097DD2"/>
    <w:rsid w:val="000B52B6"/>
    <w:rsid w:val="000C24AB"/>
    <w:rsid w:val="000C3300"/>
    <w:rsid w:val="000C611A"/>
    <w:rsid w:val="000C6172"/>
    <w:rsid w:val="000D33FE"/>
    <w:rsid w:val="001046C2"/>
    <w:rsid w:val="0010524B"/>
    <w:rsid w:val="00107C1A"/>
    <w:rsid w:val="0011277E"/>
    <w:rsid w:val="0011390F"/>
    <w:rsid w:val="00114AD2"/>
    <w:rsid w:val="001161DE"/>
    <w:rsid w:val="00116898"/>
    <w:rsid w:val="00124816"/>
    <w:rsid w:val="00135A9A"/>
    <w:rsid w:val="001420C0"/>
    <w:rsid w:val="00147F60"/>
    <w:rsid w:val="00167BB1"/>
    <w:rsid w:val="00173034"/>
    <w:rsid w:val="00175B32"/>
    <w:rsid w:val="0017647B"/>
    <w:rsid w:val="001A399E"/>
    <w:rsid w:val="001A64F4"/>
    <w:rsid w:val="001B0EB0"/>
    <w:rsid w:val="001F143F"/>
    <w:rsid w:val="001F61C2"/>
    <w:rsid w:val="00206391"/>
    <w:rsid w:val="00215DFC"/>
    <w:rsid w:val="0022012A"/>
    <w:rsid w:val="00230B31"/>
    <w:rsid w:val="0023249A"/>
    <w:rsid w:val="00247A54"/>
    <w:rsid w:val="002555B8"/>
    <w:rsid w:val="00257BD6"/>
    <w:rsid w:val="00263F19"/>
    <w:rsid w:val="002720FB"/>
    <w:rsid w:val="00276D38"/>
    <w:rsid w:val="002807E5"/>
    <w:rsid w:val="00284B4C"/>
    <w:rsid w:val="00286CA7"/>
    <w:rsid w:val="0029453F"/>
    <w:rsid w:val="00294FCB"/>
    <w:rsid w:val="002C1256"/>
    <w:rsid w:val="002D58A8"/>
    <w:rsid w:val="002F14B8"/>
    <w:rsid w:val="002F1ED2"/>
    <w:rsid w:val="002F3AD0"/>
    <w:rsid w:val="00303A9E"/>
    <w:rsid w:val="00315A2D"/>
    <w:rsid w:val="00333DA5"/>
    <w:rsid w:val="0033523F"/>
    <w:rsid w:val="00345C30"/>
    <w:rsid w:val="003522C4"/>
    <w:rsid w:val="00364D0A"/>
    <w:rsid w:val="00366477"/>
    <w:rsid w:val="00372843"/>
    <w:rsid w:val="00391E7C"/>
    <w:rsid w:val="00396349"/>
    <w:rsid w:val="003973F1"/>
    <w:rsid w:val="003B192C"/>
    <w:rsid w:val="003B2727"/>
    <w:rsid w:val="003B5C73"/>
    <w:rsid w:val="003B7AB6"/>
    <w:rsid w:val="003C3246"/>
    <w:rsid w:val="003D1ADC"/>
    <w:rsid w:val="003E77C8"/>
    <w:rsid w:val="003F1BED"/>
    <w:rsid w:val="00404344"/>
    <w:rsid w:val="004060A5"/>
    <w:rsid w:val="004072EF"/>
    <w:rsid w:val="004173FD"/>
    <w:rsid w:val="0042481B"/>
    <w:rsid w:val="00443F0C"/>
    <w:rsid w:val="00444415"/>
    <w:rsid w:val="004700D5"/>
    <w:rsid w:val="00470323"/>
    <w:rsid w:val="004706E3"/>
    <w:rsid w:val="00471584"/>
    <w:rsid w:val="00474297"/>
    <w:rsid w:val="0049337C"/>
    <w:rsid w:val="00495247"/>
    <w:rsid w:val="004A3A78"/>
    <w:rsid w:val="004A632D"/>
    <w:rsid w:val="004D61E5"/>
    <w:rsid w:val="004D66C0"/>
    <w:rsid w:val="004D7D71"/>
    <w:rsid w:val="004F14AB"/>
    <w:rsid w:val="0050212C"/>
    <w:rsid w:val="0051339E"/>
    <w:rsid w:val="00515E88"/>
    <w:rsid w:val="00526895"/>
    <w:rsid w:val="0053224F"/>
    <w:rsid w:val="00544545"/>
    <w:rsid w:val="005450CB"/>
    <w:rsid w:val="0055291E"/>
    <w:rsid w:val="00554B33"/>
    <w:rsid w:val="00557B9B"/>
    <w:rsid w:val="00560F2D"/>
    <w:rsid w:val="00562A43"/>
    <w:rsid w:val="005632D6"/>
    <w:rsid w:val="005644EE"/>
    <w:rsid w:val="00572308"/>
    <w:rsid w:val="005745F3"/>
    <w:rsid w:val="00575603"/>
    <w:rsid w:val="00580A31"/>
    <w:rsid w:val="00593716"/>
    <w:rsid w:val="00596055"/>
    <w:rsid w:val="005A2ACB"/>
    <w:rsid w:val="005B2910"/>
    <w:rsid w:val="005B403B"/>
    <w:rsid w:val="005C6023"/>
    <w:rsid w:val="005D3B70"/>
    <w:rsid w:val="005D48B7"/>
    <w:rsid w:val="005E20F9"/>
    <w:rsid w:val="005E6761"/>
    <w:rsid w:val="005F3D67"/>
    <w:rsid w:val="00601CE0"/>
    <w:rsid w:val="006176FE"/>
    <w:rsid w:val="006423F9"/>
    <w:rsid w:val="00647BEA"/>
    <w:rsid w:val="00671326"/>
    <w:rsid w:val="006818C6"/>
    <w:rsid w:val="00683353"/>
    <w:rsid w:val="0069290B"/>
    <w:rsid w:val="006A11E1"/>
    <w:rsid w:val="006A4CFD"/>
    <w:rsid w:val="006B022A"/>
    <w:rsid w:val="006B152B"/>
    <w:rsid w:val="006B7327"/>
    <w:rsid w:val="006C1E0E"/>
    <w:rsid w:val="006C270D"/>
    <w:rsid w:val="006C4CCA"/>
    <w:rsid w:val="006C729B"/>
    <w:rsid w:val="006C7381"/>
    <w:rsid w:val="006D57AF"/>
    <w:rsid w:val="006E2EF2"/>
    <w:rsid w:val="006E52B9"/>
    <w:rsid w:val="006F0348"/>
    <w:rsid w:val="006F2FCF"/>
    <w:rsid w:val="006F335C"/>
    <w:rsid w:val="00702908"/>
    <w:rsid w:val="00705011"/>
    <w:rsid w:val="00706804"/>
    <w:rsid w:val="007069F4"/>
    <w:rsid w:val="00710866"/>
    <w:rsid w:val="007138F0"/>
    <w:rsid w:val="00717AFA"/>
    <w:rsid w:val="00724E4A"/>
    <w:rsid w:val="00731751"/>
    <w:rsid w:val="00746CDB"/>
    <w:rsid w:val="007474E3"/>
    <w:rsid w:val="00762468"/>
    <w:rsid w:val="00767493"/>
    <w:rsid w:val="00771897"/>
    <w:rsid w:val="00771C07"/>
    <w:rsid w:val="007757D5"/>
    <w:rsid w:val="00776A61"/>
    <w:rsid w:val="00777450"/>
    <w:rsid w:val="00780B53"/>
    <w:rsid w:val="00782EBC"/>
    <w:rsid w:val="0078365B"/>
    <w:rsid w:val="00783D34"/>
    <w:rsid w:val="00786724"/>
    <w:rsid w:val="007911D5"/>
    <w:rsid w:val="007A48E0"/>
    <w:rsid w:val="007C5FD3"/>
    <w:rsid w:val="007E1F34"/>
    <w:rsid w:val="007E53CA"/>
    <w:rsid w:val="00803BB2"/>
    <w:rsid w:val="00804306"/>
    <w:rsid w:val="00816D7B"/>
    <w:rsid w:val="00836183"/>
    <w:rsid w:val="008624A7"/>
    <w:rsid w:val="0087073D"/>
    <w:rsid w:val="00880689"/>
    <w:rsid w:val="0088443B"/>
    <w:rsid w:val="00884F28"/>
    <w:rsid w:val="008A0B4F"/>
    <w:rsid w:val="008C211F"/>
    <w:rsid w:val="008C6051"/>
    <w:rsid w:val="008D399A"/>
    <w:rsid w:val="0090567C"/>
    <w:rsid w:val="0090636E"/>
    <w:rsid w:val="00911B00"/>
    <w:rsid w:val="00913591"/>
    <w:rsid w:val="00915117"/>
    <w:rsid w:val="00921878"/>
    <w:rsid w:val="00941034"/>
    <w:rsid w:val="00953307"/>
    <w:rsid w:val="0096668A"/>
    <w:rsid w:val="00967FAC"/>
    <w:rsid w:val="00982BE5"/>
    <w:rsid w:val="009A0380"/>
    <w:rsid w:val="009B2E6C"/>
    <w:rsid w:val="009B3507"/>
    <w:rsid w:val="009C1795"/>
    <w:rsid w:val="009C5E74"/>
    <w:rsid w:val="009C7138"/>
    <w:rsid w:val="009C7691"/>
    <w:rsid w:val="009C7D1F"/>
    <w:rsid w:val="009E2C70"/>
    <w:rsid w:val="009E3B2B"/>
    <w:rsid w:val="009E73A5"/>
    <w:rsid w:val="009F0D2D"/>
    <w:rsid w:val="009F1DAA"/>
    <w:rsid w:val="00A0091B"/>
    <w:rsid w:val="00A01C90"/>
    <w:rsid w:val="00A02F74"/>
    <w:rsid w:val="00A05A8B"/>
    <w:rsid w:val="00A15713"/>
    <w:rsid w:val="00A21F70"/>
    <w:rsid w:val="00A23C06"/>
    <w:rsid w:val="00A31CC4"/>
    <w:rsid w:val="00A47FD2"/>
    <w:rsid w:val="00A6665E"/>
    <w:rsid w:val="00A66AA4"/>
    <w:rsid w:val="00A7168C"/>
    <w:rsid w:val="00A75C14"/>
    <w:rsid w:val="00A76D34"/>
    <w:rsid w:val="00A85625"/>
    <w:rsid w:val="00A86813"/>
    <w:rsid w:val="00A86D51"/>
    <w:rsid w:val="00A90081"/>
    <w:rsid w:val="00A95670"/>
    <w:rsid w:val="00A96A37"/>
    <w:rsid w:val="00A96C36"/>
    <w:rsid w:val="00AA776B"/>
    <w:rsid w:val="00AB52A6"/>
    <w:rsid w:val="00AC035B"/>
    <w:rsid w:val="00AC5A60"/>
    <w:rsid w:val="00AE66BC"/>
    <w:rsid w:val="00AF4C76"/>
    <w:rsid w:val="00AF6E70"/>
    <w:rsid w:val="00B025D2"/>
    <w:rsid w:val="00B037E4"/>
    <w:rsid w:val="00B05E6A"/>
    <w:rsid w:val="00B13119"/>
    <w:rsid w:val="00B24A3E"/>
    <w:rsid w:val="00B30378"/>
    <w:rsid w:val="00B32F59"/>
    <w:rsid w:val="00B3354B"/>
    <w:rsid w:val="00B44ECF"/>
    <w:rsid w:val="00B52861"/>
    <w:rsid w:val="00B7119A"/>
    <w:rsid w:val="00B81F79"/>
    <w:rsid w:val="00B853DA"/>
    <w:rsid w:val="00B92931"/>
    <w:rsid w:val="00BA52CF"/>
    <w:rsid w:val="00BA5EA0"/>
    <w:rsid w:val="00BB2977"/>
    <w:rsid w:val="00BD1C37"/>
    <w:rsid w:val="00BE1A96"/>
    <w:rsid w:val="00BE3D35"/>
    <w:rsid w:val="00C03B4D"/>
    <w:rsid w:val="00C054F5"/>
    <w:rsid w:val="00C1054A"/>
    <w:rsid w:val="00C175A7"/>
    <w:rsid w:val="00C21CA4"/>
    <w:rsid w:val="00C230AD"/>
    <w:rsid w:val="00C33F4E"/>
    <w:rsid w:val="00C34711"/>
    <w:rsid w:val="00C414D1"/>
    <w:rsid w:val="00C469F2"/>
    <w:rsid w:val="00C478C8"/>
    <w:rsid w:val="00C56FE4"/>
    <w:rsid w:val="00C7193A"/>
    <w:rsid w:val="00C758ED"/>
    <w:rsid w:val="00C84BCB"/>
    <w:rsid w:val="00CB26E5"/>
    <w:rsid w:val="00CB2BCF"/>
    <w:rsid w:val="00CC02DE"/>
    <w:rsid w:val="00CC23D0"/>
    <w:rsid w:val="00CC658C"/>
    <w:rsid w:val="00CD0F4D"/>
    <w:rsid w:val="00CD1710"/>
    <w:rsid w:val="00CE3B68"/>
    <w:rsid w:val="00CF1F8D"/>
    <w:rsid w:val="00CF6EDC"/>
    <w:rsid w:val="00D04106"/>
    <w:rsid w:val="00D1245C"/>
    <w:rsid w:val="00D22571"/>
    <w:rsid w:val="00D23414"/>
    <w:rsid w:val="00D24DC9"/>
    <w:rsid w:val="00D33DC2"/>
    <w:rsid w:val="00D37AAC"/>
    <w:rsid w:val="00D40B73"/>
    <w:rsid w:val="00D446AE"/>
    <w:rsid w:val="00D50C7A"/>
    <w:rsid w:val="00D7210D"/>
    <w:rsid w:val="00D9361E"/>
    <w:rsid w:val="00D93EEB"/>
    <w:rsid w:val="00D96D33"/>
    <w:rsid w:val="00DA6696"/>
    <w:rsid w:val="00DD1F2E"/>
    <w:rsid w:val="00DE4357"/>
    <w:rsid w:val="00DE7F84"/>
    <w:rsid w:val="00E00A45"/>
    <w:rsid w:val="00E0343F"/>
    <w:rsid w:val="00E072F5"/>
    <w:rsid w:val="00E13E50"/>
    <w:rsid w:val="00E15CDC"/>
    <w:rsid w:val="00E27324"/>
    <w:rsid w:val="00E3420D"/>
    <w:rsid w:val="00E37025"/>
    <w:rsid w:val="00E4432D"/>
    <w:rsid w:val="00E44FDB"/>
    <w:rsid w:val="00E50F16"/>
    <w:rsid w:val="00E53059"/>
    <w:rsid w:val="00E55B70"/>
    <w:rsid w:val="00E70CC0"/>
    <w:rsid w:val="00E72C10"/>
    <w:rsid w:val="00E87AB5"/>
    <w:rsid w:val="00E87C95"/>
    <w:rsid w:val="00E96E7D"/>
    <w:rsid w:val="00EB5583"/>
    <w:rsid w:val="00EC2C82"/>
    <w:rsid w:val="00ED5DAB"/>
    <w:rsid w:val="00EF0D59"/>
    <w:rsid w:val="00EF254C"/>
    <w:rsid w:val="00EF46DB"/>
    <w:rsid w:val="00EF723F"/>
    <w:rsid w:val="00F033DF"/>
    <w:rsid w:val="00F1139A"/>
    <w:rsid w:val="00F155C0"/>
    <w:rsid w:val="00F2077A"/>
    <w:rsid w:val="00F2274C"/>
    <w:rsid w:val="00F27153"/>
    <w:rsid w:val="00F307DC"/>
    <w:rsid w:val="00F31293"/>
    <w:rsid w:val="00F354BF"/>
    <w:rsid w:val="00F36595"/>
    <w:rsid w:val="00F36EE6"/>
    <w:rsid w:val="00F420E6"/>
    <w:rsid w:val="00F47FC3"/>
    <w:rsid w:val="00F61636"/>
    <w:rsid w:val="00F62A0F"/>
    <w:rsid w:val="00F6703E"/>
    <w:rsid w:val="00F80A1F"/>
    <w:rsid w:val="00F86AB2"/>
    <w:rsid w:val="00F91F31"/>
    <w:rsid w:val="00F94B2F"/>
    <w:rsid w:val="00F9600A"/>
    <w:rsid w:val="00FA2772"/>
    <w:rsid w:val="00FA32C6"/>
    <w:rsid w:val="00FA4C11"/>
    <w:rsid w:val="00FB7147"/>
    <w:rsid w:val="00FC5389"/>
    <w:rsid w:val="00FC5CA4"/>
    <w:rsid w:val="00FE7592"/>
    <w:rsid w:val="010C53C5"/>
    <w:rsid w:val="01323E09"/>
    <w:rsid w:val="0142114E"/>
    <w:rsid w:val="01B733CA"/>
    <w:rsid w:val="0224362A"/>
    <w:rsid w:val="03C42411"/>
    <w:rsid w:val="03DD6186"/>
    <w:rsid w:val="03EE0CAC"/>
    <w:rsid w:val="04361D0C"/>
    <w:rsid w:val="04742BFC"/>
    <w:rsid w:val="05A058D1"/>
    <w:rsid w:val="05AA1FA8"/>
    <w:rsid w:val="07274394"/>
    <w:rsid w:val="07C174E9"/>
    <w:rsid w:val="0824157E"/>
    <w:rsid w:val="0828191E"/>
    <w:rsid w:val="0834139F"/>
    <w:rsid w:val="08434AE9"/>
    <w:rsid w:val="08C14357"/>
    <w:rsid w:val="09A97E61"/>
    <w:rsid w:val="09BB264C"/>
    <w:rsid w:val="09F82CD2"/>
    <w:rsid w:val="0A2224E3"/>
    <w:rsid w:val="0A237AE4"/>
    <w:rsid w:val="0B6017DC"/>
    <w:rsid w:val="0B683A54"/>
    <w:rsid w:val="0BDA4DA4"/>
    <w:rsid w:val="0C1464BD"/>
    <w:rsid w:val="0DAE5F61"/>
    <w:rsid w:val="0FA21A7A"/>
    <w:rsid w:val="0FDF6D31"/>
    <w:rsid w:val="10B15191"/>
    <w:rsid w:val="117C6E01"/>
    <w:rsid w:val="122A252D"/>
    <w:rsid w:val="126161D4"/>
    <w:rsid w:val="12705F51"/>
    <w:rsid w:val="13461FF0"/>
    <w:rsid w:val="13647FA5"/>
    <w:rsid w:val="13FB06CE"/>
    <w:rsid w:val="13FF167B"/>
    <w:rsid w:val="14C52A4A"/>
    <w:rsid w:val="1590343A"/>
    <w:rsid w:val="15B374C4"/>
    <w:rsid w:val="16586527"/>
    <w:rsid w:val="1AF0208C"/>
    <w:rsid w:val="1B5E4714"/>
    <w:rsid w:val="1B7A2AE4"/>
    <w:rsid w:val="1BA36333"/>
    <w:rsid w:val="1BAE3E93"/>
    <w:rsid w:val="1C84591E"/>
    <w:rsid w:val="1D75786D"/>
    <w:rsid w:val="1ECB1838"/>
    <w:rsid w:val="1F2C2131"/>
    <w:rsid w:val="1FDF0A66"/>
    <w:rsid w:val="202D1DEC"/>
    <w:rsid w:val="20A43E5C"/>
    <w:rsid w:val="20F56F26"/>
    <w:rsid w:val="2309444A"/>
    <w:rsid w:val="23591DFA"/>
    <w:rsid w:val="2422425D"/>
    <w:rsid w:val="25AA113F"/>
    <w:rsid w:val="25C43A5E"/>
    <w:rsid w:val="27626874"/>
    <w:rsid w:val="29AB2982"/>
    <w:rsid w:val="2A703901"/>
    <w:rsid w:val="2D935ECB"/>
    <w:rsid w:val="2DE24F4C"/>
    <w:rsid w:val="2EA11F80"/>
    <w:rsid w:val="2F76419F"/>
    <w:rsid w:val="2FA04000"/>
    <w:rsid w:val="2FB42FD7"/>
    <w:rsid w:val="31105111"/>
    <w:rsid w:val="31280136"/>
    <w:rsid w:val="31660F18"/>
    <w:rsid w:val="32274AC8"/>
    <w:rsid w:val="32993E43"/>
    <w:rsid w:val="359B2EFB"/>
    <w:rsid w:val="35F7111A"/>
    <w:rsid w:val="35F846CE"/>
    <w:rsid w:val="365F028B"/>
    <w:rsid w:val="3720495D"/>
    <w:rsid w:val="378221A9"/>
    <w:rsid w:val="37C2275A"/>
    <w:rsid w:val="38666E04"/>
    <w:rsid w:val="38C37F6F"/>
    <w:rsid w:val="38E835C7"/>
    <w:rsid w:val="39D47EF0"/>
    <w:rsid w:val="3B375BD2"/>
    <w:rsid w:val="3B863F78"/>
    <w:rsid w:val="3CD97564"/>
    <w:rsid w:val="3D5640CC"/>
    <w:rsid w:val="3D640998"/>
    <w:rsid w:val="3DC16994"/>
    <w:rsid w:val="3F556A40"/>
    <w:rsid w:val="4180376C"/>
    <w:rsid w:val="41907B7C"/>
    <w:rsid w:val="42F22FB9"/>
    <w:rsid w:val="43042DDC"/>
    <w:rsid w:val="432F274E"/>
    <w:rsid w:val="43D369D4"/>
    <w:rsid w:val="44646161"/>
    <w:rsid w:val="44B57756"/>
    <w:rsid w:val="451C72C0"/>
    <w:rsid w:val="454B68D2"/>
    <w:rsid w:val="459775E2"/>
    <w:rsid w:val="45EB3321"/>
    <w:rsid w:val="4732546E"/>
    <w:rsid w:val="475911F7"/>
    <w:rsid w:val="475A49C5"/>
    <w:rsid w:val="48073D42"/>
    <w:rsid w:val="482D56FA"/>
    <w:rsid w:val="486A4504"/>
    <w:rsid w:val="486E697A"/>
    <w:rsid w:val="48CC40AF"/>
    <w:rsid w:val="49074111"/>
    <w:rsid w:val="49CA74E0"/>
    <w:rsid w:val="49E60786"/>
    <w:rsid w:val="4A241A39"/>
    <w:rsid w:val="4B560C7D"/>
    <w:rsid w:val="4D75496E"/>
    <w:rsid w:val="4E941804"/>
    <w:rsid w:val="4E96161D"/>
    <w:rsid w:val="51167C24"/>
    <w:rsid w:val="516A26D7"/>
    <w:rsid w:val="522E0F10"/>
    <w:rsid w:val="52627270"/>
    <w:rsid w:val="52EE0A88"/>
    <w:rsid w:val="536E13A9"/>
    <w:rsid w:val="54756AEE"/>
    <w:rsid w:val="54B05CD1"/>
    <w:rsid w:val="54EA4CA7"/>
    <w:rsid w:val="54F46B46"/>
    <w:rsid w:val="55F53AFC"/>
    <w:rsid w:val="56606141"/>
    <w:rsid w:val="56D87893"/>
    <w:rsid w:val="5729456F"/>
    <w:rsid w:val="575745DF"/>
    <w:rsid w:val="57ED228D"/>
    <w:rsid w:val="586708E3"/>
    <w:rsid w:val="590C5743"/>
    <w:rsid w:val="593968B1"/>
    <w:rsid w:val="5A847033"/>
    <w:rsid w:val="5B4F43B8"/>
    <w:rsid w:val="5BEC7E8A"/>
    <w:rsid w:val="5C58107B"/>
    <w:rsid w:val="5CE0389B"/>
    <w:rsid w:val="5E121276"/>
    <w:rsid w:val="5FBE7773"/>
    <w:rsid w:val="605338BA"/>
    <w:rsid w:val="61976FD3"/>
    <w:rsid w:val="619F7424"/>
    <w:rsid w:val="62E0638A"/>
    <w:rsid w:val="631515BE"/>
    <w:rsid w:val="64AA17B8"/>
    <w:rsid w:val="64BB2D21"/>
    <w:rsid w:val="662E7C4A"/>
    <w:rsid w:val="66490BE1"/>
    <w:rsid w:val="668D1E05"/>
    <w:rsid w:val="669E19FB"/>
    <w:rsid w:val="69C4069E"/>
    <w:rsid w:val="6A244D78"/>
    <w:rsid w:val="6A335269"/>
    <w:rsid w:val="6A71680A"/>
    <w:rsid w:val="6A7D3D6E"/>
    <w:rsid w:val="6A8B5917"/>
    <w:rsid w:val="6B783EF8"/>
    <w:rsid w:val="6B8E2B92"/>
    <w:rsid w:val="6BA22313"/>
    <w:rsid w:val="6BAD2D8D"/>
    <w:rsid w:val="6DC2171A"/>
    <w:rsid w:val="6DD74A20"/>
    <w:rsid w:val="6E5F1B3F"/>
    <w:rsid w:val="6F292593"/>
    <w:rsid w:val="6F810D2B"/>
    <w:rsid w:val="6F9E7CFE"/>
    <w:rsid w:val="708E3BA6"/>
    <w:rsid w:val="723072D6"/>
    <w:rsid w:val="73063B73"/>
    <w:rsid w:val="748A3DE6"/>
    <w:rsid w:val="748D31D6"/>
    <w:rsid w:val="74B75A30"/>
    <w:rsid w:val="756D259D"/>
    <w:rsid w:val="767277B0"/>
    <w:rsid w:val="781164EE"/>
    <w:rsid w:val="7887031D"/>
    <w:rsid w:val="792F72FA"/>
    <w:rsid w:val="7A3C2AA6"/>
    <w:rsid w:val="7B705342"/>
    <w:rsid w:val="7BC07E0F"/>
    <w:rsid w:val="7CC66E39"/>
    <w:rsid w:val="7E7632D1"/>
    <w:rsid w:val="7EC24D5A"/>
    <w:rsid w:val="7ECC6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semiHidden/>
    <w:qFormat/>
    <w:uiPriority w:val="0"/>
  </w:style>
  <w:style w:type="paragraph" w:styleId="12">
    <w:name w:val="toc 6"/>
    <w:basedOn w:val="13"/>
    <w:next w:val="1"/>
    <w:semiHidden/>
    <w:qFormat/>
    <w:uiPriority w:val="0"/>
  </w:style>
  <w:style w:type="paragraph" w:styleId="13">
    <w:name w:val="toc 5"/>
    <w:basedOn w:val="14"/>
    <w:next w:val="1"/>
    <w:semiHidden/>
    <w:qFormat/>
    <w:uiPriority w:val="0"/>
  </w:style>
  <w:style w:type="paragraph" w:styleId="14">
    <w:name w:val="toc 4"/>
    <w:basedOn w:val="15"/>
    <w:next w:val="1"/>
    <w:semiHidden/>
    <w:qFormat/>
    <w:uiPriority w:val="0"/>
  </w:style>
  <w:style w:type="paragraph" w:styleId="15">
    <w:name w:val="toc 3"/>
    <w:basedOn w:val="16"/>
    <w:next w:val="1"/>
    <w:semiHidden/>
    <w:qFormat/>
    <w:uiPriority w:val="0"/>
  </w:style>
  <w:style w:type="paragraph" w:styleId="16">
    <w:name w:val="toc 2"/>
    <w:basedOn w:val="17"/>
    <w:next w:val="1"/>
    <w:semiHidden/>
    <w:qFormat/>
    <w:uiPriority w:val="0"/>
  </w:style>
  <w:style w:type="paragraph" w:styleId="17">
    <w:name w:val="toc 1"/>
    <w:next w:val="1"/>
    <w:semiHidden/>
    <w:qFormat/>
    <w:uiPriority w:val="0"/>
    <w:pPr>
      <w:jc w:val="both"/>
    </w:pPr>
    <w:rPr>
      <w:rFonts w:ascii="宋体" w:hAnsi="Times New Roman" w:eastAsia="宋体" w:cs="Times New Roman"/>
      <w:sz w:val="21"/>
      <w:lang w:val="en-US" w:eastAsia="zh-CN" w:bidi="ar-SA"/>
    </w:rPr>
  </w:style>
  <w:style w:type="paragraph" w:styleId="18">
    <w:name w:val="List Bullet 4"/>
    <w:basedOn w:val="1"/>
    <w:qFormat/>
    <w:uiPriority w:val="0"/>
    <w:pPr>
      <w:numPr>
        <w:ilvl w:val="0"/>
        <w:numId w:val="1"/>
      </w:numPr>
    </w:pPr>
  </w:style>
  <w:style w:type="paragraph" w:styleId="19">
    <w:name w:val="Normal Indent"/>
    <w:basedOn w:val="1"/>
    <w:qFormat/>
    <w:uiPriority w:val="0"/>
    <w:pPr>
      <w:widowControl/>
      <w:spacing w:after="120"/>
      <w:ind w:firstLine="425" w:firstLineChars="193"/>
      <w:jc w:val="left"/>
    </w:pPr>
    <w:rPr>
      <w:kern w:val="0"/>
      <w:sz w:val="22"/>
      <w:szCs w:val="20"/>
    </w:rPr>
  </w:style>
  <w:style w:type="paragraph" w:styleId="20">
    <w:name w:val="caption"/>
    <w:basedOn w:val="1"/>
    <w:next w:val="1"/>
    <w:qFormat/>
    <w:uiPriority w:val="0"/>
    <w:pPr>
      <w:spacing w:before="152" w:after="160"/>
    </w:pPr>
    <w:rPr>
      <w:rFonts w:ascii="Arial" w:hAnsi="Arial" w:eastAsia="黑体" w:cs="Arial"/>
      <w:sz w:val="20"/>
    </w:rPr>
  </w:style>
  <w:style w:type="paragraph" w:styleId="21">
    <w:name w:val="Document Map"/>
    <w:basedOn w:val="1"/>
    <w:semiHidden/>
    <w:qFormat/>
    <w:uiPriority w:val="0"/>
    <w:pPr>
      <w:shd w:val="clear" w:color="auto" w:fill="000080"/>
    </w:pPr>
  </w:style>
  <w:style w:type="paragraph" w:styleId="22">
    <w:name w:val="annotation text"/>
    <w:basedOn w:val="1"/>
    <w:link w:val="56"/>
    <w:semiHidden/>
    <w:qFormat/>
    <w:uiPriority w:val="99"/>
    <w:rPr>
      <w:sz w:val="20"/>
    </w:rPr>
  </w:style>
  <w:style w:type="paragraph" w:styleId="23">
    <w:name w:val="List Bullet 3"/>
    <w:basedOn w:val="1"/>
    <w:qFormat/>
    <w:uiPriority w:val="0"/>
    <w:pPr>
      <w:numPr>
        <w:ilvl w:val="0"/>
        <w:numId w:val="2"/>
      </w:numPr>
    </w:pPr>
  </w:style>
  <w:style w:type="paragraph" w:styleId="24">
    <w:name w:val="Body Text"/>
    <w:basedOn w:val="1"/>
    <w:qFormat/>
    <w:uiPriority w:val="0"/>
    <w:pPr>
      <w:widowControl/>
      <w:tabs>
        <w:tab w:val="left" w:pos="0"/>
      </w:tabs>
      <w:ind w:right="-568"/>
    </w:pPr>
    <w:rPr>
      <w:rFonts w:ascii="Univers (E1)" w:hAnsi="Univers (E1)"/>
      <w:kern w:val="0"/>
      <w:sz w:val="24"/>
      <w:szCs w:val="20"/>
      <w:lang w:eastAsia="en-US"/>
    </w:rPr>
  </w:style>
  <w:style w:type="paragraph" w:styleId="25">
    <w:name w:val="List Bullet 2"/>
    <w:basedOn w:val="1"/>
    <w:qFormat/>
    <w:uiPriority w:val="0"/>
    <w:pPr>
      <w:numPr>
        <w:ilvl w:val="0"/>
        <w:numId w:val="3"/>
      </w:numPr>
    </w:pPr>
  </w:style>
  <w:style w:type="paragraph" w:styleId="26">
    <w:name w:val="HTML Address"/>
    <w:basedOn w:val="1"/>
    <w:qFormat/>
    <w:uiPriority w:val="0"/>
    <w:rPr>
      <w:i/>
      <w:iCs/>
    </w:rPr>
  </w:style>
  <w:style w:type="paragraph" w:styleId="27">
    <w:name w:val="toc 8"/>
    <w:basedOn w:val="11"/>
    <w:next w:val="1"/>
    <w:semiHidden/>
    <w:qFormat/>
    <w:uiPriority w:val="0"/>
  </w:style>
  <w:style w:type="paragraph" w:styleId="28">
    <w:name w:val="Date"/>
    <w:basedOn w:val="1"/>
    <w:next w:val="1"/>
    <w:link w:val="57"/>
    <w:qFormat/>
    <w:uiPriority w:val="0"/>
    <w:pPr>
      <w:ind w:left="100" w:leftChars="2500"/>
    </w:pPr>
  </w:style>
  <w:style w:type="paragraph" w:styleId="29">
    <w:name w:val="Balloon Text"/>
    <w:basedOn w:val="1"/>
    <w:semiHidden/>
    <w:qFormat/>
    <w:uiPriority w:val="0"/>
    <w:rPr>
      <w:sz w:val="18"/>
      <w:szCs w:val="18"/>
    </w:rPr>
  </w:style>
  <w:style w:type="paragraph" w:styleId="30">
    <w:name w:val="footer"/>
    <w:basedOn w:val="1"/>
    <w:qFormat/>
    <w:uiPriority w:val="0"/>
    <w:pPr>
      <w:tabs>
        <w:tab w:val="center" w:pos="4153"/>
        <w:tab w:val="right" w:pos="8306"/>
      </w:tabs>
      <w:snapToGrid w:val="0"/>
      <w:ind w:right="210" w:rightChars="100"/>
      <w:jc w:val="right"/>
    </w:pPr>
    <w:rPr>
      <w:sz w:val="18"/>
      <w:szCs w:val="18"/>
    </w:rPr>
  </w:style>
  <w:style w:type="paragraph" w:styleId="3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2">
    <w:name w:val="Signature"/>
    <w:basedOn w:val="1"/>
    <w:qFormat/>
    <w:uiPriority w:val="0"/>
    <w:pPr>
      <w:ind w:left="100" w:leftChars="2100"/>
    </w:pPr>
  </w:style>
  <w:style w:type="paragraph" w:styleId="33">
    <w:name w:val="footnote text"/>
    <w:basedOn w:val="1"/>
    <w:semiHidden/>
    <w:qFormat/>
    <w:uiPriority w:val="0"/>
    <w:pPr>
      <w:snapToGrid w:val="0"/>
      <w:jc w:val="left"/>
    </w:pPr>
    <w:rPr>
      <w:sz w:val="18"/>
      <w:szCs w:val="18"/>
    </w:rPr>
  </w:style>
  <w:style w:type="paragraph" w:styleId="34">
    <w:name w:val="table of figures"/>
    <w:basedOn w:val="1"/>
    <w:next w:val="1"/>
    <w:semiHidden/>
    <w:qFormat/>
    <w:uiPriority w:val="0"/>
    <w:pPr>
      <w:ind w:left="840" w:leftChars="200" w:hanging="420" w:hangingChars="200"/>
    </w:pPr>
  </w:style>
  <w:style w:type="paragraph" w:styleId="35">
    <w:name w:val="toc 9"/>
    <w:basedOn w:val="27"/>
    <w:next w:val="1"/>
    <w:semiHidden/>
    <w:qFormat/>
    <w:uiPriority w:val="0"/>
  </w:style>
  <w:style w:type="paragraph" w:styleId="36">
    <w:name w:val="Body Text 2"/>
    <w:basedOn w:val="1"/>
    <w:qFormat/>
    <w:uiPriority w:val="0"/>
    <w:pPr>
      <w:spacing w:line="480" w:lineRule="auto"/>
    </w:pPr>
  </w:style>
  <w:style w:type="paragraph" w:styleId="37">
    <w:name w:val="HTML Preformatted"/>
    <w:basedOn w:val="1"/>
    <w:qFormat/>
    <w:uiPriority w:val="0"/>
    <w:rPr>
      <w:rFonts w:ascii="Courier New" w:hAnsi="Courier New" w:cs="Courier New"/>
      <w:sz w:val="20"/>
      <w:szCs w:val="20"/>
    </w:rPr>
  </w:style>
  <w:style w:type="paragraph" w:styleId="38">
    <w:name w:val="Title"/>
    <w:basedOn w:val="1"/>
    <w:qFormat/>
    <w:uiPriority w:val="0"/>
    <w:pPr>
      <w:spacing w:before="240" w:after="60"/>
      <w:jc w:val="center"/>
      <w:outlineLvl w:val="0"/>
    </w:pPr>
    <w:rPr>
      <w:rFonts w:ascii="Arial" w:hAnsi="Arial" w:cs="Arial"/>
      <w:b/>
      <w:bCs/>
      <w:sz w:val="32"/>
      <w:szCs w:val="32"/>
    </w:rPr>
  </w:style>
  <w:style w:type="paragraph" w:styleId="39">
    <w:name w:val="annotation subject"/>
    <w:basedOn w:val="22"/>
    <w:next w:val="22"/>
    <w:semiHidden/>
    <w:qFormat/>
    <w:uiPriority w:val="0"/>
    <w:pPr>
      <w:widowControl/>
      <w:spacing w:after="120"/>
      <w:jc w:val="left"/>
    </w:pPr>
    <w:rPr>
      <w:b/>
      <w:bCs/>
      <w:kern w:val="0"/>
      <w:sz w:val="22"/>
    </w:rPr>
  </w:style>
  <w:style w:type="table" w:styleId="41">
    <w:name w:val="Table Grid"/>
    <w:basedOn w:val="4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page number"/>
    <w:qFormat/>
    <w:uiPriority w:val="0"/>
    <w:rPr>
      <w:rFonts w:ascii="Times New Roman" w:hAnsi="Times New Roman" w:eastAsia="宋体"/>
      <w:sz w:val="18"/>
    </w:rPr>
  </w:style>
  <w:style w:type="character" w:styleId="44">
    <w:name w:val="FollowedHyperlink"/>
    <w:qFormat/>
    <w:uiPriority w:val="0"/>
    <w:rPr>
      <w:color w:val="800080"/>
      <w:u w:val="none"/>
    </w:rPr>
  </w:style>
  <w:style w:type="character" w:styleId="45">
    <w:name w:val="HTML Definition"/>
    <w:qFormat/>
    <w:uiPriority w:val="0"/>
    <w:rPr>
      <w:i/>
      <w:iCs/>
    </w:rPr>
  </w:style>
  <w:style w:type="character" w:styleId="46">
    <w:name w:val="HTML Typewriter"/>
    <w:qFormat/>
    <w:uiPriority w:val="0"/>
    <w:rPr>
      <w:rFonts w:ascii="Courier New" w:hAnsi="Courier New"/>
      <w:sz w:val="20"/>
      <w:szCs w:val="20"/>
    </w:rPr>
  </w:style>
  <w:style w:type="character" w:styleId="47">
    <w:name w:val="HTML Acronym"/>
    <w:qFormat/>
    <w:uiPriority w:val="0"/>
  </w:style>
  <w:style w:type="character" w:styleId="48">
    <w:name w:val="HTML Variable"/>
    <w:qFormat/>
    <w:uiPriority w:val="0"/>
    <w:rPr>
      <w:i/>
      <w:iCs/>
    </w:rPr>
  </w:style>
  <w:style w:type="character" w:styleId="49">
    <w:name w:val="Hyperlink"/>
    <w:qFormat/>
    <w:uiPriority w:val="0"/>
    <w:rPr>
      <w:rFonts w:ascii="Times New Roman" w:hAnsi="Times New Roman" w:eastAsia="宋体"/>
      <w:color w:val="auto"/>
      <w:spacing w:val="0"/>
      <w:w w:val="100"/>
      <w:position w:val="0"/>
      <w:sz w:val="21"/>
      <w:u w:val="none"/>
      <w:vertAlign w:val="baseline"/>
    </w:rPr>
  </w:style>
  <w:style w:type="character" w:styleId="50">
    <w:name w:val="HTML Code"/>
    <w:qFormat/>
    <w:uiPriority w:val="0"/>
    <w:rPr>
      <w:rFonts w:ascii="Courier New" w:hAnsi="Courier New"/>
      <w:sz w:val="20"/>
      <w:szCs w:val="20"/>
    </w:rPr>
  </w:style>
  <w:style w:type="character" w:styleId="51">
    <w:name w:val="annotation reference"/>
    <w:semiHidden/>
    <w:qFormat/>
    <w:uiPriority w:val="0"/>
    <w:rPr>
      <w:sz w:val="21"/>
      <w:szCs w:val="21"/>
    </w:rPr>
  </w:style>
  <w:style w:type="character" w:styleId="52">
    <w:name w:val="HTML Cite"/>
    <w:uiPriority w:val="0"/>
    <w:rPr>
      <w:i/>
      <w:iCs/>
    </w:rPr>
  </w:style>
  <w:style w:type="character" w:styleId="53">
    <w:name w:val="footnote reference"/>
    <w:semiHidden/>
    <w:uiPriority w:val="0"/>
    <w:rPr>
      <w:vertAlign w:val="superscript"/>
    </w:rPr>
  </w:style>
  <w:style w:type="character" w:styleId="54">
    <w:name w:val="HTML Keyboard"/>
    <w:qFormat/>
    <w:uiPriority w:val="0"/>
    <w:rPr>
      <w:rFonts w:ascii="Courier New" w:hAnsi="Courier New"/>
      <w:sz w:val="20"/>
      <w:szCs w:val="20"/>
    </w:rPr>
  </w:style>
  <w:style w:type="character" w:styleId="55">
    <w:name w:val="HTML Sample"/>
    <w:qFormat/>
    <w:uiPriority w:val="0"/>
    <w:rPr>
      <w:rFonts w:ascii="Courier New" w:hAnsi="Courier New"/>
    </w:rPr>
  </w:style>
  <w:style w:type="character" w:customStyle="1" w:styleId="56">
    <w:name w:val="批注文字 字符"/>
    <w:link w:val="22"/>
    <w:semiHidden/>
    <w:qFormat/>
    <w:uiPriority w:val="99"/>
    <w:rPr>
      <w:kern w:val="2"/>
      <w:szCs w:val="24"/>
    </w:rPr>
  </w:style>
  <w:style w:type="character" w:customStyle="1" w:styleId="57">
    <w:name w:val="日期 字符"/>
    <w:link w:val="28"/>
    <w:qFormat/>
    <w:uiPriority w:val="0"/>
    <w:rPr>
      <w:kern w:val="2"/>
      <w:sz w:val="21"/>
      <w:szCs w:val="24"/>
    </w:rPr>
  </w:style>
  <w:style w:type="character" w:customStyle="1" w:styleId="58">
    <w:name w:val="注： Char"/>
    <w:qFormat/>
    <w:uiPriority w:val="0"/>
    <w:rPr>
      <w:rFonts w:ascii="宋体" w:eastAsia="宋体"/>
      <w:sz w:val="18"/>
      <w:lang w:val="en-US" w:eastAsia="zh-CN" w:bidi="ar-SA"/>
    </w:rPr>
  </w:style>
  <w:style w:type="character" w:customStyle="1" w:styleId="59">
    <w:name w:val="发布"/>
    <w:qFormat/>
    <w:uiPriority w:val="0"/>
    <w:rPr>
      <w:rFonts w:ascii="黑体" w:eastAsia="黑体"/>
      <w:spacing w:val="22"/>
      <w:w w:val="100"/>
      <w:position w:val="3"/>
      <w:sz w:val="28"/>
    </w:rPr>
  </w:style>
  <w:style w:type="character" w:customStyle="1" w:styleId="60">
    <w:name w:val="vendor1"/>
    <w:qFormat/>
    <w:uiPriority w:val="0"/>
    <w:rPr>
      <w:i/>
      <w:iCs/>
      <w:color w:val="800080"/>
    </w:rPr>
  </w:style>
  <w:style w:type="character" w:customStyle="1" w:styleId="61">
    <w:name w:val="font01"/>
    <w:qFormat/>
    <w:uiPriority w:val="0"/>
    <w:rPr>
      <w:rFonts w:hint="eastAsia" w:ascii="宋体" w:hAnsi="宋体" w:eastAsia="宋体" w:cs="宋体"/>
      <w:color w:val="000000"/>
      <w:sz w:val="24"/>
      <w:szCs w:val="24"/>
      <w:u w:val="none"/>
    </w:rPr>
  </w:style>
  <w:style w:type="character" w:customStyle="1" w:styleId="62">
    <w:name w:val="forum1"/>
    <w:qFormat/>
    <w:uiPriority w:val="0"/>
    <w:rPr>
      <w:i/>
      <w:iCs/>
      <w:color w:val="FF0000"/>
      <w:u w:val="single"/>
    </w:rPr>
  </w:style>
  <w:style w:type="character" w:customStyle="1" w:styleId="63">
    <w:name w:val="列项——（一级） Char"/>
    <w:qFormat/>
    <w:uiPriority w:val="0"/>
    <w:rPr>
      <w:rFonts w:ascii="宋体" w:eastAsia="宋体"/>
      <w:sz w:val="21"/>
      <w:lang w:val="en-US" w:eastAsia="zh-CN" w:bidi="ar-SA"/>
    </w:rPr>
  </w:style>
  <w:style w:type="character" w:customStyle="1" w:styleId="64">
    <w:name w:val="gena1"/>
    <w:qFormat/>
    <w:uiPriority w:val="0"/>
    <w:rPr>
      <w:b/>
      <w:bCs/>
      <w:color w:val="000080"/>
    </w:rPr>
  </w:style>
  <w:style w:type="character" w:customStyle="1" w:styleId="65">
    <w:name w:val="soap"/>
    <w:qFormat/>
    <w:uiPriority w:val="0"/>
  </w:style>
  <w:style w:type="character" w:customStyle="1" w:styleId="66">
    <w:name w:val="个人撰写风格"/>
    <w:qFormat/>
    <w:uiPriority w:val="0"/>
    <w:rPr>
      <w:rFonts w:ascii="Arial" w:hAnsi="Arial" w:eastAsia="宋体" w:cs="Arial"/>
      <w:color w:val="auto"/>
      <w:sz w:val="20"/>
    </w:rPr>
  </w:style>
  <w:style w:type="character" w:customStyle="1" w:styleId="67">
    <w:name w:val="font71"/>
    <w:qFormat/>
    <w:uiPriority w:val="0"/>
    <w:rPr>
      <w:rFonts w:hint="eastAsia" w:ascii="宋体" w:hAnsi="宋体" w:eastAsia="宋体" w:cs="宋体"/>
      <w:color w:val="000000"/>
      <w:sz w:val="21"/>
      <w:szCs w:val="21"/>
      <w:u w:val="none"/>
    </w:rPr>
  </w:style>
  <w:style w:type="character" w:customStyle="1" w:styleId="68">
    <w:name w:val="arch1"/>
    <w:uiPriority w:val="0"/>
    <w:rPr>
      <w:b/>
      <w:bCs/>
      <w:color w:val="008000"/>
      <w:u w:val="single"/>
    </w:rPr>
  </w:style>
  <w:style w:type="character" w:customStyle="1" w:styleId="69">
    <w:name w:val="soap1"/>
    <w:qFormat/>
    <w:uiPriority w:val="0"/>
    <w:rPr>
      <w:color w:val="0000FF"/>
      <w:u w:val="single"/>
    </w:rPr>
  </w:style>
  <w:style w:type="character" w:customStyle="1" w:styleId="70">
    <w:name w:val="font81"/>
    <w:qFormat/>
    <w:uiPriority w:val="0"/>
    <w:rPr>
      <w:rFonts w:hint="eastAsia" w:ascii="宋体" w:hAnsi="宋体" w:eastAsia="宋体" w:cs="宋体"/>
      <w:color w:val="000000"/>
      <w:sz w:val="21"/>
      <w:szCs w:val="21"/>
      <w:u w:val="none"/>
    </w:rPr>
  </w:style>
  <w:style w:type="character" w:customStyle="1" w:styleId="71">
    <w:name w:val="vendor"/>
    <w:qFormat/>
    <w:uiPriority w:val="0"/>
  </w:style>
  <w:style w:type="character" w:customStyle="1" w:styleId="72">
    <w:name w:val="font21"/>
    <w:qFormat/>
    <w:uiPriority w:val="0"/>
    <w:rPr>
      <w:rFonts w:hint="eastAsia" w:ascii="宋体" w:hAnsi="宋体" w:eastAsia="宋体" w:cs="宋体"/>
      <w:color w:val="000000"/>
      <w:sz w:val="21"/>
      <w:szCs w:val="21"/>
      <w:u w:val="none"/>
    </w:rPr>
  </w:style>
  <w:style w:type="character" w:customStyle="1" w:styleId="73">
    <w:name w:val="forum"/>
    <w:qFormat/>
    <w:uiPriority w:val="0"/>
  </w:style>
  <w:style w:type="character" w:customStyle="1" w:styleId="74">
    <w:name w:val="个人答复风格"/>
    <w:qFormat/>
    <w:uiPriority w:val="0"/>
    <w:rPr>
      <w:rFonts w:ascii="Arial" w:hAnsi="Arial" w:eastAsia="宋体" w:cs="Arial"/>
      <w:color w:val="auto"/>
      <w:sz w:val="20"/>
    </w:rPr>
  </w:style>
  <w:style w:type="character" w:customStyle="1" w:styleId="75">
    <w:name w:val="ssdp1"/>
    <w:qFormat/>
    <w:uiPriority w:val="0"/>
    <w:rPr>
      <w:color w:val="0000FF"/>
      <w:u w:val="single"/>
    </w:rPr>
  </w:style>
  <w:style w:type="character" w:customStyle="1" w:styleId="76">
    <w:name w:val="arch"/>
    <w:qFormat/>
    <w:uiPriority w:val="0"/>
  </w:style>
  <w:style w:type="character" w:customStyle="1" w:styleId="77">
    <w:name w:val="Code Char"/>
    <w:qFormat/>
    <w:uiPriority w:val="0"/>
    <w:rPr>
      <w:rFonts w:ascii="Courier" w:hAnsi="Courier"/>
      <w:lang w:val="en-US" w:eastAsia="en-US" w:bidi="ar-SA"/>
    </w:rPr>
  </w:style>
  <w:style w:type="character" w:customStyle="1" w:styleId="78">
    <w:name w:val="CodeCharacter"/>
    <w:qFormat/>
    <w:uiPriority w:val="0"/>
    <w:rPr>
      <w:rFonts w:ascii="Courier" w:hAnsi="Courier"/>
      <w:sz w:val="20"/>
    </w:rPr>
  </w:style>
  <w:style w:type="paragraph" w:customStyle="1" w:styleId="79">
    <w:name w:val="Table - Text"/>
    <w:basedOn w:val="1"/>
    <w:qFormat/>
    <w:uiPriority w:val="0"/>
    <w:pPr>
      <w:spacing w:before="60" w:after="60"/>
    </w:pPr>
    <w:rPr>
      <w:sz w:val="20"/>
    </w:rPr>
  </w:style>
  <w:style w:type="paragraph" w:customStyle="1" w:styleId="80">
    <w:name w:val="封面标准号2"/>
    <w:basedOn w:val="81"/>
    <w:qFormat/>
    <w:uiPriority w:val="0"/>
    <w:pPr>
      <w:framePr w:w="9138" w:h="1244" w:hRule="exact" w:wrap="around" w:vAnchor="page" w:hAnchor="margin" w:y="2908"/>
      <w:adjustRightInd w:val="0"/>
      <w:spacing w:before="357" w:line="280" w:lineRule="exact"/>
    </w:pPr>
  </w:style>
  <w:style w:type="paragraph" w:customStyle="1" w:styleId="8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3">
    <w:name w:val="_Display Text"/>
    <w:qFormat/>
    <w:uiPriority w:val="0"/>
    <w:rPr>
      <w:rFonts w:ascii="Arial" w:hAnsi="Arial" w:eastAsia="宋体" w:cs="Times New Roman"/>
      <w:sz w:val="24"/>
      <w:lang w:val="en-US" w:eastAsia="zh-CN" w:bidi="ar-SA"/>
    </w:rPr>
  </w:style>
  <w:style w:type="paragraph" w:customStyle="1" w:styleId="84">
    <w:name w:val="发布部门"/>
    <w:next w:val="85"/>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85">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6">
    <w:name w:val="书目1"/>
    <w:qFormat/>
    <w:uiPriority w:val="0"/>
    <w:pPr>
      <w:spacing w:after="120" w:line="240" w:lineRule="exact"/>
      <w:ind w:left="360" w:hanging="360"/>
    </w:pPr>
    <w:rPr>
      <w:rFonts w:ascii="Times New Roman" w:hAnsi="Times New Roman" w:eastAsia="宋体" w:cs="Times New Roman"/>
      <w:sz w:val="22"/>
      <w:lang w:val="en-US" w:eastAsia="zh-CN" w:bidi="ar-SA"/>
    </w:rPr>
  </w:style>
  <w:style w:type="paragraph" w:customStyle="1" w:styleId="87">
    <w:name w:val="Table Text"/>
    <w:basedOn w:val="1"/>
    <w:qFormat/>
    <w:uiPriority w:val="0"/>
    <w:pPr>
      <w:widowControl/>
      <w:spacing w:before="60" w:after="60" w:line="480" w:lineRule="auto"/>
      <w:jc w:val="left"/>
    </w:pPr>
    <w:rPr>
      <w:kern w:val="0"/>
      <w:sz w:val="24"/>
      <w:szCs w:val="20"/>
    </w:rPr>
  </w:style>
  <w:style w:type="paragraph" w:customStyle="1" w:styleId="88">
    <w:name w:val="Table - Col. Head"/>
    <w:basedOn w:val="83"/>
    <w:qFormat/>
    <w:uiPriority w:val="0"/>
    <w:pPr>
      <w:keepNext/>
      <w:spacing w:before="60" w:after="60"/>
    </w:pPr>
    <w:rPr>
      <w:b/>
      <w:sz w:val="18"/>
    </w:rPr>
  </w:style>
  <w:style w:type="paragraph" w:customStyle="1" w:styleId="89">
    <w:name w:val="编号列项（三级）"/>
    <w:qFormat/>
    <w:uiPriority w:val="0"/>
    <w:pPr>
      <w:ind w:left="800" w:leftChars="600" w:hanging="200" w:hangingChars="200"/>
    </w:pPr>
    <w:rPr>
      <w:rFonts w:ascii="宋体" w:hAnsi="Times New Roman" w:eastAsia="宋体" w:cs="Times New Roman"/>
      <w:sz w:val="21"/>
      <w:lang w:val="en-US" w:eastAsia="zh-CN" w:bidi="ar-SA"/>
    </w:rPr>
  </w:style>
  <w:style w:type="paragraph" w:customStyle="1" w:styleId="90">
    <w:name w:val="简单回函地址"/>
    <w:basedOn w:val="1"/>
    <w:qFormat/>
    <w:uiPriority w:val="0"/>
  </w:style>
  <w:style w:type="paragraph" w:customStyle="1" w:styleId="91">
    <w:name w:val="附录标识"/>
    <w:basedOn w:val="92"/>
    <w:qFormat/>
    <w:uiPriority w:val="0"/>
    <w:pPr>
      <w:numPr>
        <w:ilvl w:val="0"/>
        <w:numId w:val="4"/>
      </w:numPr>
      <w:tabs>
        <w:tab w:val="left" w:pos="6405"/>
      </w:tabs>
      <w:spacing w:after="200"/>
    </w:pPr>
    <w:rPr>
      <w:sz w:val="21"/>
    </w:rPr>
  </w:style>
  <w:style w:type="paragraph" w:customStyle="1" w:styleId="92">
    <w:name w:val="前言、引言标题"/>
    <w:next w:val="1"/>
    <w:qFormat/>
    <w:uiPriority w:val="0"/>
    <w:pPr>
      <w:numPr>
        <w:ilvl w:val="0"/>
        <w:numId w:val="5"/>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3">
    <w:name w:val="目次、标准名称标题"/>
    <w:basedOn w:val="92"/>
    <w:next w:val="85"/>
    <w:qFormat/>
    <w:uiPriority w:val="0"/>
    <w:pPr>
      <w:numPr>
        <w:numId w:val="0"/>
      </w:numPr>
      <w:spacing w:line="460" w:lineRule="exact"/>
    </w:pPr>
  </w:style>
  <w:style w:type="paragraph" w:customStyle="1" w:styleId="94">
    <w:name w:val="附录一级条标题"/>
    <w:basedOn w:val="95"/>
    <w:next w:val="85"/>
    <w:qFormat/>
    <w:uiPriority w:val="0"/>
    <w:pPr>
      <w:numPr>
        <w:ilvl w:val="0"/>
        <w:numId w:val="0"/>
      </w:numPr>
      <w:autoSpaceDN w:val="0"/>
      <w:spacing w:before="0" w:beforeLines="0" w:after="0" w:afterLines="0"/>
      <w:outlineLvl w:val="2"/>
    </w:pPr>
  </w:style>
  <w:style w:type="paragraph" w:customStyle="1" w:styleId="95">
    <w:name w:val="附录章标题"/>
    <w:next w:val="85"/>
    <w:qFormat/>
    <w:uiPriority w:val="0"/>
    <w:pPr>
      <w:numPr>
        <w:ilvl w:val="1"/>
        <w:numId w:val="4"/>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97">
    <w:name w:val="四级条标题"/>
    <w:basedOn w:val="98"/>
    <w:next w:val="85"/>
    <w:qFormat/>
    <w:uiPriority w:val="0"/>
    <w:pPr>
      <w:numPr>
        <w:ilvl w:val="5"/>
      </w:numPr>
      <w:outlineLvl w:val="5"/>
    </w:pPr>
  </w:style>
  <w:style w:type="paragraph" w:customStyle="1" w:styleId="98">
    <w:name w:val="三级条标题"/>
    <w:basedOn w:val="99"/>
    <w:next w:val="85"/>
    <w:qFormat/>
    <w:uiPriority w:val="0"/>
    <w:pPr>
      <w:numPr>
        <w:ilvl w:val="4"/>
      </w:numPr>
      <w:outlineLvl w:val="4"/>
    </w:pPr>
  </w:style>
  <w:style w:type="paragraph" w:customStyle="1" w:styleId="99">
    <w:name w:val="二级条标题"/>
    <w:basedOn w:val="100"/>
    <w:next w:val="85"/>
    <w:qFormat/>
    <w:uiPriority w:val="0"/>
    <w:pPr>
      <w:numPr>
        <w:ilvl w:val="3"/>
      </w:numPr>
      <w:outlineLvl w:val="3"/>
    </w:pPr>
  </w:style>
  <w:style w:type="paragraph" w:customStyle="1" w:styleId="100">
    <w:name w:val="一级条标题"/>
    <w:next w:val="85"/>
    <w:qFormat/>
    <w:uiPriority w:val="0"/>
    <w:pPr>
      <w:numPr>
        <w:ilvl w:val="2"/>
        <w:numId w:val="5"/>
      </w:numPr>
      <w:outlineLvl w:val="2"/>
    </w:pPr>
    <w:rPr>
      <w:rFonts w:ascii="Times New Roman" w:hAnsi="Times New Roman" w:eastAsia="黑体" w:cs="Times New Roman"/>
      <w:sz w:val="21"/>
      <w:lang w:val="en-US" w:eastAsia="zh-CN" w:bidi="ar-SA"/>
    </w:rPr>
  </w:style>
  <w:style w:type="paragraph" w:customStyle="1" w:styleId="101">
    <w:name w:val="Title - Filename"/>
    <w:basedOn w:val="38"/>
    <w:next w:val="102"/>
    <w:qFormat/>
    <w:uiPriority w:val="0"/>
    <w:pPr>
      <w:widowControl/>
      <w:spacing w:before="480" w:after="720"/>
      <w:outlineLvl w:val="9"/>
    </w:pPr>
    <w:rPr>
      <w:rFonts w:cs="Times New Roman"/>
      <w:b w:val="0"/>
      <w:bCs w:val="0"/>
      <w:kern w:val="28"/>
      <w:sz w:val="28"/>
      <w:szCs w:val="20"/>
    </w:rPr>
  </w:style>
  <w:style w:type="paragraph" w:customStyle="1" w:styleId="102">
    <w:name w:val="Title - Date"/>
    <w:basedOn w:val="38"/>
    <w:next w:val="103"/>
    <w:qFormat/>
    <w:uiPriority w:val="0"/>
    <w:pPr>
      <w:widowControl/>
      <w:spacing w:after="720"/>
      <w:outlineLvl w:val="9"/>
    </w:pPr>
    <w:rPr>
      <w:rFonts w:cs="Times New Roman"/>
      <w:bCs w:val="0"/>
      <w:smallCaps/>
      <w:kern w:val="28"/>
      <w:sz w:val="28"/>
      <w:szCs w:val="20"/>
    </w:rPr>
  </w:style>
  <w:style w:type="paragraph" w:customStyle="1" w:styleId="103">
    <w:name w:val="Title - Revision"/>
    <w:basedOn w:val="38"/>
    <w:qFormat/>
    <w:uiPriority w:val="0"/>
    <w:pPr>
      <w:widowControl/>
      <w:spacing w:before="720" w:after="240"/>
      <w:outlineLvl w:val="9"/>
    </w:pPr>
    <w:rPr>
      <w:rFonts w:cs="Times New Roman"/>
      <w:bCs w:val="0"/>
      <w:smallCaps/>
      <w:kern w:val="28"/>
      <w:sz w:val="36"/>
      <w:szCs w:val="20"/>
    </w:rPr>
  </w:style>
  <w:style w:type="paragraph" w:customStyle="1" w:styleId="104">
    <w:name w:val="标题4"/>
    <w:basedOn w:val="1"/>
    <w:qFormat/>
    <w:uiPriority w:val="0"/>
    <w:pPr>
      <w:numPr>
        <w:ilvl w:val="0"/>
        <w:numId w:val="6"/>
      </w:numPr>
    </w:pPr>
    <w:rPr>
      <w:rFonts w:ascii="Courier New" w:hAnsi="Courier New"/>
      <w:b/>
      <w:sz w:val="28"/>
    </w:rPr>
  </w:style>
  <w:style w:type="paragraph" w:customStyle="1" w:styleId="105">
    <w:name w:val="首页页眉"/>
    <w:basedOn w:val="31"/>
    <w:uiPriority w:val="0"/>
    <w:pPr>
      <w:pBdr>
        <w:bottom w:val="double" w:color="auto" w:sz="6" w:space="1"/>
      </w:pBdr>
      <w:tabs>
        <w:tab w:val="clear" w:pos="4153"/>
        <w:tab w:val="clear" w:pos="8306"/>
      </w:tabs>
      <w:overflowPunct w:val="0"/>
      <w:jc w:val="both"/>
    </w:pPr>
    <w:rPr>
      <w:szCs w:val="20"/>
    </w:rPr>
  </w:style>
  <w:style w:type="paragraph" w:customStyle="1" w:styleId="106">
    <w:name w:val="Heading 1 - Format Only"/>
    <w:basedOn w:val="2"/>
    <w:qFormat/>
    <w:uiPriority w:val="0"/>
    <w:pPr>
      <w:keepNext w:val="0"/>
      <w:keepLines w:val="0"/>
      <w:pageBreakBefore/>
      <w:widowControl/>
      <w:pBdr>
        <w:bottom w:val="single" w:color="808080" w:sz="36" w:space="3"/>
      </w:pBdr>
      <w:spacing w:before="0" w:after="240" w:line="240" w:lineRule="auto"/>
      <w:jc w:val="left"/>
      <w:outlineLvl w:val="9"/>
    </w:pPr>
    <w:rPr>
      <w:rFonts w:ascii="Arial" w:hAnsi="Arial"/>
      <w:bCs w:val="0"/>
      <w:smallCaps/>
      <w:kern w:val="0"/>
      <w:sz w:val="32"/>
      <w:szCs w:val="20"/>
    </w:rPr>
  </w:style>
  <w:style w:type="paragraph" w:customStyle="1" w:styleId="107">
    <w:name w:val="Text of 中文参考文献"/>
    <w:basedOn w:val="108"/>
    <w:qFormat/>
    <w:uiPriority w:val="0"/>
    <w:pPr>
      <w:numPr>
        <w:ilvl w:val="0"/>
        <w:numId w:val="0"/>
      </w:numPr>
      <w:tabs>
        <w:tab w:val="left" w:pos="346"/>
        <w:tab w:val="left" w:pos="704"/>
      </w:tabs>
      <w:ind w:left="258" w:hanging="258" w:hangingChars="258"/>
    </w:pPr>
  </w:style>
  <w:style w:type="paragraph" w:customStyle="1" w:styleId="108">
    <w:name w:val="Text of Reference"/>
    <w:qFormat/>
    <w:uiPriority w:val="0"/>
    <w:pPr>
      <w:numPr>
        <w:ilvl w:val="0"/>
        <w:numId w:val="7"/>
      </w:numPr>
      <w:spacing w:line="260" w:lineRule="exact"/>
      <w:jc w:val="both"/>
    </w:pPr>
    <w:rPr>
      <w:rFonts w:ascii="Times New Roman" w:hAnsi="Times New Roman" w:eastAsia="宋体" w:cs="Times New Roman"/>
      <w:sz w:val="15"/>
      <w:lang w:val="en-US" w:eastAsia="zh-CN" w:bidi="ar-SA"/>
    </w:rPr>
  </w:style>
  <w:style w:type="paragraph" w:customStyle="1" w:styleId="109">
    <w:name w:val="Note"/>
    <w:basedOn w:val="1"/>
    <w:qFormat/>
    <w:uiPriority w:val="0"/>
    <w:pPr>
      <w:widowControl/>
      <w:pBdr>
        <w:top w:val="double" w:color="FF0000" w:sz="6" w:space="3"/>
        <w:left w:val="double" w:color="FF0000" w:sz="6" w:space="3"/>
        <w:bottom w:val="double" w:color="FF0000" w:sz="6" w:space="3"/>
        <w:right w:val="double" w:color="FF0000" w:sz="6" w:space="3"/>
      </w:pBdr>
      <w:spacing w:after="120"/>
      <w:jc w:val="left"/>
    </w:pPr>
    <w:rPr>
      <w:vanish/>
      <w:color w:val="FF0000"/>
      <w:kern w:val="0"/>
      <w:sz w:val="22"/>
      <w:szCs w:val="20"/>
    </w:rPr>
  </w:style>
  <w:style w:type="paragraph" w:customStyle="1" w:styleId="110">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1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2">
    <w:name w:val="Deliverable"/>
    <w:basedOn w:val="1"/>
    <w:qFormat/>
    <w:uiPriority w:val="0"/>
    <w:pPr>
      <w:widowControl/>
      <w:spacing w:after="60"/>
      <w:ind w:left="288" w:hanging="288"/>
      <w:jc w:val="left"/>
    </w:pPr>
    <w:rPr>
      <w:kern w:val="0"/>
      <w:sz w:val="20"/>
      <w:szCs w:val="20"/>
    </w:rPr>
  </w:style>
  <w:style w:type="paragraph" w:customStyle="1" w:styleId="113">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14">
    <w:name w:val="Schema"/>
    <w:basedOn w:val="1"/>
    <w:qFormat/>
    <w:uiPriority w:val="0"/>
    <w:pPr>
      <w:ind w:left="200" w:leftChars="200"/>
    </w:pPr>
  </w:style>
  <w:style w:type="paragraph" w:customStyle="1" w:styleId="115">
    <w:name w:val="Code Title"/>
    <w:basedOn w:val="116"/>
    <w:next w:val="116"/>
    <w:qFormat/>
    <w:uiPriority w:val="0"/>
    <w:pPr>
      <w:pBdr>
        <w:bottom w:val="single" w:color="808080" w:sz="36" w:space="1"/>
      </w:pBdr>
      <w:spacing w:after="60"/>
      <w:ind w:right="0"/>
    </w:pPr>
    <w:rPr>
      <w:rFonts w:ascii="Arial" w:hAnsi="Arial"/>
      <w:b/>
      <w:sz w:val="20"/>
    </w:rPr>
  </w:style>
  <w:style w:type="paragraph" w:customStyle="1" w:styleId="116">
    <w:name w:val="Code"/>
    <w:basedOn w:val="1"/>
    <w:qFormat/>
    <w:uiPriority w:val="0"/>
    <w:pPr>
      <w:keepNext/>
      <w:widowControl/>
      <w:ind w:right="-1080"/>
      <w:jc w:val="left"/>
    </w:pPr>
    <w:rPr>
      <w:rFonts w:ascii="Lucida Sans Typewriter" w:hAnsi="Lucida Sans Typewriter"/>
      <w:spacing w:val="-5"/>
      <w:kern w:val="0"/>
      <w:sz w:val="18"/>
      <w:szCs w:val="20"/>
    </w:rPr>
  </w:style>
  <w:style w:type="paragraph" w:customStyle="1" w:styleId="117">
    <w:name w:val="Contents"/>
    <w:basedOn w:val="2"/>
    <w:qFormat/>
    <w:uiPriority w:val="0"/>
    <w:pPr>
      <w:keepNext w:val="0"/>
      <w:keepLines w:val="0"/>
      <w:pageBreakBefore/>
      <w:widowControl/>
      <w:pBdr>
        <w:bottom w:val="single" w:color="808080" w:sz="36" w:space="3"/>
      </w:pBdr>
      <w:spacing w:before="0" w:after="240" w:line="240" w:lineRule="auto"/>
      <w:jc w:val="left"/>
      <w:outlineLvl w:val="9"/>
    </w:pPr>
    <w:rPr>
      <w:rFonts w:ascii="Arial" w:hAnsi="Arial"/>
      <w:bCs w:val="0"/>
      <w:smallCaps/>
      <w:kern w:val="0"/>
      <w:sz w:val="32"/>
      <w:szCs w:val="20"/>
    </w:rPr>
  </w:style>
  <w:style w:type="paragraph" w:customStyle="1" w:styleId="118">
    <w:name w:val="章标题"/>
    <w:next w:val="85"/>
    <w:qFormat/>
    <w:uiPriority w:val="0"/>
    <w:pPr>
      <w:numPr>
        <w:ilvl w:val="1"/>
        <w:numId w:val="5"/>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119">
    <w:name w:val="五级条标题"/>
    <w:basedOn w:val="97"/>
    <w:next w:val="85"/>
    <w:qFormat/>
    <w:uiPriority w:val="0"/>
    <w:pPr>
      <w:numPr>
        <w:ilvl w:val="6"/>
      </w:numPr>
      <w:outlineLvl w:val="6"/>
    </w:pPr>
  </w:style>
  <w:style w:type="paragraph" w:customStyle="1" w:styleId="120">
    <w:name w:val="样式 题注 + 居中1"/>
    <w:basedOn w:val="20"/>
    <w:uiPriority w:val="0"/>
    <w:pPr>
      <w:spacing w:before="0" w:after="0"/>
      <w:jc w:val="center"/>
    </w:pPr>
    <w:rPr>
      <w:rFonts w:cs="Times New Roman"/>
      <w:sz w:val="21"/>
      <w:szCs w:val="20"/>
    </w:rPr>
  </w:style>
  <w:style w:type="paragraph" w:customStyle="1" w:styleId="121">
    <w:name w:val="1"/>
    <w:basedOn w:val="1"/>
    <w:next w:val="36"/>
    <w:qFormat/>
    <w:uiPriority w:val="0"/>
    <w:rPr>
      <w:iCs/>
    </w:rPr>
  </w:style>
  <w:style w:type="paragraph" w:customStyle="1" w:styleId="122">
    <w:name w:val="注×："/>
    <w:qFormat/>
    <w:uiPriority w:val="0"/>
    <w:pPr>
      <w:widowControl w:val="0"/>
      <w:numPr>
        <w:ilvl w:val="0"/>
        <w:numId w:val="8"/>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Table - Source"/>
    <w:basedOn w:val="1"/>
    <w:next w:val="1"/>
    <w:qFormat/>
    <w:uiPriority w:val="0"/>
    <w:pPr>
      <w:widowControl/>
      <w:pBdr>
        <w:top w:val="single" w:color="auto" w:sz="12" w:space="1"/>
      </w:pBdr>
      <w:spacing w:after="120"/>
      <w:jc w:val="left"/>
    </w:pPr>
    <w:rPr>
      <w:i/>
      <w:kern w:val="0"/>
      <w:sz w:val="18"/>
      <w:szCs w:val="20"/>
    </w:rPr>
  </w:style>
  <w:style w:type="paragraph" w:customStyle="1" w:styleId="125">
    <w:name w:val="附录三级条标题"/>
    <w:basedOn w:val="126"/>
    <w:next w:val="85"/>
    <w:qFormat/>
    <w:uiPriority w:val="0"/>
    <w:pPr>
      <w:outlineLvl w:val="4"/>
    </w:pPr>
  </w:style>
  <w:style w:type="paragraph" w:customStyle="1" w:styleId="126">
    <w:name w:val="附录二级条标题"/>
    <w:basedOn w:val="94"/>
    <w:next w:val="85"/>
    <w:qFormat/>
    <w:uiPriority w:val="0"/>
    <w:pPr>
      <w:outlineLvl w:val="3"/>
    </w:pPr>
  </w:style>
  <w:style w:type="paragraph" w:customStyle="1" w:styleId="127">
    <w:name w:val="Comment"/>
    <w:basedOn w:val="1"/>
    <w:qFormat/>
    <w:uiPriority w:val="0"/>
    <w:pPr>
      <w:widowControl/>
      <w:spacing w:after="120"/>
      <w:jc w:val="left"/>
    </w:pPr>
    <w:rPr>
      <w:i/>
      <w:color w:val="000080"/>
      <w:kern w:val="0"/>
      <w:sz w:val="22"/>
      <w:szCs w:val="20"/>
    </w:rPr>
  </w:style>
  <w:style w:type="paragraph" w:customStyle="1" w:styleId="128">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29">
    <w:name w:val="附录表标题"/>
    <w:next w:val="85"/>
    <w:qFormat/>
    <w:uiPriority w:val="0"/>
    <w:pPr>
      <w:numPr>
        <w:ilvl w:val="0"/>
        <w:numId w:val="9"/>
      </w:numPr>
      <w:jc w:val="center"/>
      <w:textAlignment w:val="baseline"/>
    </w:pPr>
    <w:rPr>
      <w:rFonts w:ascii="黑体" w:hAnsi="Times New Roman" w:eastAsia="黑体" w:cs="Times New Roman"/>
      <w:kern w:val="21"/>
      <w:sz w:val="21"/>
      <w:lang w:val="en-US" w:eastAsia="zh-CN" w:bidi="ar-SA"/>
    </w:rPr>
  </w:style>
  <w:style w:type="paragraph" w:customStyle="1" w:styleId="130">
    <w:name w:val="封面标准代替信息"/>
    <w:basedOn w:val="80"/>
    <w:qFormat/>
    <w:uiPriority w:val="0"/>
    <w:pPr>
      <w:framePr w:wrap="around"/>
      <w:spacing w:before="57"/>
    </w:pPr>
    <w:rPr>
      <w:rFonts w:ascii="宋体"/>
      <w:sz w:val="21"/>
    </w:rPr>
  </w:style>
  <w:style w:type="paragraph" w:customStyle="1" w:styleId="131">
    <w:name w:val="批注框文本1"/>
    <w:basedOn w:val="1"/>
    <w:semiHidden/>
    <w:qFormat/>
    <w:uiPriority w:val="0"/>
    <w:rPr>
      <w:sz w:val="16"/>
      <w:szCs w:val="16"/>
    </w:rPr>
  </w:style>
  <w:style w:type="paragraph" w:customStyle="1" w:styleId="132">
    <w:name w:val="Table - Heading"/>
    <w:basedOn w:val="83"/>
    <w:next w:val="1"/>
    <w:qFormat/>
    <w:uiPriority w:val="0"/>
    <w:pPr>
      <w:keepNext/>
      <w:pBdr>
        <w:bottom w:val="single" w:color="C0C0C0" w:sz="36" w:space="3"/>
      </w:pBdr>
      <w:spacing w:before="120"/>
    </w:pPr>
    <w:rPr>
      <w:b/>
      <w:sz w:val="20"/>
    </w:rPr>
  </w:style>
  <w:style w:type="paragraph" w:customStyle="1" w:styleId="133">
    <w:name w:val="_Comment"/>
    <w:basedOn w:val="1"/>
    <w:next w:val="1"/>
    <w:qFormat/>
    <w:uiPriority w:val="0"/>
    <w:pPr>
      <w:widowControl/>
      <w:spacing w:after="240"/>
      <w:jc w:val="left"/>
    </w:pPr>
    <w:rPr>
      <w:i/>
      <w:vanish/>
      <w:color w:val="808080"/>
      <w:kern w:val="0"/>
      <w:sz w:val="24"/>
      <w:szCs w:val="20"/>
    </w:rPr>
  </w:style>
  <w:style w:type="paragraph" w:customStyle="1" w:styleId="134">
    <w:name w:val="Title - Name"/>
    <w:basedOn w:val="38"/>
    <w:next w:val="101"/>
    <w:qFormat/>
    <w:uiPriority w:val="0"/>
    <w:pPr>
      <w:widowControl/>
      <w:spacing w:before="480" w:after="720"/>
      <w:outlineLvl w:val="9"/>
    </w:pPr>
    <w:rPr>
      <w:rFonts w:cs="Times New Roman"/>
      <w:b w:val="0"/>
      <w:bCs w:val="0"/>
      <w:smallCaps/>
      <w:kern w:val="28"/>
      <w:sz w:val="28"/>
      <w:szCs w:val="20"/>
    </w:rPr>
  </w:style>
  <w:style w:type="paragraph" w:customStyle="1" w:styleId="135">
    <w:name w:val="列项●（二级）"/>
    <w:qFormat/>
    <w:uiPriority w:val="0"/>
    <w:pPr>
      <w:numPr>
        <w:ilvl w:val="0"/>
        <w:numId w:val="10"/>
      </w:numPr>
      <w:tabs>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36">
    <w:name w:val="示例"/>
    <w:next w:val="85"/>
    <w:qFormat/>
    <w:uiPriority w:val="0"/>
    <w:pPr>
      <w:numPr>
        <w:ilvl w:val="0"/>
        <w:numId w:val="11"/>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37">
    <w:name w:val="Body"/>
    <w:basedOn w:val="1"/>
    <w:qFormat/>
    <w:uiPriority w:val="0"/>
    <w:pPr>
      <w:widowControl/>
      <w:spacing w:line="260" w:lineRule="atLeast"/>
      <w:ind w:left="720" w:firstLine="360"/>
    </w:pPr>
    <w:rPr>
      <w:rFonts w:ascii="Garamond Book" w:hAnsi="Garamond Book"/>
      <w:kern w:val="0"/>
      <w:sz w:val="22"/>
      <w:szCs w:val="20"/>
      <w:lang w:eastAsia="en-US"/>
    </w:rPr>
  </w:style>
  <w:style w:type="paragraph" w:customStyle="1" w:styleId="138">
    <w:name w:val="实施日期"/>
    <w:basedOn w:val="139"/>
    <w:qFormat/>
    <w:uiPriority w:val="0"/>
    <w:pPr>
      <w:framePr w:hSpace="0" w:wrap="around" w:xAlign="right"/>
      <w:jc w:val="right"/>
    </w:pPr>
  </w:style>
  <w:style w:type="paragraph" w:customStyle="1" w:styleId="13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40">
    <w:name w:val="Abstract"/>
    <w:qFormat/>
    <w:uiPriority w:val="0"/>
    <w:pPr>
      <w:tabs>
        <w:tab w:val="left" w:pos="1088"/>
      </w:tabs>
      <w:jc w:val="both"/>
    </w:pPr>
    <w:rPr>
      <w:rFonts w:ascii="Times New Roman" w:hAnsi="Times New Roman" w:eastAsia="黑体" w:cs="Times New Roman"/>
      <w:b/>
      <w:kern w:val="2"/>
      <w:sz w:val="18"/>
      <w:lang w:val="en-US" w:eastAsia="zh-CN" w:bidi="ar-SA"/>
    </w:rPr>
  </w:style>
  <w:style w:type="paragraph" w:customStyle="1" w:styleId="141">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42">
    <w:name w:val="正文表标题"/>
    <w:next w:val="85"/>
    <w:qFormat/>
    <w:uiPriority w:val="0"/>
    <w:pPr>
      <w:numPr>
        <w:ilvl w:val="0"/>
        <w:numId w:val="12"/>
      </w:numPr>
      <w:jc w:val="center"/>
    </w:pPr>
    <w:rPr>
      <w:rFonts w:ascii="黑体" w:hAnsi="Times New Roman" w:eastAsia="黑体" w:cs="Times New Roman"/>
      <w:sz w:val="21"/>
      <w:lang w:val="en-US" w:eastAsia="zh-CN" w:bidi="ar-SA"/>
    </w:rPr>
  </w:style>
  <w:style w:type="paragraph" w:customStyle="1" w:styleId="143">
    <w:name w:val="Action Item"/>
    <w:basedOn w:val="1"/>
    <w:qFormat/>
    <w:uiPriority w:val="0"/>
    <w:pPr>
      <w:widowControl/>
      <w:spacing w:after="120"/>
      <w:ind w:left="360" w:hanging="360"/>
      <w:jc w:val="left"/>
    </w:pPr>
    <w:rPr>
      <w:kern w:val="0"/>
      <w:sz w:val="22"/>
      <w:szCs w:val="20"/>
    </w:rPr>
  </w:style>
  <w:style w:type="paragraph" w:customStyle="1" w:styleId="14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45">
    <w:name w:val="其他发布部门"/>
    <w:basedOn w:val="84"/>
    <w:uiPriority w:val="0"/>
    <w:pPr>
      <w:framePr w:wrap="around"/>
      <w:spacing w:line="0" w:lineRule="atLeast"/>
    </w:pPr>
    <w:rPr>
      <w:rFonts w:ascii="黑体" w:eastAsia="黑体"/>
      <w:b w:val="0"/>
    </w:rPr>
  </w:style>
  <w:style w:type="paragraph" w:customStyle="1" w:styleId="146">
    <w:name w:val="PP 行"/>
    <w:basedOn w:val="32"/>
    <w:qFormat/>
    <w:uiPriority w:val="0"/>
  </w:style>
  <w:style w:type="paragraph" w:customStyle="1" w:styleId="147">
    <w:name w:val="注："/>
    <w:next w:val="85"/>
    <w:qFormat/>
    <w:uiPriority w:val="0"/>
    <w:pPr>
      <w:widowControl w:val="0"/>
      <w:numPr>
        <w:ilvl w:val="0"/>
        <w:numId w:val="13"/>
      </w:numPr>
      <w:autoSpaceDE w:val="0"/>
      <w:autoSpaceDN w:val="0"/>
      <w:jc w:val="both"/>
    </w:pPr>
    <w:rPr>
      <w:rFonts w:ascii="宋体" w:hAnsi="Times New Roman" w:eastAsia="宋体" w:cs="Times New Roman"/>
      <w:sz w:val="18"/>
      <w:lang w:val="en-US" w:eastAsia="zh-CN" w:bidi="ar-SA"/>
    </w:rPr>
  </w:style>
  <w:style w:type="paragraph" w:customStyle="1" w:styleId="14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49">
    <w:name w:val="样式 题注 + 居中"/>
    <w:basedOn w:val="20"/>
    <w:qFormat/>
    <w:uiPriority w:val="0"/>
    <w:pPr>
      <w:spacing w:before="0" w:after="0"/>
      <w:jc w:val="center"/>
    </w:pPr>
    <w:rPr>
      <w:rFonts w:cs="宋体"/>
      <w:sz w:val="21"/>
      <w:szCs w:val="21"/>
    </w:rPr>
  </w:style>
  <w:style w:type="paragraph" w:customStyle="1" w:styleId="150">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51">
    <w:name w:val="参考文献、索引标题"/>
    <w:basedOn w:val="92"/>
    <w:next w:val="1"/>
    <w:qFormat/>
    <w:uiPriority w:val="0"/>
    <w:pPr>
      <w:numPr>
        <w:numId w:val="0"/>
      </w:numPr>
      <w:spacing w:after="200"/>
    </w:pPr>
    <w:rPr>
      <w:sz w:val="21"/>
    </w:rPr>
  </w:style>
  <w:style w:type="paragraph" w:customStyle="1" w:styleId="152">
    <w:name w:val="附录图标题"/>
    <w:next w:val="85"/>
    <w:qFormat/>
    <w:uiPriority w:val="0"/>
    <w:pPr>
      <w:numPr>
        <w:ilvl w:val="0"/>
        <w:numId w:val="14"/>
      </w:numPr>
      <w:jc w:val="center"/>
    </w:pPr>
    <w:rPr>
      <w:rFonts w:ascii="黑体" w:hAnsi="Times New Roman" w:eastAsia="黑体" w:cs="Times New Roman"/>
      <w:sz w:val="21"/>
      <w:lang w:val="en-US" w:eastAsia="zh-CN" w:bidi="ar-SA"/>
    </w:rPr>
  </w:style>
  <w:style w:type="paragraph" w:customStyle="1" w:styleId="15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54">
    <w:name w:val="标准书眉一"/>
    <w:qFormat/>
    <w:uiPriority w:val="0"/>
    <w:pPr>
      <w:jc w:val="both"/>
    </w:pPr>
    <w:rPr>
      <w:rFonts w:ascii="Times New Roman" w:hAnsi="Times New Roman" w:eastAsia="宋体" w:cs="Times New Roman"/>
      <w:lang w:val="en-US" w:eastAsia="zh-CN" w:bidi="ar-SA"/>
    </w:rPr>
  </w:style>
  <w:style w:type="paragraph" w:customStyle="1" w:styleId="155">
    <w:name w:val="附录五级条标题"/>
    <w:basedOn w:val="156"/>
    <w:next w:val="85"/>
    <w:qFormat/>
    <w:uiPriority w:val="0"/>
    <w:pPr>
      <w:numPr>
        <w:ilvl w:val="6"/>
        <w:numId w:val="4"/>
      </w:numPr>
      <w:outlineLvl w:val="6"/>
    </w:pPr>
  </w:style>
  <w:style w:type="paragraph" w:customStyle="1" w:styleId="156">
    <w:name w:val="附录四级条标题"/>
    <w:basedOn w:val="125"/>
    <w:next w:val="85"/>
    <w:qFormat/>
    <w:uiPriority w:val="0"/>
    <w:pPr>
      <w:outlineLvl w:val="5"/>
    </w:pPr>
  </w:style>
  <w:style w:type="paragraph" w:customStyle="1" w:styleId="15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58">
    <w:name w:val="列项◆（三级）"/>
    <w:qFormat/>
    <w:uiPriority w:val="0"/>
    <w:pPr>
      <w:numPr>
        <w:ilvl w:val="0"/>
        <w:numId w:val="15"/>
      </w:numPr>
      <w:ind w:left="800" w:leftChars="600" w:hanging="200" w:hangingChars="200"/>
    </w:pPr>
    <w:rPr>
      <w:rFonts w:ascii="宋体" w:hAnsi="Times New Roman" w:eastAsia="宋体" w:cs="Times New Roman"/>
      <w:sz w:val="21"/>
      <w:lang w:val="en-US" w:eastAsia="zh-CN" w:bidi="ar-SA"/>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图表脚注说明"/>
    <w:basedOn w:val="1"/>
    <w:qFormat/>
    <w:uiPriority w:val="0"/>
    <w:pPr>
      <w:numPr>
        <w:ilvl w:val="0"/>
        <w:numId w:val="16"/>
      </w:numPr>
      <w:outlineLvl w:val="3"/>
    </w:pPr>
    <w:rPr>
      <w:rFonts w:ascii="宋体"/>
      <w:sz w:val="18"/>
      <w:szCs w:val="18"/>
    </w:rPr>
  </w:style>
  <w:style w:type="paragraph" w:customStyle="1" w:styleId="161">
    <w:name w:val="Text of 中文参考文献１"/>
    <w:basedOn w:val="107"/>
    <w:qFormat/>
    <w:uiPriority w:val="0"/>
    <w:pPr>
      <w:tabs>
        <w:tab w:val="left" w:pos="78"/>
        <w:tab w:val="left" w:pos="424"/>
        <w:tab w:val="clear" w:pos="346"/>
      </w:tabs>
    </w:pPr>
  </w:style>
  <w:style w:type="paragraph" w:customStyle="1" w:styleId="162">
    <w:name w:val="引文"/>
    <w:basedOn w:val="1"/>
    <w:qFormat/>
    <w:uiPriority w:val="0"/>
    <w:pPr>
      <w:spacing w:after="50" w:afterLines="50"/>
      <w:ind w:left="200" w:hanging="200" w:hangingChars="200"/>
    </w:pPr>
    <w:rPr>
      <w:rFonts w:ascii="Courier New" w:hAnsi="Courier New"/>
      <w:kern w:val="0"/>
      <w:sz w:val="24"/>
    </w:rPr>
  </w:style>
  <w:style w:type="paragraph" w:customStyle="1" w:styleId="163">
    <w:name w:val="Pull Quote"/>
    <w:basedOn w:val="1"/>
    <w:qFormat/>
    <w:uiPriority w:val="0"/>
    <w:pPr>
      <w:widowControl/>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kern w:val="0"/>
      <w:sz w:val="22"/>
      <w:szCs w:val="20"/>
    </w:rPr>
  </w:style>
  <w:style w:type="paragraph" w:customStyle="1" w:styleId="164">
    <w:name w:val="封面正文"/>
    <w:qFormat/>
    <w:uiPriority w:val="0"/>
    <w:pPr>
      <w:jc w:val="both"/>
    </w:pPr>
    <w:rPr>
      <w:rFonts w:ascii="Times New Roman" w:hAnsi="Times New Roman" w:eastAsia="宋体" w:cs="Times New Roman"/>
      <w:lang w:val="en-US" w:eastAsia="zh-CN" w:bidi="ar-SA"/>
    </w:rPr>
  </w:style>
  <w:style w:type="paragraph" w:customStyle="1" w:styleId="165">
    <w:name w:val="条文脚注"/>
    <w:basedOn w:val="33"/>
    <w:qFormat/>
    <w:uiPriority w:val="0"/>
    <w:pPr>
      <w:ind w:left="780" w:leftChars="200" w:hanging="360" w:hangingChars="200"/>
      <w:jc w:val="both"/>
    </w:pPr>
    <w:rPr>
      <w:rFonts w:ascii="宋体"/>
    </w:rPr>
  </w:style>
  <w:style w:type="paragraph" w:customStyle="1" w:styleId="166">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7">
    <w:name w:val="列项——（一级）"/>
    <w:qFormat/>
    <w:uiPriority w:val="0"/>
    <w:pPr>
      <w:widowControl w:val="0"/>
      <w:numPr>
        <w:ilvl w:val="0"/>
        <w:numId w:val="17"/>
      </w:numPr>
      <w:tabs>
        <w:tab w:val="left" w:pos="840"/>
        <w:tab w:val="clear" w:pos="1140"/>
      </w:tabs>
      <w:jc w:val="both"/>
    </w:pPr>
    <w:rPr>
      <w:rFonts w:ascii="宋体" w:hAnsi="Times New Roman" w:eastAsia="宋体" w:cs="Times New Roman"/>
      <w:sz w:val="21"/>
      <w:lang w:val="en-US" w:eastAsia="zh-CN" w:bidi="ar-SA"/>
    </w:rPr>
  </w:style>
  <w:style w:type="paragraph" w:customStyle="1" w:styleId="168">
    <w:name w:val="图表脚注"/>
    <w:next w:val="85"/>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69">
    <w:name w:val="标准书眉_偶数页"/>
    <w:basedOn w:val="157"/>
    <w:next w:val="1"/>
    <w:uiPriority w:val="0"/>
    <w:pPr>
      <w:jc w:val="left"/>
    </w:pPr>
  </w:style>
  <w:style w:type="paragraph" w:customStyle="1" w:styleId="170">
    <w:name w:val="正文图标题"/>
    <w:next w:val="85"/>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71">
    <w:name w:val="Revision"/>
    <w:unhideWhenUsed/>
    <w:qFormat/>
    <w:uiPriority w:val="99"/>
    <w:rPr>
      <w:rFonts w:ascii="Times New Roman" w:hAnsi="Times New Roman" w:eastAsia="宋体" w:cs="Times New Roman"/>
      <w:kern w:val="2"/>
      <w:sz w:val="21"/>
      <w:szCs w:val="24"/>
      <w:lang w:val="en-US" w:eastAsia="zh-CN" w:bidi="ar-SA"/>
    </w:rPr>
  </w:style>
  <w:style w:type="character" w:customStyle="1" w:styleId="172">
    <w:name w:val="fontstyle01"/>
    <w:qFormat/>
    <w:uiPriority w:val="0"/>
    <w:rPr>
      <w:rFonts w:hint="eastAsia" w:ascii="楷体" w:hAnsi="楷体" w:eastAsia="楷体"/>
      <w:color w:val="000000"/>
      <w:sz w:val="22"/>
      <w:szCs w:val="22"/>
    </w:rPr>
  </w:style>
  <w:style w:type="character" w:customStyle="1" w:styleId="173">
    <w:name w:val="fontstyle11"/>
    <w:qFormat/>
    <w:uiPriority w:val="0"/>
    <w:rPr>
      <w:rFonts w:hint="default" w:ascii="SSJ0+ZELLw4-1" w:hAnsi="SSJ0+ZELLw4-1"/>
      <w:color w:val="000000"/>
      <w:sz w:val="18"/>
      <w:szCs w:val="18"/>
    </w:rPr>
  </w:style>
  <w:style w:type="paragraph" w:customStyle="1" w:styleId="174">
    <w:name w:val="标准文件_二级条标题"/>
    <w:next w:val="175"/>
    <w:qFormat/>
    <w:uiPriority w:val="0"/>
    <w:pPr>
      <w:widowControl w:val="0"/>
      <w:spacing w:beforeLines="50" w:afterLines="50"/>
      <w:jc w:val="both"/>
      <w:outlineLvl w:val="2"/>
    </w:pPr>
    <w:rPr>
      <w:rFonts w:ascii="黑体" w:hAnsi="Times New Roman" w:eastAsia="黑体" w:cs="Times New Roman"/>
      <w:sz w:val="21"/>
      <w:lang w:val="en-US" w:eastAsia="zh-CN" w:bidi="ar-SA"/>
    </w:rPr>
  </w:style>
  <w:style w:type="paragraph" w:customStyle="1" w:styleId="1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76">
    <w:name w:val="List Paragraph"/>
    <w:basedOn w:val="1"/>
    <w:qFormat/>
    <w:uiPriority w:val="34"/>
    <w:pPr>
      <w:ind w:firstLine="420" w:firstLineChars="200"/>
    </w:pPr>
  </w:style>
  <w:style w:type="character" w:customStyle="1" w:styleId="177">
    <w:name w:val="first-child"/>
    <w:qFormat/>
    <w:uiPriority w:val="0"/>
  </w:style>
  <w:style w:type="character" w:customStyle="1" w:styleId="178">
    <w:name w:val="bsharetext"/>
    <w:qFormat/>
    <w:uiPriority w:val="0"/>
  </w:style>
  <w:style w:type="character" w:customStyle="1" w:styleId="179">
    <w:name w:val="layui-this"/>
    <w:qFormat/>
    <w:uiPriority w:val="0"/>
    <w:rPr>
      <w:bdr w:val="single" w:color="EEEEEE" w:sz="2" w:space="0"/>
      <w:shd w:val="clear" w:color="auto" w:fill="FFFFFF"/>
    </w:rPr>
  </w:style>
  <w:style w:type="character" w:customStyle="1" w:styleId="180">
    <w:name w:val="last-child3"/>
    <w:qFormat/>
    <w:uiPriority w:val="0"/>
  </w:style>
  <w:style w:type="character" w:customStyle="1" w:styleId="181">
    <w:name w:val="last-child4"/>
    <w:qFormat/>
    <w:uiPriority w:val="0"/>
  </w:style>
  <w:style w:type="character" w:customStyle="1" w:styleId="182">
    <w:name w:val="red"/>
    <w:qFormat/>
    <w:uiPriority w:val="0"/>
    <w:rPr>
      <w:b/>
      <w:bCs/>
      <w:color w:val="C22B21"/>
    </w:rPr>
  </w:style>
  <w:style w:type="character" w:customStyle="1" w:styleId="183">
    <w:name w:val="jump"/>
    <w:qFormat/>
    <w:uiPriority w:val="0"/>
  </w:style>
  <w:style w:type="paragraph" w:customStyle="1" w:styleId="184">
    <w:name w:val="WPSOffice手动目录 1"/>
    <w:uiPriority w:val="0"/>
    <w:pPr>
      <w:ind w:leftChars="0"/>
    </w:pPr>
    <w:rPr>
      <w:rFonts w:ascii="Times New Roman" w:hAnsi="Times New Roman" w:eastAsia="宋体" w:cs="Times New Roman"/>
      <w:sz w:val="20"/>
      <w:szCs w:val="20"/>
    </w:rPr>
  </w:style>
  <w:style w:type="paragraph" w:customStyle="1" w:styleId="185">
    <w:name w:val="WPSOffice手动目录 2"/>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e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2\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tds2</Template>
  <Company>Microsoft</Company>
  <Pages>15</Pages>
  <Words>4963</Words>
  <Characters>5873</Characters>
  <Lines>41</Lines>
  <Paragraphs>11</Paragraphs>
  <TotalTime>3</TotalTime>
  <ScaleCrop>false</ScaleCrop>
  <LinksUpToDate>false</LinksUpToDate>
  <CharactersWithSpaces>6218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2022-10-09T07:18:00Z</dcterms:created>
  <dc:creator>luoyja</dc:creator>
  <cp:lastModifiedBy>李杨</cp:lastModifiedBy>
  <cp:lastPrinted>2022-08-31T07:45:00Z</cp:lastPrinted>
  <dcterms:modified xsi:type="dcterms:W3CDTF">2022-10-18T01:24:45Z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2052-11.1.0.12598</vt:lpwstr>
  </property>
  <property fmtid="{D5CDD505-2E9C-101B-9397-08002B2CF9AE}" pid="4" name="ICV">
    <vt:lpwstr>9ACB2D68066E4BECA2512D6F15F5391E</vt:lpwstr>
  </property>
</Properties>
</file>