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8DD" w:rsidRDefault="005438DD" w:rsidP="005438DD">
      <w:pPr>
        <w:tabs>
          <w:tab w:val="left" w:pos="7200"/>
          <w:tab w:val="left" w:pos="7380"/>
          <w:tab w:val="left" w:pos="7560"/>
        </w:tabs>
        <w:ind w:leftChars="1" w:left="1548" w:hangingChars="483" w:hanging="1546"/>
        <w:rPr>
          <w:rFonts w:ascii="黑体" w:eastAsia="黑体" w:hAnsi="黑体"/>
          <w:sz w:val="32"/>
          <w:szCs w:val="32"/>
        </w:rPr>
      </w:pPr>
      <w:r>
        <w:rPr>
          <w:rFonts w:ascii="黑体" w:eastAsia="黑体" w:hAnsi="黑体" w:hint="eastAsia"/>
          <w:sz w:val="32"/>
          <w:szCs w:val="32"/>
        </w:rPr>
        <w:t>附件</w:t>
      </w:r>
    </w:p>
    <w:p w:rsidR="005438DD" w:rsidRPr="00EE45E8" w:rsidRDefault="005438DD" w:rsidP="005438DD">
      <w:pPr>
        <w:spacing w:line="640" w:lineRule="exact"/>
        <w:jc w:val="center"/>
        <w:rPr>
          <w:rFonts w:ascii="方正小标宋简体" w:eastAsia="方正小标宋简体" w:hAnsi="华文仿宋"/>
          <w:sz w:val="44"/>
          <w:szCs w:val="44"/>
        </w:rPr>
      </w:pPr>
      <w:r w:rsidRPr="00EE45E8">
        <w:rPr>
          <w:rFonts w:ascii="方正小标宋简体" w:eastAsia="方正小标宋简体" w:hAnsi="华文仿宋" w:hint="eastAsia"/>
          <w:sz w:val="44"/>
          <w:szCs w:val="44"/>
        </w:rPr>
        <w:t>2016年</w:t>
      </w:r>
      <w:r>
        <w:rPr>
          <w:rFonts w:ascii="方正小标宋简体" w:eastAsia="方正小标宋简体" w:hAnsi="华文仿宋" w:hint="eastAsia"/>
          <w:sz w:val="44"/>
          <w:szCs w:val="44"/>
        </w:rPr>
        <w:t>9</w:t>
      </w:r>
      <w:r w:rsidRPr="00EE45E8">
        <w:rPr>
          <w:rFonts w:ascii="方正小标宋简体" w:eastAsia="方正小标宋简体" w:hAnsi="华文仿宋" w:hint="eastAsia"/>
          <w:sz w:val="44"/>
          <w:szCs w:val="44"/>
        </w:rPr>
        <w:t>月份已批准药品上市品种目录</w:t>
      </w:r>
    </w:p>
    <w:p w:rsidR="005438DD" w:rsidRDefault="005438DD" w:rsidP="005438DD">
      <w:pPr>
        <w:rPr>
          <w:rFonts w:ascii="仿宋_GB2312" w:eastAsia="仿宋_GB2312" w:hAnsi="华文仿宋"/>
          <w:sz w:val="18"/>
          <w:szCs w:val="18"/>
        </w:rPr>
      </w:pPr>
    </w:p>
    <w:tbl>
      <w:tblPr>
        <w:tblW w:w="14972"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710"/>
        <w:gridCol w:w="1101"/>
        <w:gridCol w:w="2331"/>
        <w:gridCol w:w="1672"/>
        <w:gridCol w:w="676"/>
        <w:gridCol w:w="3850"/>
        <w:gridCol w:w="1221"/>
        <w:gridCol w:w="1037"/>
        <w:gridCol w:w="1757"/>
      </w:tblGrid>
      <w:tr w:rsidR="005438DD" w:rsidRPr="002353ED" w:rsidTr="00FB0B18">
        <w:trPr>
          <w:trHeight w:val="420"/>
          <w:tblHeader/>
          <w:jc w:val="center"/>
        </w:trPr>
        <w:tc>
          <w:tcPr>
            <w:tcW w:w="643" w:type="dxa"/>
            <w:shd w:val="clear" w:color="auto" w:fill="auto"/>
            <w:vAlign w:val="center"/>
            <w:hideMark/>
          </w:tcPr>
          <w:p w:rsidR="005438DD" w:rsidRPr="002353ED" w:rsidRDefault="005438DD" w:rsidP="00FB0B18">
            <w:pPr>
              <w:widowControl/>
              <w:jc w:val="center"/>
              <w:rPr>
                <w:rFonts w:eastAsia="仿宋_GB2312"/>
                <w:b/>
                <w:bCs/>
                <w:color w:val="000000"/>
                <w:kern w:val="0"/>
                <w:sz w:val="16"/>
                <w:szCs w:val="16"/>
              </w:rPr>
            </w:pPr>
            <w:r w:rsidRPr="002353ED">
              <w:rPr>
                <w:rFonts w:eastAsia="仿宋_GB2312"/>
                <w:b/>
                <w:bCs/>
                <w:color w:val="000000"/>
                <w:kern w:val="0"/>
                <w:sz w:val="16"/>
                <w:szCs w:val="16"/>
              </w:rPr>
              <w:t>序号</w:t>
            </w:r>
          </w:p>
        </w:tc>
        <w:tc>
          <w:tcPr>
            <w:tcW w:w="746" w:type="dxa"/>
            <w:shd w:val="clear" w:color="auto" w:fill="auto"/>
            <w:vAlign w:val="center"/>
            <w:hideMark/>
          </w:tcPr>
          <w:p w:rsidR="005438DD" w:rsidRPr="002353ED" w:rsidRDefault="005438DD" w:rsidP="00FB0B18">
            <w:pPr>
              <w:widowControl/>
              <w:jc w:val="center"/>
              <w:rPr>
                <w:rFonts w:eastAsia="仿宋_GB2312"/>
                <w:b/>
                <w:bCs/>
                <w:color w:val="000000"/>
                <w:kern w:val="0"/>
                <w:sz w:val="16"/>
                <w:szCs w:val="16"/>
              </w:rPr>
            </w:pPr>
            <w:r w:rsidRPr="002353ED">
              <w:rPr>
                <w:rFonts w:eastAsia="仿宋_GB2312"/>
                <w:b/>
                <w:bCs/>
                <w:color w:val="000000"/>
                <w:kern w:val="0"/>
                <w:sz w:val="16"/>
                <w:szCs w:val="16"/>
              </w:rPr>
              <w:t>类别</w:t>
            </w:r>
          </w:p>
        </w:tc>
        <w:tc>
          <w:tcPr>
            <w:tcW w:w="1146" w:type="dxa"/>
            <w:shd w:val="clear" w:color="auto" w:fill="auto"/>
            <w:vAlign w:val="center"/>
            <w:hideMark/>
          </w:tcPr>
          <w:p w:rsidR="005438DD" w:rsidRPr="002353ED" w:rsidRDefault="005438DD" w:rsidP="00FB0B18">
            <w:pPr>
              <w:widowControl/>
              <w:jc w:val="center"/>
              <w:rPr>
                <w:rFonts w:eastAsia="仿宋_GB2312"/>
                <w:b/>
                <w:bCs/>
                <w:color w:val="000000"/>
                <w:kern w:val="0"/>
                <w:sz w:val="16"/>
                <w:szCs w:val="16"/>
              </w:rPr>
            </w:pPr>
            <w:r w:rsidRPr="002353ED">
              <w:rPr>
                <w:rFonts w:eastAsia="仿宋_GB2312"/>
                <w:b/>
                <w:bCs/>
                <w:color w:val="000000"/>
                <w:kern w:val="0"/>
                <w:sz w:val="16"/>
                <w:szCs w:val="16"/>
              </w:rPr>
              <w:t>品种名称</w:t>
            </w:r>
          </w:p>
        </w:tc>
        <w:tc>
          <w:tcPr>
            <w:tcW w:w="1656" w:type="dxa"/>
            <w:shd w:val="clear" w:color="auto" w:fill="auto"/>
            <w:vAlign w:val="center"/>
            <w:hideMark/>
          </w:tcPr>
          <w:p w:rsidR="005438DD" w:rsidRPr="002353ED" w:rsidRDefault="005438DD" w:rsidP="00FB0B18">
            <w:pPr>
              <w:widowControl/>
              <w:jc w:val="center"/>
              <w:rPr>
                <w:rFonts w:eastAsia="仿宋_GB2312"/>
                <w:b/>
                <w:bCs/>
                <w:color w:val="000000"/>
                <w:kern w:val="0"/>
                <w:sz w:val="16"/>
                <w:szCs w:val="16"/>
              </w:rPr>
            </w:pPr>
            <w:r w:rsidRPr="002353ED">
              <w:rPr>
                <w:rFonts w:eastAsia="仿宋_GB2312"/>
                <w:b/>
                <w:bCs/>
                <w:color w:val="000000"/>
                <w:kern w:val="0"/>
                <w:sz w:val="16"/>
                <w:szCs w:val="16"/>
              </w:rPr>
              <w:t>英文名</w:t>
            </w:r>
          </w:p>
        </w:tc>
        <w:tc>
          <w:tcPr>
            <w:tcW w:w="1703" w:type="dxa"/>
            <w:shd w:val="clear" w:color="auto" w:fill="auto"/>
            <w:vAlign w:val="center"/>
            <w:hideMark/>
          </w:tcPr>
          <w:p w:rsidR="005438DD" w:rsidRPr="002353ED" w:rsidRDefault="005438DD" w:rsidP="00FB0B18">
            <w:pPr>
              <w:widowControl/>
              <w:jc w:val="center"/>
              <w:rPr>
                <w:rFonts w:eastAsia="仿宋_GB2312"/>
                <w:b/>
                <w:bCs/>
                <w:color w:val="000000"/>
                <w:kern w:val="0"/>
                <w:sz w:val="16"/>
                <w:szCs w:val="16"/>
              </w:rPr>
            </w:pPr>
            <w:r w:rsidRPr="002353ED">
              <w:rPr>
                <w:rFonts w:eastAsia="仿宋_GB2312"/>
                <w:b/>
                <w:bCs/>
                <w:color w:val="000000"/>
                <w:kern w:val="0"/>
                <w:sz w:val="16"/>
                <w:szCs w:val="16"/>
              </w:rPr>
              <w:t>规格</w:t>
            </w:r>
          </w:p>
        </w:tc>
        <w:tc>
          <w:tcPr>
            <w:tcW w:w="709" w:type="dxa"/>
            <w:shd w:val="clear" w:color="auto" w:fill="auto"/>
            <w:vAlign w:val="center"/>
            <w:hideMark/>
          </w:tcPr>
          <w:p w:rsidR="005438DD" w:rsidRPr="002353ED" w:rsidRDefault="005438DD" w:rsidP="00FB0B18">
            <w:pPr>
              <w:widowControl/>
              <w:jc w:val="center"/>
              <w:rPr>
                <w:rFonts w:eastAsia="仿宋_GB2312"/>
                <w:b/>
                <w:bCs/>
                <w:color w:val="000000"/>
                <w:kern w:val="0"/>
                <w:sz w:val="16"/>
                <w:szCs w:val="16"/>
              </w:rPr>
            </w:pPr>
            <w:r w:rsidRPr="002353ED">
              <w:rPr>
                <w:rFonts w:eastAsia="仿宋_GB2312"/>
                <w:b/>
                <w:bCs/>
                <w:color w:val="000000"/>
                <w:kern w:val="0"/>
                <w:sz w:val="16"/>
                <w:szCs w:val="16"/>
              </w:rPr>
              <w:t>剂型</w:t>
            </w:r>
          </w:p>
        </w:tc>
        <w:tc>
          <w:tcPr>
            <w:tcW w:w="4142" w:type="dxa"/>
            <w:shd w:val="clear" w:color="auto" w:fill="auto"/>
            <w:vAlign w:val="center"/>
            <w:hideMark/>
          </w:tcPr>
          <w:p w:rsidR="005438DD" w:rsidRPr="002353ED" w:rsidRDefault="005438DD" w:rsidP="00FB0B18">
            <w:pPr>
              <w:widowControl/>
              <w:jc w:val="center"/>
              <w:rPr>
                <w:rFonts w:eastAsia="仿宋_GB2312"/>
                <w:b/>
                <w:bCs/>
                <w:color w:val="000000"/>
                <w:kern w:val="0"/>
                <w:sz w:val="16"/>
                <w:szCs w:val="16"/>
              </w:rPr>
            </w:pPr>
            <w:r w:rsidRPr="002353ED">
              <w:rPr>
                <w:rFonts w:eastAsia="仿宋_GB2312"/>
                <w:b/>
                <w:bCs/>
                <w:color w:val="000000"/>
                <w:kern w:val="0"/>
                <w:sz w:val="16"/>
                <w:szCs w:val="16"/>
              </w:rPr>
              <w:t>适应症</w:t>
            </w:r>
          </w:p>
        </w:tc>
        <w:tc>
          <w:tcPr>
            <w:tcW w:w="1275" w:type="dxa"/>
            <w:shd w:val="clear" w:color="auto" w:fill="auto"/>
            <w:vAlign w:val="center"/>
            <w:hideMark/>
          </w:tcPr>
          <w:p w:rsidR="005438DD" w:rsidRPr="002353ED" w:rsidRDefault="005438DD" w:rsidP="00FB0B18">
            <w:pPr>
              <w:widowControl/>
              <w:jc w:val="center"/>
              <w:rPr>
                <w:rFonts w:eastAsia="仿宋_GB2312"/>
                <w:b/>
                <w:bCs/>
                <w:color w:val="000000"/>
                <w:kern w:val="0"/>
                <w:sz w:val="16"/>
                <w:szCs w:val="16"/>
              </w:rPr>
            </w:pPr>
            <w:r w:rsidRPr="002353ED">
              <w:rPr>
                <w:rFonts w:eastAsia="仿宋_GB2312"/>
                <w:b/>
                <w:bCs/>
                <w:color w:val="000000"/>
                <w:kern w:val="0"/>
                <w:sz w:val="16"/>
                <w:szCs w:val="16"/>
              </w:rPr>
              <w:t>企业</w:t>
            </w:r>
          </w:p>
        </w:tc>
        <w:tc>
          <w:tcPr>
            <w:tcW w:w="1109" w:type="dxa"/>
            <w:shd w:val="clear" w:color="auto" w:fill="auto"/>
            <w:vAlign w:val="center"/>
            <w:hideMark/>
          </w:tcPr>
          <w:p w:rsidR="005438DD" w:rsidRPr="002353ED" w:rsidRDefault="005438DD" w:rsidP="00FB0B18">
            <w:pPr>
              <w:widowControl/>
              <w:jc w:val="center"/>
              <w:rPr>
                <w:rFonts w:eastAsia="仿宋_GB2312"/>
                <w:b/>
                <w:bCs/>
                <w:color w:val="000000"/>
                <w:kern w:val="0"/>
                <w:sz w:val="16"/>
                <w:szCs w:val="16"/>
              </w:rPr>
            </w:pPr>
            <w:r w:rsidRPr="002353ED">
              <w:rPr>
                <w:rFonts w:eastAsia="仿宋_GB2312"/>
                <w:b/>
                <w:bCs/>
                <w:color w:val="000000"/>
                <w:kern w:val="0"/>
                <w:sz w:val="16"/>
                <w:szCs w:val="16"/>
              </w:rPr>
              <w:t>新药证书持有人</w:t>
            </w:r>
          </w:p>
        </w:tc>
        <w:tc>
          <w:tcPr>
            <w:tcW w:w="1843" w:type="dxa"/>
            <w:shd w:val="clear" w:color="auto" w:fill="auto"/>
            <w:vAlign w:val="center"/>
            <w:hideMark/>
          </w:tcPr>
          <w:p w:rsidR="005438DD" w:rsidRPr="002353ED" w:rsidRDefault="005438DD" w:rsidP="00FB0B18">
            <w:pPr>
              <w:widowControl/>
              <w:jc w:val="center"/>
              <w:rPr>
                <w:rFonts w:eastAsia="仿宋_GB2312"/>
                <w:b/>
                <w:bCs/>
                <w:color w:val="000000"/>
                <w:kern w:val="0"/>
                <w:sz w:val="16"/>
                <w:szCs w:val="16"/>
              </w:rPr>
            </w:pPr>
            <w:r w:rsidRPr="002353ED">
              <w:rPr>
                <w:rFonts w:eastAsia="仿宋_GB2312"/>
                <w:b/>
                <w:bCs/>
                <w:color w:val="000000"/>
                <w:kern w:val="0"/>
                <w:sz w:val="16"/>
                <w:szCs w:val="16"/>
              </w:rPr>
              <w:t>批准文号</w:t>
            </w:r>
            <w:r w:rsidRPr="002353ED">
              <w:rPr>
                <w:rFonts w:eastAsia="仿宋_GB2312"/>
                <w:b/>
                <w:bCs/>
                <w:color w:val="000000"/>
                <w:kern w:val="0"/>
                <w:sz w:val="16"/>
                <w:szCs w:val="16"/>
              </w:rPr>
              <w:t>/</w:t>
            </w:r>
            <w:r w:rsidRPr="002353ED">
              <w:rPr>
                <w:rFonts w:eastAsia="仿宋_GB2312"/>
                <w:b/>
                <w:bCs/>
                <w:color w:val="000000"/>
                <w:kern w:val="0"/>
                <w:sz w:val="16"/>
                <w:szCs w:val="16"/>
              </w:rPr>
              <w:t>注册证号</w:t>
            </w:r>
          </w:p>
        </w:tc>
      </w:tr>
      <w:tr w:rsidR="005438DD" w:rsidRPr="002353ED" w:rsidTr="00FB0B18">
        <w:trPr>
          <w:trHeight w:val="63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1</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新药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金花清感颗粒</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每袋装</w:t>
            </w:r>
            <w:r w:rsidRPr="002353ED">
              <w:rPr>
                <w:rFonts w:eastAsia="仿宋_GB2312"/>
                <w:color w:val="000000"/>
                <w:kern w:val="0"/>
                <w:sz w:val="16"/>
                <w:szCs w:val="16"/>
              </w:rPr>
              <w:t>5g</w:t>
            </w:r>
          </w:p>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（相当于饮片</w:t>
            </w:r>
            <w:r w:rsidRPr="002353ED">
              <w:rPr>
                <w:rFonts w:eastAsia="仿宋_GB2312"/>
                <w:color w:val="000000"/>
                <w:kern w:val="0"/>
                <w:sz w:val="16"/>
                <w:szCs w:val="16"/>
              </w:rPr>
              <w:t>17.3g</w:t>
            </w:r>
            <w:r w:rsidRPr="002353ED">
              <w:rPr>
                <w:rFonts w:eastAsia="仿宋_GB2312"/>
                <w:color w:val="000000"/>
                <w:kern w:val="0"/>
                <w:sz w:val="16"/>
                <w:szCs w:val="16"/>
              </w:rPr>
              <w:t>）</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颗粒剂</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疏风宣肺，清热解毒。用于单纯型流行性感冒轻症，中医辨证属风热犯肺证者，症见发热，头痛，全身酸痛，咽痛，咳嗽，恶风或恶寒，鼻塞流涕，舌质红，舌苔薄黄，脉数。</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聚协昌（北京）药业有限公司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北京市卫生局临床药学研究所</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Z20160001</w:t>
            </w:r>
          </w:p>
        </w:tc>
      </w:tr>
      <w:tr w:rsidR="005438DD" w:rsidRPr="002353ED" w:rsidTr="00FB0B18">
        <w:trPr>
          <w:trHeight w:val="63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2</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新药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九味黄连解毒软膏</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每支装</w:t>
            </w:r>
            <w:r w:rsidRPr="002353ED">
              <w:rPr>
                <w:rFonts w:eastAsia="仿宋_GB2312"/>
                <w:color w:val="000000"/>
                <w:kern w:val="0"/>
                <w:sz w:val="16"/>
                <w:szCs w:val="16"/>
              </w:rPr>
              <w:t>19g</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软膏剂</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清热解毒，燥湿祛疣。用于外生殖器及肛周部位尖锐湿疣的局部治疗（单个疣体最大直径</w:t>
            </w:r>
            <w:r w:rsidRPr="002353ED">
              <w:rPr>
                <w:rFonts w:eastAsia="仿宋_GB2312"/>
                <w:color w:val="000000"/>
                <w:kern w:val="0"/>
                <w:sz w:val="16"/>
                <w:szCs w:val="16"/>
              </w:rPr>
              <w:t>≤5mm</w:t>
            </w:r>
            <w:r w:rsidRPr="002353ED">
              <w:rPr>
                <w:rFonts w:eastAsia="仿宋_GB2312"/>
                <w:color w:val="000000"/>
                <w:kern w:val="0"/>
                <w:sz w:val="16"/>
                <w:szCs w:val="16"/>
              </w:rPr>
              <w:t>或单个疣体最大厚度</w:t>
            </w:r>
            <w:r w:rsidRPr="002353ED">
              <w:rPr>
                <w:rFonts w:eastAsia="仿宋_GB2312"/>
                <w:color w:val="000000"/>
                <w:kern w:val="0"/>
                <w:sz w:val="16"/>
                <w:szCs w:val="16"/>
              </w:rPr>
              <w:t>≤5mm</w:t>
            </w:r>
            <w:r w:rsidRPr="002353ED">
              <w:rPr>
                <w:rFonts w:eastAsia="仿宋_GB2312"/>
                <w:color w:val="000000"/>
                <w:kern w:val="0"/>
                <w:sz w:val="16"/>
                <w:szCs w:val="16"/>
              </w:rPr>
              <w:t>，或疣的总数小于</w:t>
            </w:r>
            <w:r w:rsidRPr="002353ED">
              <w:rPr>
                <w:rFonts w:eastAsia="仿宋_GB2312"/>
                <w:color w:val="000000"/>
                <w:kern w:val="0"/>
                <w:sz w:val="16"/>
                <w:szCs w:val="16"/>
              </w:rPr>
              <w:t>10</w:t>
            </w:r>
            <w:r w:rsidRPr="002353ED">
              <w:rPr>
                <w:rFonts w:eastAsia="仿宋_GB2312"/>
                <w:color w:val="000000"/>
                <w:kern w:val="0"/>
                <w:sz w:val="16"/>
                <w:szCs w:val="16"/>
              </w:rPr>
              <w:t>个；疣体总面积</w:t>
            </w:r>
            <w:r w:rsidRPr="002353ED">
              <w:rPr>
                <w:rFonts w:eastAsia="仿宋_GB2312"/>
                <w:color w:val="000000"/>
                <w:kern w:val="0"/>
                <w:sz w:val="16"/>
                <w:szCs w:val="16"/>
              </w:rPr>
              <w:t>≤250mm2</w:t>
            </w:r>
            <w:r w:rsidRPr="002353ED">
              <w:rPr>
                <w:rFonts w:eastAsia="仿宋_GB2312"/>
                <w:color w:val="000000"/>
                <w:kern w:val="0"/>
                <w:sz w:val="16"/>
                <w:szCs w:val="16"/>
              </w:rPr>
              <w:t>）。</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成都圣康药业有限公司</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w:t>
            </w:r>
          </w:p>
        </w:tc>
      </w:tr>
      <w:tr w:rsidR="005438DD" w:rsidRPr="002353ED" w:rsidTr="00FB0B18">
        <w:trPr>
          <w:trHeight w:val="84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3</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新药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利奈唑胺</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Linezolid</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原料药</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原料药</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连云港润众制药有限公司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连云港润众制药有限公司江苏正大天晴药业股份有限公司</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H20160009</w:t>
            </w:r>
          </w:p>
        </w:tc>
      </w:tr>
      <w:tr w:rsidR="005438DD" w:rsidRPr="002353ED" w:rsidTr="00FB0B18">
        <w:trPr>
          <w:trHeight w:val="84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4</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新药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达托霉素</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Daptomycin</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原料药</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原料药</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江苏盛迪医药有限公司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江苏盛迪医药有限公司江苏恒瑞医药股份有限公司</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H20160010</w:t>
            </w:r>
          </w:p>
        </w:tc>
      </w:tr>
      <w:tr w:rsidR="005438DD" w:rsidRPr="002353ED" w:rsidTr="00FB0B18">
        <w:trPr>
          <w:trHeight w:val="42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5</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新药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罂粟乙碘油</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EthiodizedPoppyseed Oil</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原料药</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原料药</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江苏盛迪医药有限公司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 xml:space="preserve">　－</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H20160011</w:t>
            </w:r>
          </w:p>
        </w:tc>
      </w:tr>
      <w:tr w:rsidR="005438DD" w:rsidRPr="002353ED" w:rsidTr="00FB0B18">
        <w:trPr>
          <w:trHeight w:val="42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lastRenderedPageBreak/>
              <w:t>6</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仿制药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扎那米韦</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Zanamivir</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原料药</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原料药</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山东新时代药业有限公司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 xml:space="preserve">　－</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H20163314</w:t>
            </w:r>
          </w:p>
        </w:tc>
      </w:tr>
      <w:tr w:rsidR="005438DD" w:rsidRPr="002353ED" w:rsidTr="00FB0B18">
        <w:trPr>
          <w:trHeight w:val="42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7</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仿制药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头孢匹胺</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Cefpiramide</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原料药</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原料药</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福安药业</w:t>
            </w:r>
            <w:r w:rsidRPr="002353ED">
              <w:rPr>
                <w:rFonts w:eastAsia="仿宋_GB2312"/>
                <w:color w:val="000000"/>
                <w:kern w:val="0"/>
                <w:sz w:val="16"/>
                <w:szCs w:val="16"/>
              </w:rPr>
              <w:t>(</w:t>
            </w:r>
            <w:r w:rsidRPr="002353ED">
              <w:rPr>
                <w:rFonts w:eastAsia="仿宋_GB2312"/>
                <w:color w:val="000000"/>
                <w:kern w:val="0"/>
                <w:sz w:val="16"/>
                <w:szCs w:val="16"/>
              </w:rPr>
              <w:t>集团）股份有限公司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 xml:space="preserve">　－</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H20163315</w:t>
            </w:r>
          </w:p>
        </w:tc>
      </w:tr>
      <w:tr w:rsidR="005438DD" w:rsidRPr="002353ED" w:rsidTr="00FB0B18">
        <w:trPr>
          <w:trHeight w:val="189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8</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仿制药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注射用克林霉素磷酸酯</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Clindamycin Phosphate For Injection</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0.6g</w:t>
            </w:r>
            <w:r w:rsidRPr="002353ED">
              <w:rPr>
                <w:rFonts w:eastAsia="仿宋_GB2312"/>
                <w:color w:val="000000"/>
                <w:kern w:val="0"/>
                <w:sz w:val="16"/>
                <w:szCs w:val="16"/>
              </w:rPr>
              <w:t>（按</w:t>
            </w:r>
            <w:r w:rsidRPr="002353ED">
              <w:rPr>
                <w:rFonts w:eastAsia="仿宋_GB2312"/>
                <w:color w:val="000000"/>
                <w:kern w:val="0"/>
                <w:sz w:val="16"/>
                <w:szCs w:val="16"/>
              </w:rPr>
              <w:t>C18H33ClN2O5S</w:t>
            </w:r>
            <w:r w:rsidRPr="002353ED">
              <w:rPr>
                <w:rFonts w:eastAsia="仿宋_GB2312"/>
                <w:color w:val="000000"/>
                <w:kern w:val="0"/>
                <w:sz w:val="16"/>
                <w:szCs w:val="16"/>
              </w:rPr>
              <w:t>计）</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注射剂</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本品用于治疗敏感厌氧菌引起的严重细菌感染，也用于敏感菌，包括链球菌、肺炎链球菌、葡萄球菌引起的严重细菌感染。只有对青霉素过敏的患者或医生认为不能使用青霉素的患者才能使用本品。鉴于抗生素有引起伪膜性结肠炎的风险，在选择克林霉素前，医生应考虑感染的性质和低毒性产品（如红霉素）代替本品的合理性。</w:t>
            </w:r>
            <w:r w:rsidRPr="002353ED">
              <w:rPr>
                <w:rFonts w:eastAsia="仿宋_GB2312"/>
                <w:color w:val="000000"/>
                <w:kern w:val="0"/>
                <w:sz w:val="16"/>
                <w:szCs w:val="16"/>
              </w:rPr>
              <w:br/>
            </w:r>
            <w:r w:rsidRPr="002353ED">
              <w:rPr>
                <w:rFonts w:eastAsia="仿宋_GB2312"/>
                <w:color w:val="000000"/>
                <w:kern w:val="0"/>
                <w:sz w:val="16"/>
                <w:szCs w:val="16"/>
              </w:rPr>
              <w:t>应当开展细菌学研究以证明致病病原体以及它们对克林霉素的敏感程度。在实施抗生素疗法的同时，可根据临床情况采取外科治疗等。</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苏州二叶制药有限公司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 xml:space="preserve">　－</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H20163316</w:t>
            </w:r>
          </w:p>
        </w:tc>
      </w:tr>
      <w:tr w:rsidR="005438DD" w:rsidRPr="002353ED" w:rsidTr="00FB0B18">
        <w:trPr>
          <w:trHeight w:val="42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9</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仿制药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盐酸文拉法辛</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Venlafaxine Hydrochloride</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原料药</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原料药</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浙江九洲药业股份有限公司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 xml:space="preserve">　－</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H20163317</w:t>
            </w:r>
          </w:p>
        </w:tc>
      </w:tr>
      <w:tr w:rsidR="005438DD" w:rsidRPr="002353ED" w:rsidTr="00FB0B18">
        <w:trPr>
          <w:trHeight w:val="210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10</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仿制药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注射用头孢米诺钠</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Cefminox Sodium for Injection</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0.5g</w:t>
            </w:r>
            <w:r w:rsidRPr="002353ED">
              <w:rPr>
                <w:rFonts w:eastAsia="仿宋_GB2312"/>
                <w:color w:val="000000"/>
                <w:kern w:val="0"/>
                <w:sz w:val="16"/>
                <w:szCs w:val="16"/>
              </w:rPr>
              <w:t>（以</w:t>
            </w:r>
            <w:r w:rsidRPr="002353ED">
              <w:rPr>
                <w:rFonts w:eastAsia="仿宋_GB2312"/>
                <w:color w:val="000000"/>
                <w:kern w:val="0"/>
                <w:sz w:val="16"/>
                <w:szCs w:val="16"/>
              </w:rPr>
              <w:t>C16H21N7O7S3</w:t>
            </w:r>
            <w:r w:rsidRPr="002353ED">
              <w:rPr>
                <w:rFonts w:eastAsia="仿宋_GB2312"/>
                <w:color w:val="000000"/>
                <w:kern w:val="0"/>
                <w:sz w:val="16"/>
                <w:szCs w:val="16"/>
              </w:rPr>
              <w:t>计）</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注射剂</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本品可用于治疗敏感细菌引起的下列感染：</w:t>
            </w:r>
            <w:r w:rsidRPr="002353ED">
              <w:rPr>
                <w:rFonts w:eastAsia="仿宋_GB2312"/>
                <w:color w:val="000000"/>
                <w:kern w:val="0"/>
                <w:sz w:val="16"/>
                <w:szCs w:val="16"/>
              </w:rPr>
              <w:br/>
              <w:t xml:space="preserve">1. </w:t>
            </w:r>
            <w:r w:rsidRPr="002353ED">
              <w:rPr>
                <w:rFonts w:eastAsia="仿宋_GB2312"/>
                <w:color w:val="000000"/>
                <w:kern w:val="0"/>
                <w:sz w:val="16"/>
                <w:szCs w:val="16"/>
              </w:rPr>
              <w:t>呼吸系统感染：扁桃体炎、扁桃体周围脓肿、支气管炎、细支气管炎、支气管扩张症（感染时）、慢性呼吸道疾患继发感染、肺炎、肺化脓症。</w:t>
            </w:r>
            <w:r w:rsidRPr="002353ED">
              <w:rPr>
                <w:rFonts w:eastAsia="仿宋_GB2312"/>
                <w:color w:val="000000"/>
                <w:kern w:val="0"/>
                <w:sz w:val="16"/>
                <w:szCs w:val="16"/>
              </w:rPr>
              <w:br/>
              <w:t xml:space="preserve">2. </w:t>
            </w:r>
            <w:r w:rsidRPr="002353ED">
              <w:rPr>
                <w:rFonts w:eastAsia="仿宋_GB2312"/>
                <w:color w:val="000000"/>
                <w:kern w:val="0"/>
                <w:sz w:val="16"/>
                <w:szCs w:val="16"/>
              </w:rPr>
              <w:t>泌尿系统感染：肾盂肾炎、膀胱炎。</w:t>
            </w:r>
            <w:r w:rsidRPr="002353ED">
              <w:rPr>
                <w:rFonts w:eastAsia="仿宋_GB2312"/>
                <w:color w:val="000000"/>
                <w:kern w:val="0"/>
                <w:sz w:val="16"/>
                <w:szCs w:val="16"/>
              </w:rPr>
              <w:br/>
              <w:t xml:space="preserve">3. </w:t>
            </w:r>
            <w:r w:rsidRPr="002353ED">
              <w:rPr>
                <w:rFonts w:eastAsia="仿宋_GB2312"/>
                <w:color w:val="000000"/>
                <w:kern w:val="0"/>
                <w:sz w:val="16"/>
                <w:szCs w:val="16"/>
              </w:rPr>
              <w:t>腹腔感染：胆囊炎、胆管炎、腹膜炎。</w:t>
            </w:r>
            <w:r w:rsidRPr="002353ED">
              <w:rPr>
                <w:rFonts w:eastAsia="仿宋_GB2312"/>
                <w:color w:val="000000"/>
                <w:kern w:val="0"/>
                <w:sz w:val="16"/>
                <w:szCs w:val="16"/>
              </w:rPr>
              <w:br/>
              <w:t xml:space="preserve">4. </w:t>
            </w:r>
            <w:r w:rsidRPr="002353ED">
              <w:rPr>
                <w:rFonts w:eastAsia="仿宋_GB2312"/>
                <w:color w:val="000000"/>
                <w:kern w:val="0"/>
                <w:sz w:val="16"/>
                <w:szCs w:val="16"/>
              </w:rPr>
              <w:t>盆腔感染：盆腔腹膜炎、子宫附件炎、子宫内感染、盆腔死腔炎、子宫旁组织炎。</w:t>
            </w:r>
            <w:r w:rsidRPr="002353ED">
              <w:rPr>
                <w:rFonts w:eastAsia="仿宋_GB2312"/>
                <w:color w:val="000000"/>
                <w:kern w:val="0"/>
                <w:sz w:val="16"/>
                <w:szCs w:val="16"/>
              </w:rPr>
              <w:br/>
              <w:t xml:space="preserve">5. </w:t>
            </w:r>
            <w:r w:rsidRPr="002353ED">
              <w:rPr>
                <w:rFonts w:eastAsia="仿宋_GB2312"/>
                <w:color w:val="000000"/>
                <w:kern w:val="0"/>
                <w:sz w:val="16"/>
                <w:szCs w:val="16"/>
              </w:rPr>
              <w:t>败血症。</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山东润泽制药有限公司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 xml:space="preserve">　－</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H20163318</w:t>
            </w:r>
          </w:p>
        </w:tc>
      </w:tr>
      <w:tr w:rsidR="005438DD" w:rsidRPr="002353ED" w:rsidTr="00FB0B18">
        <w:trPr>
          <w:trHeight w:val="983"/>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lastRenderedPageBreak/>
              <w:t>11</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仿制药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注射用头孢米诺钠</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Cefminox Sodium for Injection</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2.0g</w:t>
            </w:r>
            <w:r w:rsidRPr="002353ED">
              <w:rPr>
                <w:rFonts w:eastAsia="仿宋_GB2312"/>
                <w:color w:val="000000"/>
                <w:kern w:val="0"/>
                <w:sz w:val="16"/>
                <w:szCs w:val="16"/>
              </w:rPr>
              <w:t>（以</w:t>
            </w:r>
            <w:r w:rsidRPr="002353ED">
              <w:rPr>
                <w:rFonts w:eastAsia="仿宋_GB2312"/>
                <w:color w:val="000000"/>
                <w:kern w:val="0"/>
                <w:sz w:val="16"/>
                <w:szCs w:val="16"/>
              </w:rPr>
              <w:t>C16H21N7O7S3</w:t>
            </w:r>
            <w:r w:rsidRPr="002353ED">
              <w:rPr>
                <w:rFonts w:eastAsia="仿宋_GB2312"/>
                <w:color w:val="000000"/>
                <w:kern w:val="0"/>
                <w:sz w:val="16"/>
                <w:szCs w:val="16"/>
              </w:rPr>
              <w:t>计）</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注射剂</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本品可用于治疗敏感细菌引起的下列感染：</w:t>
            </w:r>
            <w:r w:rsidRPr="002353ED">
              <w:rPr>
                <w:rFonts w:eastAsia="仿宋_GB2312"/>
                <w:color w:val="000000"/>
                <w:kern w:val="0"/>
                <w:sz w:val="16"/>
                <w:szCs w:val="16"/>
              </w:rPr>
              <w:br/>
              <w:t xml:space="preserve">1. </w:t>
            </w:r>
            <w:r w:rsidRPr="002353ED">
              <w:rPr>
                <w:rFonts w:eastAsia="仿宋_GB2312"/>
                <w:color w:val="000000"/>
                <w:kern w:val="0"/>
                <w:sz w:val="16"/>
                <w:szCs w:val="16"/>
              </w:rPr>
              <w:t>呼吸系统感染：扁桃体炎、扁桃体周围脓肿、支气管炎、细支气管炎、支气管扩张症（感染时）、慢性呼吸道疾患继发感染、肺炎、肺化脓症。</w:t>
            </w:r>
            <w:r w:rsidRPr="002353ED">
              <w:rPr>
                <w:rFonts w:eastAsia="仿宋_GB2312"/>
                <w:color w:val="000000"/>
                <w:kern w:val="0"/>
                <w:sz w:val="16"/>
                <w:szCs w:val="16"/>
              </w:rPr>
              <w:br/>
              <w:t xml:space="preserve">2. </w:t>
            </w:r>
            <w:r w:rsidRPr="002353ED">
              <w:rPr>
                <w:rFonts w:eastAsia="仿宋_GB2312"/>
                <w:color w:val="000000"/>
                <w:kern w:val="0"/>
                <w:sz w:val="16"/>
                <w:szCs w:val="16"/>
              </w:rPr>
              <w:t>泌尿系统感染：肾盂肾炎、膀胱炎。</w:t>
            </w:r>
            <w:r w:rsidRPr="002353ED">
              <w:rPr>
                <w:rFonts w:eastAsia="仿宋_GB2312"/>
                <w:color w:val="000000"/>
                <w:kern w:val="0"/>
                <w:sz w:val="16"/>
                <w:szCs w:val="16"/>
              </w:rPr>
              <w:br/>
              <w:t xml:space="preserve">3. </w:t>
            </w:r>
            <w:r w:rsidRPr="002353ED">
              <w:rPr>
                <w:rFonts w:eastAsia="仿宋_GB2312"/>
                <w:color w:val="000000"/>
                <w:kern w:val="0"/>
                <w:sz w:val="16"/>
                <w:szCs w:val="16"/>
              </w:rPr>
              <w:t>腹腔感染：胆囊炎、胆管炎、腹膜炎。</w:t>
            </w:r>
            <w:r w:rsidRPr="002353ED">
              <w:rPr>
                <w:rFonts w:eastAsia="仿宋_GB2312"/>
                <w:color w:val="000000"/>
                <w:kern w:val="0"/>
                <w:sz w:val="16"/>
                <w:szCs w:val="16"/>
              </w:rPr>
              <w:br/>
              <w:t xml:space="preserve">4. </w:t>
            </w:r>
            <w:r w:rsidRPr="002353ED">
              <w:rPr>
                <w:rFonts w:eastAsia="仿宋_GB2312"/>
                <w:color w:val="000000"/>
                <w:kern w:val="0"/>
                <w:sz w:val="16"/>
                <w:szCs w:val="16"/>
              </w:rPr>
              <w:t>盆腔感染：盆腔腹膜炎、子宫附件炎、子宫内感染、盆腔死腔炎、子宫旁组织炎。</w:t>
            </w:r>
            <w:r w:rsidRPr="002353ED">
              <w:rPr>
                <w:rFonts w:eastAsia="仿宋_GB2312"/>
                <w:color w:val="000000"/>
                <w:kern w:val="0"/>
                <w:sz w:val="16"/>
                <w:szCs w:val="16"/>
              </w:rPr>
              <w:br/>
              <w:t xml:space="preserve">5. </w:t>
            </w:r>
            <w:r w:rsidRPr="002353ED">
              <w:rPr>
                <w:rFonts w:eastAsia="仿宋_GB2312"/>
                <w:color w:val="000000"/>
                <w:kern w:val="0"/>
                <w:sz w:val="16"/>
                <w:szCs w:val="16"/>
              </w:rPr>
              <w:t>败血症。</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山东润泽制药有限公司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 xml:space="preserve">　－</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H20163319</w:t>
            </w:r>
          </w:p>
        </w:tc>
      </w:tr>
      <w:tr w:rsidR="005438DD" w:rsidRPr="002353ED" w:rsidTr="00FB0B18">
        <w:trPr>
          <w:trHeight w:val="42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12</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仿制药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注射用赖氨匹林</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Lysine Acetylsalicylate for injection</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0.9g</w:t>
            </w:r>
            <w:r w:rsidRPr="002353ED">
              <w:rPr>
                <w:rFonts w:eastAsia="仿宋_GB2312"/>
                <w:color w:val="000000"/>
                <w:kern w:val="0"/>
                <w:sz w:val="16"/>
                <w:szCs w:val="16"/>
              </w:rPr>
              <w:t>（按</w:t>
            </w:r>
            <w:r w:rsidRPr="002353ED">
              <w:rPr>
                <w:rFonts w:eastAsia="仿宋_GB2312"/>
                <w:color w:val="000000"/>
                <w:kern w:val="0"/>
                <w:sz w:val="16"/>
                <w:szCs w:val="16"/>
              </w:rPr>
              <w:t>C15H22N2O6</w:t>
            </w:r>
            <w:r w:rsidRPr="002353ED">
              <w:rPr>
                <w:rFonts w:eastAsia="仿宋_GB2312"/>
                <w:color w:val="000000"/>
                <w:kern w:val="0"/>
                <w:sz w:val="16"/>
                <w:szCs w:val="16"/>
              </w:rPr>
              <w:t>计）</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注射剂</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用于发热及轻、中度的疼痛。</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海南中化联合制药工业有限公司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 xml:space="preserve">　－</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H20163320</w:t>
            </w:r>
          </w:p>
        </w:tc>
      </w:tr>
      <w:tr w:rsidR="005438DD" w:rsidRPr="002353ED" w:rsidTr="00FB0B18">
        <w:trPr>
          <w:trHeight w:val="42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13</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仿制药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注射用赖氨匹林</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Lysine Acetylsalicylate for injection</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1.8g</w:t>
            </w:r>
            <w:r w:rsidRPr="002353ED">
              <w:rPr>
                <w:rFonts w:eastAsia="仿宋_GB2312"/>
                <w:color w:val="000000"/>
                <w:kern w:val="0"/>
                <w:sz w:val="16"/>
                <w:szCs w:val="16"/>
              </w:rPr>
              <w:t>（按</w:t>
            </w:r>
            <w:r w:rsidRPr="002353ED">
              <w:rPr>
                <w:rFonts w:eastAsia="仿宋_GB2312"/>
                <w:color w:val="000000"/>
                <w:kern w:val="0"/>
                <w:sz w:val="16"/>
                <w:szCs w:val="16"/>
              </w:rPr>
              <w:t>C15H22N2O6</w:t>
            </w:r>
            <w:r w:rsidRPr="002353ED">
              <w:rPr>
                <w:rFonts w:eastAsia="仿宋_GB2312"/>
                <w:color w:val="000000"/>
                <w:kern w:val="0"/>
                <w:sz w:val="16"/>
                <w:szCs w:val="16"/>
              </w:rPr>
              <w:t>计）</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注射剂</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用于发热及轻、中度的疼痛。</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海南中化联合制药工业有限公司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 xml:space="preserve">　－</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H20163321</w:t>
            </w:r>
          </w:p>
        </w:tc>
      </w:tr>
      <w:tr w:rsidR="005438DD" w:rsidRPr="002353ED" w:rsidTr="00FB0B18">
        <w:trPr>
          <w:trHeight w:val="84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14</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仿制药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利奈唑胺葡萄糖注射液</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Linezolid and Glucose Injection</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100ml</w:t>
            </w:r>
            <w:r w:rsidRPr="002353ED">
              <w:rPr>
                <w:rFonts w:eastAsia="仿宋_GB2312"/>
                <w:color w:val="000000"/>
                <w:kern w:val="0"/>
                <w:sz w:val="16"/>
                <w:szCs w:val="16"/>
              </w:rPr>
              <w:t>：利奈唑胺</w:t>
            </w:r>
            <w:r w:rsidRPr="002353ED">
              <w:rPr>
                <w:rFonts w:eastAsia="仿宋_GB2312"/>
                <w:color w:val="000000"/>
                <w:kern w:val="0"/>
                <w:sz w:val="16"/>
                <w:szCs w:val="16"/>
              </w:rPr>
              <w:t>0.2g</w:t>
            </w:r>
            <w:r w:rsidRPr="002353ED">
              <w:rPr>
                <w:rFonts w:eastAsia="仿宋_GB2312"/>
                <w:color w:val="000000"/>
                <w:kern w:val="0"/>
                <w:sz w:val="16"/>
                <w:szCs w:val="16"/>
              </w:rPr>
              <w:t>与葡萄糖</w:t>
            </w:r>
            <w:r w:rsidRPr="002353ED">
              <w:rPr>
                <w:rFonts w:eastAsia="仿宋_GB2312"/>
                <w:color w:val="000000"/>
                <w:kern w:val="0"/>
                <w:sz w:val="16"/>
                <w:szCs w:val="16"/>
              </w:rPr>
              <w:t>5.0g</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注射剂</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本品用于治疗由特定微生物敏感株引起的下列感染：</w:t>
            </w:r>
            <w:r w:rsidRPr="002353ED">
              <w:rPr>
                <w:rFonts w:eastAsia="仿宋_GB2312"/>
                <w:color w:val="000000"/>
                <w:kern w:val="0"/>
                <w:sz w:val="16"/>
                <w:szCs w:val="16"/>
              </w:rPr>
              <w:br/>
            </w:r>
            <w:r w:rsidRPr="002353ED">
              <w:rPr>
                <w:rFonts w:eastAsia="仿宋_GB2312"/>
                <w:color w:val="000000"/>
                <w:kern w:val="0"/>
                <w:sz w:val="16"/>
                <w:szCs w:val="16"/>
              </w:rPr>
              <w:t>院内获得性肺炎，由金黄色葡萄球菌（甲氧西林敏感和耐药的菌株）或肺炎链球菌引起的院内获得性肺炎等。</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正大天晴药业集团股份有限公司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 xml:space="preserve">　－</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H20163338</w:t>
            </w:r>
          </w:p>
        </w:tc>
      </w:tr>
      <w:tr w:rsidR="005438DD" w:rsidRPr="002353ED" w:rsidTr="00FB0B18">
        <w:trPr>
          <w:trHeight w:val="63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15</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仿制药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复方酮康唑发用洗剂</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Compound Ketoconazole Lotion for Scalp Disorders</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每克含酮康唑</w:t>
            </w:r>
            <w:r w:rsidRPr="002353ED">
              <w:rPr>
                <w:rFonts w:eastAsia="仿宋_GB2312"/>
                <w:color w:val="000000"/>
                <w:kern w:val="0"/>
                <w:sz w:val="16"/>
                <w:szCs w:val="16"/>
              </w:rPr>
              <w:t>15</w:t>
            </w:r>
            <w:r w:rsidRPr="002353ED">
              <w:rPr>
                <w:rFonts w:eastAsia="仿宋_GB2312"/>
                <w:color w:val="000000"/>
                <w:kern w:val="0"/>
                <w:sz w:val="16"/>
                <w:szCs w:val="16"/>
              </w:rPr>
              <w:t>毫克、丙酸氯倍他索</w:t>
            </w:r>
            <w:r w:rsidRPr="002353ED">
              <w:rPr>
                <w:rFonts w:eastAsia="仿宋_GB2312"/>
                <w:color w:val="000000"/>
                <w:kern w:val="0"/>
                <w:sz w:val="16"/>
                <w:szCs w:val="16"/>
              </w:rPr>
              <w:t>0.25</w:t>
            </w:r>
            <w:r w:rsidRPr="002353ED">
              <w:rPr>
                <w:rFonts w:eastAsia="仿宋_GB2312"/>
                <w:color w:val="000000"/>
                <w:kern w:val="0"/>
                <w:sz w:val="16"/>
                <w:szCs w:val="16"/>
              </w:rPr>
              <w:t>毫克</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洗剂</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用于治疗和预防多种真菌引起的感染，如头皮糠疹（头皮屑）、脂溢性皮炎和花斑癣。能迅速缓解由脂溢性皮炎和头皮糠疹引起的脱屑和瘙痒。</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襄樊隆中药业有限责任公司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H20163339</w:t>
            </w:r>
          </w:p>
        </w:tc>
      </w:tr>
      <w:tr w:rsidR="005438DD" w:rsidRPr="002353ED" w:rsidTr="00FB0B18">
        <w:trPr>
          <w:trHeight w:val="42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16</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仿制药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酮苯丙氨酸钙</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α-Ketophenylalanine Calcium</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原料药</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原料药</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南宁赢创美诗药业有限公司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H20163340</w:t>
            </w:r>
          </w:p>
        </w:tc>
      </w:tr>
      <w:tr w:rsidR="005438DD" w:rsidRPr="002353ED" w:rsidTr="00FB0B18">
        <w:trPr>
          <w:trHeight w:val="126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lastRenderedPageBreak/>
              <w:t>17</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仿制药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盐酸氨溴索注射液</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Ambroxol Hydrochloride Injection</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2ml:15mg</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注射剂</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适用于伴有痰液分泌不正常及排痰功能不良的急性、慢性呼吸道疾病。例如慢性支气管炎加重、喘息型支气管炎、支气管扩张、支气管哮喘及肺炎的祛痰治疗。</w:t>
            </w:r>
            <w:r w:rsidRPr="002353ED">
              <w:rPr>
                <w:rFonts w:eastAsia="仿宋_GB2312"/>
                <w:color w:val="000000"/>
                <w:kern w:val="0"/>
                <w:sz w:val="16"/>
                <w:szCs w:val="16"/>
              </w:rPr>
              <w:br/>
            </w:r>
            <w:r w:rsidRPr="002353ED">
              <w:rPr>
                <w:rFonts w:eastAsia="仿宋_GB2312"/>
                <w:color w:val="000000"/>
                <w:kern w:val="0"/>
                <w:sz w:val="16"/>
                <w:szCs w:val="16"/>
              </w:rPr>
              <w:t>手术后肺部并发症的预防性治疗。</w:t>
            </w:r>
            <w:r w:rsidRPr="002353ED">
              <w:rPr>
                <w:rFonts w:eastAsia="仿宋_GB2312"/>
                <w:color w:val="000000"/>
                <w:kern w:val="0"/>
                <w:sz w:val="16"/>
                <w:szCs w:val="16"/>
              </w:rPr>
              <w:br/>
            </w:r>
            <w:r w:rsidRPr="002353ED">
              <w:rPr>
                <w:rFonts w:eastAsia="仿宋_GB2312"/>
                <w:color w:val="000000"/>
                <w:kern w:val="0"/>
                <w:sz w:val="16"/>
                <w:szCs w:val="16"/>
              </w:rPr>
              <w:t>早产儿及新生儿的婴儿呼吸窘迫综合症</w:t>
            </w:r>
            <w:r w:rsidRPr="002353ED">
              <w:rPr>
                <w:rFonts w:eastAsia="仿宋_GB2312"/>
                <w:color w:val="000000"/>
                <w:kern w:val="0"/>
                <w:sz w:val="16"/>
                <w:szCs w:val="16"/>
              </w:rPr>
              <w:t>(IRDS)</w:t>
            </w:r>
            <w:r w:rsidRPr="002353ED">
              <w:rPr>
                <w:rFonts w:eastAsia="仿宋_GB2312"/>
                <w:color w:val="000000"/>
                <w:kern w:val="0"/>
                <w:sz w:val="16"/>
                <w:szCs w:val="16"/>
              </w:rPr>
              <w:t>的治疗。</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西安汉丰药业有限责任公司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 xml:space="preserve">　－</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H20163341</w:t>
            </w:r>
          </w:p>
        </w:tc>
      </w:tr>
      <w:tr w:rsidR="005438DD" w:rsidRPr="002353ED" w:rsidTr="00FB0B18">
        <w:trPr>
          <w:trHeight w:val="42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18</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仿制药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枸橼酸坦度螺酮</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Tandospirone Citrate</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原料药</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原料药</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北大医药股份有限公司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 xml:space="preserve">　－</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H20163342</w:t>
            </w:r>
          </w:p>
        </w:tc>
      </w:tr>
      <w:tr w:rsidR="005438DD" w:rsidRPr="002353ED" w:rsidTr="00FB0B18">
        <w:trPr>
          <w:trHeight w:val="42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19</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仿制药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瑞格列奈</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Repaglinide</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原料药</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原料药</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江西新赣江药业有限公司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 xml:space="preserve">　－</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H20163343</w:t>
            </w:r>
          </w:p>
        </w:tc>
      </w:tr>
      <w:tr w:rsidR="005438DD" w:rsidRPr="002353ED" w:rsidTr="00FB0B18">
        <w:trPr>
          <w:trHeight w:val="42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20</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仿制药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瑞格列奈</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Repaglinide</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原料药</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原料药</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四川省通园制药有限公司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 xml:space="preserve">　－</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H20163344</w:t>
            </w:r>
          </w:p>
        </w:tc>
      </w:tr>
      <w:tr w:rsidR="005438DD" w:rsidRPr="002353ED" w:rsidTr="00FB0B18">
        <w:trPr>
          <w:trHeight w:val="42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21</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仿制药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灭菌注射用水</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Sterile Water for Injection</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10ml</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注射剂</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注射用灭菌粉末的溶剂或注射液的稀释剂或各科内腔镜手术冲洗剂。</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辽宁药联制药有限公司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 xml:space="preserve">　－</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H20163345</w:t>
            </w:r>
          </w:p>
        </w:tc>
      </w:tr>
      <w:tr w:rsidR="005438DD" w:rsidRPr="002353ED" w:rsidTr="00FB0B18">
        <w:trPr>
          <w:trHeight w:val="189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22</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仿制药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注射用达托霉素</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Daptomycin for Injection</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0.5g</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注射剂</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为了减少耐药菌的产生，保证本品和其它抗菌药物的有效性，本品应用于治疗已证明的或基于临床资料可推断由对本品敏感细菌引起的感染。</w:t>
            </w:r>
            <w:r w:rsidRPr="002353ED">
              <w:rPr>
                <w:rFonts w:eastAsia="仿宋_GB2312"/>
                <w:color w:val="000000"/>
                <w:kern w:val="0"/>
                <w:sz w:val="16"/>
                <w:szCs w:val="16"/>
              </w:rPr>
              <w:br/>
            </w:r>
            <w:r w:rsidRPr="002353ED">
              <w:rPr>
                <w:rFonts w:eastAsia="仿宋_GB2312"/>
                <w:color w:val="000000"/>
                <w:kern w:val="0"/>
                <w:sz w:val="16"/>
                <w:szCs w:val="16"/>
              </w:rPr>
              <w:t>在治疗前应获取适当的标本进行微生物学检查，以便分离和鉴定感染病原菌，并确定其对达托霉素的敏感性。</w:t>
            </w:r>
            <w:r w:rsidRPr="002353ED">
              <w:rPr>
                <w:rFonts w:eastAsia="仿宋_GB2312"/>
                <w:color w:val="000000"/>
                <w:kern w:val="0"/>
                <w:sz w:val="16"/>
                <w:szCs w:val="16"/>
              </w:rPr>
              <w:br/>
            </w:r>
            <w:r w:rsidRPr="002353ED">
              <w:rPr>
                <w:rFonts w:eastAsia="仿宋_GB2312"/>
                <w:color w:val="000000"/>
                <w:kern w:val="0"/>
                <w:sz w:val="16"/>
                <w:szCs w:val="16"/>
              </w:rPr>
              <w:t>在获得细菌培养和药敏试验结果后，应考虑选择或调整抗菌药物治疗方案。如果没有上述试验数据做参考，则应根据当地流行病学和病原菌敏感性进行经验性治疗。在等待试验结果时，可以开始经验性治疗等。</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江苏恒瑞医药股份有限公司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 xml:space="preserve">　－</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H20163346</w:t>
            </w:r>
          </w:p>
        </w:tc>
      </w:tr>
      <w:tr w:rsidR="005438DD" w:rsidRPr="002353ED" w:rsidTr="00FB0B18">
        <w:trPr>
          <w:trHeight w:val="63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lastRenderedPageBreak/>
              <w:t>23</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仿制药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双氯芬酸二乙胺乳胶剂</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DiclofenacDiethylamineEmulgel</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1%</w:t>
            </w:r>
            <w:r w:rsidRPr="002353ED">
              <w:rPr>
                <w:rFonts w:eastAsia="仿宋_GB2312"/>
                <w:color w:val="000000"/>
                <w:kern w:val="0"/>
                <w:sz w:val="16"/>
                <w:szCs w:val="16"/>
              </w:rPr>
              <w:t>（</w:t>
            </w:r>
            <w:r w:rsidRPr="002353ED">
              <w:rPr>
                <w:rFonts w:eastAsia="仿宋_GB2312"/>
                <w:color w:val="000000"/>
                <w:kern w:val="0"/>
                <w:sz w:val="16"/>
                <w:szCs w:val="16"/>
              </w:rPr>
              <w:t>20g:0.2g,</w:t>
            </w:r>
            <w:r w:rsidRPr="002353ED">
              <w:rPr>
                <w:rFonts w:eastAsia="仿宋_GB2312"/>
                <w:color w:val="000000"/>
                <w:kern w:val="0"/>
                <w:sz w:val="16"/>
                <w:szCs w:val="16"/>
              </w:rPr>
              <w:t>以双氯芬酸钠计）</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乳胶剂</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用于缓解肌肉、软组织和关节的轻至中度疼痛。如：缓解肌肉、软组织的扭伤、拉伤、挫伤、劳损、腰背部损伤引起的疼痛以及关节疼痛等。也可用于骨关节炎的对症治疗。</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湖北科益药业股份有限公司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 xml:space="preserve">　－</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H20163347</w:t>
            </w:r>
          </w:p>
        </w:tc>
      </w:tr>
      <w:tr w:rsidR="005438DD" w:rsidRPr="002353ED" w:rsidTr="00FB0B18">
        <w:trPr>
          <w:trHeight w:val="63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24</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仿制药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罂粟乙碘油注射液</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EthiodizedPoppyseed Oil Injection</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10ml</w:t>
            </w:r>
            <w:r w:rsidRPr="002353ED">
              <w:rPr>
                <w:rFonts w:eastAsia="仿宋_GB2312"/>
                <w:color w:val="000000"/>
                <w:kern w:val="0"/>
                <w:sz w:val="16"/>
                <w:szCs w:val="16"/>
              </w:rPr>
              <w:t>（含碘（</w:t>
            </w:r>
            <w:r w:rsidRPr="002353ED">
              <w:rPr>
                <w:rFonts w:eastAsia="仿宋_GB2312"/>
                <w:color w:val="000000"/>
                <w:kern w:val="0"/>
                <w:sz w:val="16"/>
                <w:szCs w:val="16"/>
              </w:rPr>
              <w:t>I</w:t>
            </w:r>
            <w:r w:rsidRPr="002353ED">
              <w:rPr>
                <w:rFonts w:eastAsia="仿宋_GB2312"/>
                <w:color w:val="000000"/>
                <w:kern w:val="0"/>
                <w:sz w:val="16"/>
                <w:szCs w:val="16"/>
              </w:rPr>
              <w:t>）</w:t>
            </w:r>
            <w:r w:rsidRPr="002353ED">
              <w:rPr>
                <w:rFonts w:eastAsia="仿宋_GB2312"/>
                <w:color w:val="000000"/>
                <w:kern w:val="0"/>
                <w:sz w:val="16"/>
                <w:szCs w:val="16"/>
              </w:rPr>
              <w:t>480mg/ml</w:t>
            </w:r>
            <w:r w:rsidRPr="002353ED">
              <w:rPr>
                <w:rFonts w:eastAsia="仿宋_GB2312"/>
                <w:color w:val="000000"/>
                <w:kern w:val="0"/>
                <w:sz w:val="16"/>
                <w:szCs w:val="16"/>
              </w:rPr>
              <w:t>）</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注射剂</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 xml:space="preserve">1. </w:t>
            </w:r>
            <w:r w:rsidRPr="002353ED">
              <w:rPr>
                <w:rFonts w:eastAsia="仿宋_GB2312"/>
                <w:color w:val="000000"/>
                <w:kern w:val="0"/>
                <w:sz w:val="16"/>
                <w:szCs w:val="16"/>
              </w:rPr>
              <w:t>用于碘缺乏病的治疗。</w:t>
            </w:r>
            <w:r w:rsidRPr="002353ED">
              <w:rPr>
                <w:rFonts w:eastAsia="仿宋_GB2312"/>
                <w:color w:val="000000"/>
                <w:kern w:val="0"/>
                <w:sz w:val="16"/>
                <w:szCs w:val="16"/>
              </w:rPr>
              <w:br/>
              <w:t xml:space="preserve">2. </w:t>
            </w:r>
            <w:r w:rsidRPr="002353ED">
              <w:rPr>
                <w:rFonts w:eastAsia="仿宋_GB2312"/>
                <w:color w:val="000000"/>
                <w:kern w:val="0"/>
                <w:sz w:val="16"/>
                <w:szCs w:val="16"/>
              </w:rPr>
              <w:t>淋巴造影。</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江苏恒瑞医药股份有限公司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 xml:space="preserve">　－</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H20163348</w:t>
            </w:r>
          </w:p>
        </w:tc>
      </w:tr>
      <w:tr w:rsidR="005438DD" w:rsidRPr="002353ED" w:rsidTr="00FB0B18">
        <w:trPr>
          <w:trHeight w:val="42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25</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进口药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异丙托溴铵</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Ipratropium Bromide</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原料药</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原料药</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VAMSI LABS LTD.</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 xml:space="preserve">　－</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H20160523</w:t>
            </w:r>
          </w:p>
        </w:tc>
      </w:tr>
      <w:tr w:rsidR="005438DD" w:rsidRPr="002353ED" w:rsidTr="00FB0B18">
        <w:trPr>
          <w:trHeight w:val="231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26</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新药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脊髓灰质炎减毒活疫苗糖丸（人二倍体细胞）</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Poliomyelitis Vaccine in Dragee Candy (Human Diploid Cell)</w:t>
            </w:r>
            <w:r w:rsidRPr="002353ED">
              <w:rPr>
                <w:rFonts w:eastAsia="仿宋_GB2312"/>
                <w:color w:val="000000"/>
                <w:kern w:val="0"/>
                <w:sz w:val="16"/>
                <w:szCs w:val="16"/>
              </w:rPr>
              <w:t>，</w:t>
            </w:r>
            <w:r w:rsidRPr="002353ED">
              <w:rPr>
                <w:rFonts w:eastAsia="仿宋_GB2312"/>
                <w:color w:val="000000"/>
                <w:kern w:val="0"/>
                <w:sz w:val="16"/>
                <w:szCs w:val="16"/>
              </w:rPr>
              <w:t>Live</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每</w:t>
            </w:r>
            <w:r w:rsidRPr="002353ED">
              <w:rPr>
                <w:rFonts w:eastAsia="仿宋_GB2312"/>
                <w:color w:val="000000"/>
                <w:kern w:val="0"/>
                <w:sz w:val="16"/>
                <w:szCs w:val="16"/>
              </w:rPr>
              <w:t>1</w:t>
            </w:r>
            <w:r w:rsidRPr="002353ED">
              <w:rPr>
                <w:rFonts w:eastAsia="仿宋_GB2312"/>
                <w:color w:val="000000"/>
                <w:kern w:val="0"/>
                <w:sz w:val="16"/>
                <w:szCs w:val="16"/>
              </w:rPr>
              <w:t>次人用剂量</w:t>
            </w:r>
            <w:r w:rsidRPr="002353ED">
              <w:rPr>
                <w:rFonts w:eastAsia="仿宋_GB2312"/>
                <w:color w:val="000000"/>
                <w:kern w:val="0"/>
                <w:sz w:val="16"/>
                <w:szCs w:val="16"/>
              </w:rPr>
              <w:t>1</w:t>
            </w:r>
            <w:r w:rsidRPr="002353ED">
              <w:rPr>
                <w:rFonts w:eastAsia="仿宋_GB2312"/>
                <w:color w:val="000000"/>
                <w:kern w:val="0"/>
                <w:sz w:val="16"/>
                <w:szCs w:val="16"/>
              </w:rPr>
              <w:t>粒，含脊髓灰质炎活病毒总量</w:t>
            </w:r>
            <w:r w:rsidRPr="002353ED">
              <w:rPr>
                <w:rFonts w:eastAsia="仿宋_GB2312"/>
                <w:color w:val="000000"/>
                <w:kern w:val="0"/>
                <w:sz w:val="16"/>
                <w:szCs w:val="16"/>
              </w:rPr>
              <w:t>≥5. 95 lg CCID50</w:t>
            </w:r>
            <w:r w:rsidRPr="002353ED">
              <w:rPr>
                <w:rFonts w:eastAsia="仿宋_GB2312"/>
                <w:color w:val="000000"/>
                <w:kern w:val="0"/>
                <w:sz w:val="16"/>
                <w:szCs w:val="16"/>
              </w:rPr>
              <w:t>，其中</w:t>
            </w:r>
            <w:r w:rsidRPr="00A81288">
              <w:rPr>
                <w:rFonts w:ascii="宋体" w:hAnsi="宋体" w:cs="宋体" w:hint="eastAsia"/>
                <w:color w:val="000000"/>
                <w:kern w:val="0"/>
                <w:sz w:val="16"/>
                <w:szCs w:val="16"/>
              </w:rPr>
              <w:t>Ⅰ</w:t>
            </w:r>
            <w:r w:rsidRPr="002353ED">
              <w:rPr>
                <w:rFonts w:eastAsia="仿宋_GB2312"/>
                <w:color w:val="000000"/>
                <w:kern w:val="0"/>
                <w:sz w:val="16"/>
                <w:szCs w:val="16"/>
              </w:rPr>
              <w:t>型</w:t>
            </w:r>
            <w:r w:rsidRPr="002353ED">
              <w:rPr>
                <w:rFonts w:eastAsia="仿宋_GB2312"/>
                <w:color w:val="000000"/>
                <w:kern w:val="0"/>
                <w:sz w:val="16"/>
                <w:szCs w:val="16"/>
              </w:rPr>
              <w:t>≥5.8 lg CCID50</w:t>
            </w:r>
            <w:r w:rsidRPr="002353ED">
              <w:rPr>
                <w:rFonts w:eastAsia="仿宋_GB2312"/>
                <w:color w:val="000000"/>
                <w:kern w:val="0"/>
                <w:sz w:val="16"/>
                <w:szCs w:val="16"/>
              </w:rPr>
              <w:t>，</w:t>
            </w:r>
            <w:r w:rsidRPr="00A81288">
              <w:rPr>
                <w:rFonts w:ascii="宋体" w:hAnsi="宋体" w:cs="宋体" w:hint="eastAsia"/>
                <w:color w:val="000000"/>
                <w:kern w:val="0"/>
                <w:sz w:val="16"/>
                <w:szCs w:val="16"/>
              </w:rPr>
              <w:t>Ⅱ</w:t>
            </w:r>
            <w:r w:rsidRPr="002353ED">
              <w:rPr>
                <w:rFonts w:eastAsia="仿宋_GB2312"/>
                <w:color w:val="000000"/>
                <w:kern w:val="0"/>
                <w:sz w:val="16"/>
                <w:szCs w:val="16"/>
              </w:rPr>
              <w:t>型</w:t>
            </w:r>
            <w:r w:rsidRPr="002353ED">
              <w:rPr>
                <w:rFonts w:eastAsia="仿宋_GB2312"/>
                <w:color w:val="000000"/>
                <w:kern w:val="0"/>
                <w:sz w:val="16"/>
                <w:szCs w:val="16"/>
              </w:rPr>
              <w:t>≥4.8 lg CCID50</w:t>
            </w:r>
            <w:r w:rsidRPr="002353ED">
              <w:rPr>
                <w:rFonts w:eastAsia="仿宋_GB2312"/>
                <w:color w:val="000000"/>
                <w:kern w:val="0"/>
                <w:sz w:val="16"/>
                <w:szCs w:val="16"/>
              </w:rPr>
              <w:t>，</w:t>
            </w:r>
            <w:r w:rsidRPr="00A81288">
              <w:rPr>
                <w:rFonts w:ascii="宋体" w:hAnsi="宋体" w:cs="宋体" w:hint="eastAsia"/>
                <w:color w:val="000000"/>
                <w:kern w:val="0"/>
                <w:sz w:val="16"/>
                <w:szCs w:val="16"/>
              </w:rPr>
              <w:t>Ⅲ</w:t>
            </w:r>
            <w:r w:rsidRPr="002353ED">
              <w:rPr>
                <w:rFonts w:eastAsia="仿宋_GB2312"/>
                <w:color w:val="000000"/>
                <w:kern w:val="0"/>
                <w:sz w:val="16"/>
                <w:szCs w:val="16"/>
              </w:rPr>
              <w:t>型</w:t>
            </w:r>
            <w:r w:rsidRPr="002353ED">
              <w:rPr>
                <w:rFonts w:eastAsia="仿宋_GB2312"/>
                <w:color w:val="000000"/>
                <w:kern w:val="0"/>
                <w:sz w:val="16"/>
                <w:szCs w:val="16"/>
              </w:rPr>
              <w:t>≥5.3 lg CCID50</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丸剂</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本疫苗服用后，可刺激机体产生抗脊髓灰质炎病毒免疫力。用于预防脊髓灰质炎。</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中国医学科学院医学生物学研究所</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 xml:space="preserve">　－</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S20160002</w:t>
            </w:r>
          </w:p>
        </w:tc>
      </w:tr>
      <w:tr w:rsidR="005438DD" w:rsidRPr="002353ED" w:rsidTr="00FB0B18">
        <w:trPr>
          <w:trHeight w:val="105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27</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新药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人用狂犬病疫苗（</w:t>
            </w:r>
            <w:r w:rsidRPr="002353ED">
              <w:rPr>
                <w:rFonts w:eastAsia="仿宋_GB2312"/>
                <w:color w:val="000000"/>
                <w:kern w:val="0"/>
                <w:sz w:val="16"/>
                <w:szCs w:val="16"/>
              </w:rPr>
              <w:t>Vero</w:t>
            </w:r>
            <w:r w:rsidRPr="002353ED">
              <w:rPr>
                <w:rFonts w:eastAsia="仿宋_GB2312"/>
                <w:color w:val="000000"/>
                <w:kern w:val="0"/>
                <w:sz w:val="16"/>
                <w:szCs w:val="16"/>
              </w:rPr>
              <w:t>细胞）</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Rabies Vaccine (Vero Cell) for Human Use</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每瓶</w:t>
            </w:r>
            <w:r w:rsidRPr="002353ED">
              <w:rPr>
                <w:rFonts w:eastAsia="仿宋_GB2312"/>
                <w:color w:val="000000"/>
                <w:kern w:val="0"/>
                <w:sz w:val="16"/>
                <w:szCs w:val="16"/>
              </w:rPr>
              <w:t>1.0ml</w:t>
            </w:r>
            <w:r w:rsidRPr="002353ED">
              <w:rPr>
                <w:rFonts w:eastAsia="仿宋_GB2312"/>
                <w:color w:val="000000"/>
                <w:kern w:val="0"/>
                <w:sz w:val="16"/>
                <w:szCs w:val="16"/>
              </w:rPr>
              <w:t>。每</w:t>
            </w:r>
            <w:r w:rsidRPr="002353ED">
              <w:rPr>
                <w:rFonts w:eastAsia="仿宋_GB2312"/>
                <w:color w:val="000000"/>
                <w:kern w:val="0"/>
                <w:sz w:val="16"/>
                <w:szCs w:val="16"/>
              </w:rPr>
              <w:t>1</w:t>
            </w:r>
            <w:r w:rsidRPr="002353ED">
              <w:rPr>
                <w:rFonts w:eastAsia="仿宋_GB2312"/>
                <w:color w:val="000000"/>
                <w:kern w:val="0"/>
                <w:sz w:val="16"/>
                <w:szCs w:val="16"/>
              </w:rPr>
              <w:t>次人用剂量为</w:t>
            </w:r>
            <w:r w:rsidRPr="002353ED">
              <w:rPr>
                <w:rFonts w:eastAsia="仿宋_GB2312"/>
                <w:color w:val="000000"/>
                <w:kern w:val="0"/>
                <w:sz w:val="16"/>
                <w:szCs w:val="16"/>
              </w:rPr>
              <w:t>1.0ml</w:t>
            </w:r>
            <w:r w:rsidRPr="002353ED">
              <w:rPr>
                <w:rFonts w:eastAsia="仿宋_GB2312"/>
                <w:color w:val="000000"/>
                <w:kern w:val="0"/>
                <w:sz w:val="16"/>
                <w:szCs w:val="16"/>
              </w:rPr>
              <w:t>，狂犬病疫苗效价应不低于</w:t>
            </w:r>
            <w:r w:rsidRPr="002353ED">
              <w:rPr>
                <w:rFonts w:eastAsia="仿宋_GB2312"/>
                <w:color w:val="000000"/>
                <w:kern w:val="0"/>
                <w:sz w:val="16"/>
                <w:szCs w:val="16"/>
              </w:rPr>
              <w:t>2.5IU</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注射剂</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接种本疫苗后，可刺激机体产生抗狂犬病病毒免疫力。用于预防狂犬病。</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大连雅立峰生物制药有限公司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 xml:space="preserve">　－</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S20160003</w:t>
            </w:r>
          </w:p>
        </w:tc>
      </w:tr>
      <w:tr w:rsidR="005438DD" w:rsidRPr="002353ED" w:rsidTr="00FB0B18">
        <w:trPr>
          <w:trHeight w:val="1260"/>
          <w:jc w:val="center"/>
        </w:trPr>
        <w:tc>
          <w:tcPr>
            <w:tcW w:w="6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28</w:t>
            </w:r>
          </w:p>
        </w:tc>
        <w:tc>
          <w:tcPr>
            <w:tcW w:w="7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新药</w:t>
            </w:r>
          </w:p>
        </w:tc>
        <w:tc>
          <w:tcPr>
            <w:tcW w:w="114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聚乙二醇干扰素</w:t>
            </w:r>
            <w:r w:rsidRPr="002353ED">
              <w:rPr>
                <w:rFonts w:eastAsia="仿宋_GB2312"/>
                <w:color w:val="000000"/>
                <w:kern w:val="0"/>
                <w:sz w:val="16"/>
                <w:szCs w:val="16"/>
              </w:rPr>
              <w:t>α-2b</w:t>
            </w:r>
            <w:r w:rsidRPr="002353ED">
              <w:rPr>
                <w:rFonts w:eastAsia="仿宋_GB2312"/>
                <w:color w:val="000000"/>
                <w:kern w:val="0"/>
                <w:sz w:val="16"/>
                <w:szCs w:val="16"/>
              </w:rPr>
              <w:t>注射液</w:t>
            </w:r>
          </w:p>
        </w:tc>
        <w:tc>
          <w:tcPr>
            <w:tcW w:w="1656"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Peginterferon alfa-2b Injection</w:t>
            </w:r>
          </w:p>
        </w:tc>
        <w:tc>
          <w:tcPr>
            <w:tcW w:w="170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180μg(60</w:t>
            </w:r>
            <w:r w:rsidRPr="002353ED">
              <w:rPr>
                <w:rFonts w:eastAsia="仿宋_GB2312"/>
                <w:color w:val="000000"/>
                <w:kern w:val="0"/>
                <w:sz w:val="16"/>
                <w:szCs w:val="16"/>
              </w:rPr>
              <w:t>万</w:t>
            </w:r>
            <w:r w:rsidRPr="002353ED">
              <w:rPr>
                <w:rFonts w:eastAsia="仿宋_GB2312"/>
                <w:color w:val="000000"/>
                <w:kern w:val="0"/>
                <w:sz w:val="16"/>
                <w:szCs w:val="16"/>
              </w:rPr>
              <w:t>U)/0.5 ml/</w:t>
            </w:r>
            <w:r w:rsidRPr="002353ED">
              <w:rPr>
                <w:rFonts w:eastAsia="仿宋_GB2312"/>
                <w:color w:val="000000"/>
                <w:kern w:val="0"/>
                <w:sz w:val="16"/>
                <w:szCs w:val="16"/>
              </w:rPr>
              <w:t>支</w:t>
            </w:r>
            <w:r w:rsidRPr="002353ED">
              <w:rPr>
                <w:rFonts w:eastAsia="仿宋_GB2312"/>
                <w:color w:val="000000"/>
                <w:kern w:val="0"/>
                <w:sz w:val="16"/>
                <w:szCs w:val="16"/>
              </w:rPr>
              <w:t>(</w:t>
            </w:r>
            <w:r w:rsidRPr="002353ED">
              <w:rPr>
                <w:rFonts w:eastAsia="仿宋_GB2312"/>
                <w:color w:val="000000"/>
                <w:kern w:val="0"/>
                <w:sz w:val="16"/>
                <w:szCs w:val="16"/>
              </w:rPr>
              <w:t>西林瓶</w:t>
            </w:r>
            <w:r w:rsidRPr="002353ED">
              <w:rPr>
                <w:rFonts w:eastAsia="仿宋_GB2312"/>
                <w:color w:val="000000"/>
                <w:kern w:val="0"/>
                <w:sz w:val="16"/>
                <w:szCs w:val="16"/>
              </w:rPr>
              <w:t>)</w:t>
            </w:r>
            <w:r w:rsidRPr="002353ED">
              <w:rPr>
                <w:rFonts w:eastAsia="仿宋_GB2312"/>
                <w:color w:val="000000"/>
                <w:kern w:val="0"/>
                <w:sz w:val="16"/>
                <w:szCs w:val="16"/>
              </w:rPr>
              <w:t>、</w:t>
            </w:r>
            <w:r w:rsidRPr="002353ED">
              <w:rPr>
                <w:rFonts w:eastAsia="仿宋_GB2312"/>
                <w:color w:val="000000"/>
                <w:kern w:val="0"/>
                <w:sz w:val="16"/>
                <w:szCs w:val="16"/>
              </w:rPr>
              <w:t>180μg(60</w:t>
            </w:r>
            <w:r w:rsidRPr="002353ED">
              <w:rPr>
                <w:rFonts w:eastAsia="仿宋_GB2312"/>
                <w:color w:val="000000"/>
                <w:kern w:val="0"/>
                <w:sz w:val="16"/>
                <w:szCs w:val="16"/>
              </w:rPr>
              <w:t>万</w:t>
            </w:r>
            <w:r w:rsidRPr="002353ED">
              <w:rPr>
                <w:rFonts w:eastAsia="仿宋_GB2312"/>
                <w:color w:val="000000"/>
                <w:kern w:val="0"/>
                <w:sz w:val="16"/>
                <w:szCs w:val="16"/>
              </w:rPr>
              <w:t>U)/0.5 ml/</w:t>
            </w:r>
            <w:r w:rsidRPr="002353ED">
              <w:rPr>
                <w:rFonts w:eastAsia="仿宋_GB2312"/>
                <w:color w:val="000000"/>
                <w:kern w:val="0"/>
                <w:sz w:val="16"/>
                <w:szCs w:val="16"/>
              </w:rPr>
              <w:t>支</w:t>
            </w:r>
            <w:r w:rsidRPr="002353ED">
              <w:rPr>
                <w:rFonts w:eastAsia="仿宋_GB2312"/>
                <w:color w:val="000000"/>
                <w:kern w:val="0"/>
                <w:sz w:val="16"/>
                <w:szCs w:val="16"/>
              </w:rPr>
              <w:t>(</w:t>
            </w:r>
            <w:r w:rsidRPr="002353ED">
              <w:rPr>
                <w:rFonts w:eastAsia="仿宋_GB2312"/>
                <w:color w:val="000000"/>
                <w:kern w:val="0"/>
                <w:sz w:val="16"/>
                <w:szCs w:val="16"/>
              </w:rPr>
              <w:t>预充式</w:t>
            </w:r>
            <w:r w:rsidRPr="002353ED">
              <w:rPr>
                <w:rFonts w:eastAsia="仿宋_GB2312"/>
                <w:color w:val="000000"/>
                <w:kern w:val="0"/>
                <w:sz w:val="16"/>
                <w:szCs w:val="16"/>
              </w:rPr>
              <w:t>)</w:t>
            </w:r>
          </w:p>
        </w:tc>
        <w:tc>
          <w:tcPr>
            <w:tcW w:w="7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注射剂</w:t>
            </w:r>
          </w:p>
        </w:tc>
        <w:tc>
          <w:tcPr>
            <w:tcW w:w="4142" w:type="dxa"/>
            <w:shd w:val="clear" w:color="auto" w:fill="auto"/>
            <w:vAlign w:val="center"/>
            <w:hideMark/>
          </w:tcPr>
          <w:p w:rsidR="005438DD" w:rsidRPr="002353ED" w:rsidRDefault="005438DD" w:rsidP="00FB0B18">
            <w:pPr>
              <w:widowControl/>
              <w:jc w:val="left"/>
              <w:rPr>
                <w:rFonts w:eastAsia="仿宋_GB2312"/>
                <w:color w:val="000000"/>
                <w:kern w:val="0"/>
                <w:sz w:val="16"/>
                <w:szCs w:val="16"/>
              </w:rPr>
            </w:pPr>
            <w:r w:rsidRPr="002353ED">
              <w:rPr>
                <w:rFonts w:eastAsia="仿宋_GB2312"/>
                <w:color w:val="000000"/>
                <w:kern w:val="0"/>
                <w:sz w:val="16"/>
                <w:szCs w:val="16"/>
              </w:rPr>
              <w:t>本品用于治疗慢性丙型肝炎成年患者。患者不能处于肝脏失代偿期。</w:t>
            </w:r>
            <w:r w:rsidRPr="002353ED">
              <w:rPr>
                <w:rFonts w:eastAsia="仿宋_GB2312"/>
                <w:color w:val="000000"/>
                <w:kern w:val="0"/>
                <w:sz w:val="16"/>
                <w:szCs w:val="16"/>
              </w:rPr>
              <w:br/>
            </w:r>
            <w:r w:rsidRPr="002353ED">
              <w:rPr>
                <w:rFonts w:eastAsia="仿宋_GB2312"/>
                <w:color w:val="000000"/>
                <w:kern w:val="0"/>
                <w:sz w:val="16"/>
                <w:szCs w:val="16"/>
              </w:rPr>
              <w:t>治疗本病时，本品应与利巴韦林联合使用。当本品和利巴韦林合用时，请同时参见利巴韦林的产品信息。</w:t>
            </w:r>
            <w:r w:rsidRPr="002353ED">
              <w:rPr>
                <w:rFonts w:eastAsia="仿宋_GB2312"/>
                <w:color w:val="000000"/>
                <w:kern w:val="0"/>
                <w:sz w:val="16"/>
                <w:szCs w:val="16"/>
              </w:rPr>
              <w:br/>
            </w:r>
            <w:r w:rsidRPr="002353ED">
              <w:rPr>
                <w:rFonts w:eastAsia="仿宋_GB2312"/>
                <w:color w:val="000000"/>
                <w:kern w:val="0"/>
                <w:sz w:val="16"/>
                <w:szCs w:val="16"/>
              </w:rPr>
              <w:t>在对利巴韦林不耐受或禁忌时，可以采用本品单独治疗。</w:t>
            </w:r>
          </w:p>
        </w:tc>
        <w:tc>
          <w:tcPr>
            <w:tcW w:w="1275"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厦门特宝生物工程股份有限公司</w:t>
            </w:r>
          </w:p>
        </w:tc>
        <w:tc>
          <w:tcPr>
            <w:tcW w:w="1109"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 xml:space="preserve">　－</w:t>
            </w:r>
          </w:p>
        </w:tc>
        <w:tc>
          <w:tcPr>
            <w:tcW w:w="1843" w:type="dxa"/>
            <w:shd w:val="clear" w:color="auto" w:fill="auto"/>
            <w:vAlign w:val="center"/>
            <w:hideMark/>
          </w:tcPr>
          <w:p w:rsidR="005438DD" w:rsidRPr="002353ED" w:rsidRDefault="005438DD" w:rsidP="00FB0B18">
            <w:pPr>
              <w:widowControl/>
              <w:jc w:val="center"/>
              <w:rPr>
                <w:rFonts w:eastAsia="仿宋_GB2312"/>
                <w:color w:val="000000"/>
                <w:kern w:val="0"/>
                <w:sz w:val="16"/>
                <w:szCs w:val="16"/>
              </w:rPr>
            </w:pPr>
            <w:r w:rsidRPr="002353ED">
              <w:rPr>
                <w:rFonts w:eastAsia="仿宋_GB2312"/>
                <w:color w:val="000000"/>
                <w:kern w:val="0"/>
                <w:sz w:val="16"/>
                <w:szCs w:val="16"/>
              </w:rPr>
              <w:t>国药准字</w:t>
            </w:r>
            <w:r w:rsidRPr="002353ED">
              <w:rPr>
                <w:rFonts w:eastAsia="仿宋_GB2312"/>
                <w:color w:val="000000"/>
                <w:kern w:val="0"/>
                <w:sz w:val="16"/>
                <w:szCs w:val="16"/>
              </w:rPr>
              <w:t>S20160001</w:t>
            </w:r>
          </w:p>
        </w:tc>
      </w:tr>
    </w:tbl>
    <w:p w:rsidR="004E44EF" w:rsidRDefault="004E44EF" w:rsidP="005438DD">
      <w:pPr>
        <w:spacing w:line="20" w:lineRule="exact"/>
      </w:pPr>
    </w:p>
    <w:sectPr w:rsidR="004E44EF" w:rsidSect="0072205A">
      <w:footerReference w:type="even" r:id="rId6"/>
      <w:footerReference w:type="default" r:id="rId7"/>
      <w:pgSz w:w="16838" w:h="11906" w:orient="landscape"/>
      <w:pgMar w:top="1531" w:right="1928" w:bottom="1531"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524" w:rsidRDefault="00B70524" w:rsidP="00463C99">
      <w:r>
        <w:separator/>
      </w:r>
    </w:p>
  </w:endnote>
  <w:endnote w:type="continuationSeparator" w:id="1">
    <w:p w:rsidR="00B70524" w:rsidRDefault="00B70524" w:rsidP="00463C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E76" w:rsidRPr="00E11A58" w:rsidRDefault="005438DD">
    <w:pPr>
      <w:pStyle w:val="a3"/>
      <w:rPr>
        <w:sz w:val="28"/>
        <w:szCs w:val="28"/>
      </w:rPr>
    </w:pPr>
    <w:r w:rsidRPr="00E11A58">
      <w:rPr>
        <w:rFonts w:hint="eastAsia"/>
        <w:color w:val="FFFFFF"/>
        <w:sz w:val="28"/>
        <w:szCs w:val="28"/>
      </w:rPr>
      <w:t>—</w:t>
    </w:r>
    <w:r w:rsidRPr="00E11A58">
      <w:rPr>
        <w:rFonts w:hint="eastAsia"/>
        <w:sz w:val="28"/>
        <w:szCs w:val="28"/>
      </w:rPr>
      <w:t>—</w:t>
    </w:r>
    <w:r w:rsidR="00463C99" w:rsidRPr="00E11A58">
      <w:rPr>
        <w:sz w:val="28"/>
        <w:szCs w:val="28"/>
      </w:rPr>
      <w:fldChar w:fldCharType="begin"/>
    </w:r>
    <w:r w:rsidRPr="00E11A58">
      <w:rPr>
        <w:sz w:val="28"/>
        <w:szCs w:val="28"/>
      </w:rPr>
      <w:instrText>PAGE   \* MERGEFORMAT</w:instrText>
    </w:r>
    <w:r w:rsidR="00463C99" w:rsidRPr="00E11A58">
      <w:rPr>
        <w:sz w:val="28"/>
        <w:szCs w:val="28"/>
      </w:rPr>
      <w:fldChar w:fldCharType="separate"/>
    </w:r>
    <w:r w:rsidRPr="00024A97">
      <w:rPr>
        <w:noProof/>
        <w:sz w:val="28"/>
        <w:szCs w:val="28"/>
        <w:lang w:val="zh-CN"/>
      </w:rPr>
      <w:t>8</w:t>
    </w:r>
    <w:r w:rsidR="00463C99" w:rsidRPr="00E11A58">
      <w:rPr>
        <w:sz w:val="28"/>
        <w:szCs w:val="28"/>
      </w:rPr>
      <w:fldChar w:fldCharType="end"/>
    </w:r>
    <w:r w:rsidRPr="00E11A58">
      <w:rPr>
        <w:rFonts w:hint="eastAsia"/>
        <w:sz w:val="28"/>
        <w:szCs w:val="28"/>
      </w:rPr>
      <w:t>—</w:t>
    </w:r>
  </w:p>
  <w:p w:rsidR="005F1E76" w:rsidRDefault="00B70524" w:rsidP="0073359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E76" w:rsidRPr="00E11A58" w:rsidRDefault="005438DD" w:rsidP="00733598">
    <w:pPr>
      <w:pStyle w:val="a3"/>
      <w:wordWrap w:val="0"/>
      <w:jc w:val="right"/>
      <w:rPr>
        <w:color w:val="FFFFFF"/>
        <w:sz w:val="28"/>
        <w:szCs w:val="28"/>
      </w:rPr>
    </w:pPr>
    <w:r w:rsidRPr="00E11A58">
      <w:rPr>
        <w:rFonts w:hint="eastAsia"/>
        <w:sz w:val="28"/>
        <w:szCs w:val="28"/>
      </w:rPr>
      <w:t>—</w:t>
    </w:r>
    <w:r w:rsidR="00463C99" w:rsidRPr="00E11A58">
      <w:rPr>
        <w:sz w:val="28"/>
        <w:szCs w:val="28"/>
      </w:rPr>
      <w:fldChar w:fldCharType="begin"/>
    </w:r>
    <w:r w:rsidRPr="00E11A58">
      <w:rPr>
        <w:sz w:val="28"/>
        <w:szCs w:val="28"/>
      </w:rPr>
      <w:instrText>PAGE   \* MERGEFORMAT</w:instrText>
    </w:r>
    <w:r w:rsidR="00463C99" w:rsidRPr="00E11A58">
      <w:rPr>
        <w:sz w:val="28"/>
        <w:szCs w:val="28"/>
      </w:rPr>
      <w:fldChar w:fldCharType="separate"/>
    </w:r>
    <w:r w:rsidR="0072205A" w:rsidRPr="0072205A">
      <w:rPr>
        <w:noProof/>
        <w:sz w:val="28"/>
        <w:szCs w:val="28"/>
        <w:lang w:val="zh-CN"/>
      </w:rPr>
      <w:t>1</w:t>
    </w:r>
    <w:r w:rsidR="00463C99" w:rsidRPr="00E11A58">
      <w:rPr>
        <w:sz w:val="28"/>
        <w:szCs w:val="28"/>
      </w:rPr>
      <w:fldChar w:fldCharType="end"/>
    </w:r>
    <w:r w:rsidRPr="00E11A58">
      <w:rPr>
        <w:rFonts w:hint="eastAsia"/>
        <w:sz w:val="28"/>
        <w:szCs w:val="28"/>
      </w:rPr>
      <w:t>—</w:t>
    </w:r>
    <w:r w:rsidRPr="00E11A58">
      <w:rPr>
        <w:rFonts w:hint="eastAsia"/>
        <w:color w:val="FFFFFF"/>
        <w:sz w:val="28"/>
        <w:szCs w:val="28"/>
      </w:rPr>
      <w:t>—</w:t>
    </w:r>
  </w:p>
  <w:p w:rsidR="005F1E76" w:rsidRDefault="00B70524" w:rsidP="0073359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524" w:rsidRDefault="00B70524" w:rsidP="00463C99">
      <w:r>
        <w:separator/>
      </w:r>
    </w:p>
  </w:footnote>
  <w:footnote w:type="continuationSeparator" w:id="1">
    <w:p w:rsidR="00B70524" w:rsidRDefault="00B70524" w:rsidP="00463C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38DD"/>
    <w:rsid w:val="00463C99"/>
    <w:rsid w:val="004E44EF"/>
    <w:rsid w:val="005438DD"/>
    <w:rsid w:val="0072205A"/>
    <w:rsid w:val="00B70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8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38DD"/>
    <w:pPr>
      <w:tabs>
        <w:tab w:val="center" w:pos="4153"/>
        <w:tab w:val="right" w:pos="8306"/>
      </w:tabs>
      <w:snapToGrid w:val="0"/>
      <w:jc w:val="left"/>
    </w:pPr>
    <w:rPr>
      <w:sz w:val="18"/>
      <w:szCs w:val="18"/>
    </w:rPr>
  </w:style>
  <w:style w:type="character" w:customStyle="1" w:styleId="Char">
    <w:name w:val="页脚 Char"/>
    <w:basedOn w:val="a0"/>
    <w:link w:val="a3"/>
    <w:uiPriority w:val="99"/>
    <w:rsid w:val="005438DD"/>
    <w:rPr>
      <w:rFonts w:ascii="Times New Roman" w:eastAsia="宋体" w:hAnsi="Times New Roman" w:cs="Times New Roman"/>
      <w:sz w:val="18"/>
      <w:szCs w:val="18"/>
    </w:rPr>
  </w:style>
  <w:style w:type="character" w:styleId="a4">
    <w:name w:val="Hyperlink"/>
    <w:rsid w:val="005438DD"/>
    <w:rPr>
      <w:color w:val="0000FF"/>
      <w:u w:val="single"/>
    </w:rPr>
  </w:style>
  <w:style w:type="paragraph" w:styleId="a5">
    <w:name w:val="header"/>
    <w:basedOn w:val="a"/>
    <w:link w:val="Char0"/>
    <w:uiPriority w:val="99"/>
    <w:semiHidden/>
    <w:unhideWhenUsed/>
    <w:rsid w:val="007220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2205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630</Words>
  <Characters>3596</Characters>
  <Application>Microsoft Office Word</Application>
  <DocSecurity>0</DocSecurity>
  <Lines>29</Lines>
  <Paragraphs>8</Paragraphs>
  <ScaleCrop>false</ScaleCrop>
  <Company>CFDA</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马长亚</dc:creator>
  <cp:lastModifiedBy>wxl</cp:lastModifiedBy>
  <cp:revision>2</cp:revision>
  <dcterms:created xsi:type="dcterms:W3CDTF">2016-10-27T06:08:00Z</dcterms:created>
  <dcterms:modified xsi:type="dcterms:W3CDTF">2016-10-27T08:56:00Z</dcterms:modified>
</cp:coreProperties>
</file>