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F4" w:rsidRDefault="005170F4" w:rsidP="005170F4">
      <w:pPr>
        <w:rPr>
          <w:rFonts w:ascii="黑体" w:eastAsia="黑体"/>
          <w:sz w:val="32"/>
          <w:szCs w:val="32"/>
        </w:rPr>
      </w:pPr>
      <w:r w:rsidRPr="00AD62AD">
        <w:rPr>
          <w:rFonts w:ascii="黑体" w:eastAsia="黑体" w:hint="eastAsia"/>
          <w:sz w:val="32"/>
          <w:szCs w:val="32"/>
        </w:rPr>
        <w:t>附件</w:t>
      </w:r>
    </w:p>
    <w:p w:rsidR="005170F4" w:rsidRDefault="005170F4" w:rsidP="005170F4">
      <w:pPr>
        <w:spacing w:line="640" w:lineRule="exact"/>
        <w:jc w:val="center"/>
        <w:rPr>
          <w:rFonts w:ascii="黑体" w:eastAsia="黑体"/>
          <w:sz w:val="32"/>
          <w:szCs w:val="32"/>
        </w:rPr>
      </w:pPr>
    </w:p>
    <w:p w:rsidR="005170F4" w:rsidRPr="00BD0526" w:rsidRDefault="005170F4" w:rsidP="005170F4">
      <w:pPr>
        <w:spacing w:line="640" w:lineRule="exact"/>
        <w:jc w:val="center"/>
        <w:rPr>
          <w:rFonts w:ascii="方正小标宋简体" w:eastAsia="方正小标宋简体" w:hAnsi="宋体"/>
          <w:sz w:val="44"/>
          <w:szCs w:val="44"/>
        </w:rPr>
      </w:pPr>
      <w:r w:rsidRPr="00BD0526">
        <w:rPr>
          <w:rFonts w:ascii="方正小标宋简体" w:eastAsia="方正小标宋简体" w:hAnsi="宋体" w:hint="eastAsia"/>
          <w:sz w:val="44"/>
          <w:szCs w:val="44"/>
        </w:rPr>
        <w:t>中药新药治疗流行性感冒临床研究</w:t>
      </w:r>
    </w:p>
    <w:p w:rsidR="005170F4" w:rsidRPr="00BD0526" w:rsidRDefault="005170F4" w:rsidP="005170F4">
      <w:pPr>
        <w:spacing w:line="640" w:lineRule="exact"/>
        <w:jc w:val="center"/>
        <w:rPr>
          <w:rFonts w:ascii="方正小标宋简体" w:eastAsia="方正小标宋简体" w:hAnsi="宋体"/>
          <w:sz w:val="44"/>
          <w:szCs w:val="44"/>
        </w:rPr>
      </w:pPr>
      <w:r w:rsidRPr="00BD0526">
        <w:rPr>
          <w:rFonts w:ascii="方正小标宋简体" w:eastAsia="方正小标宋简体" w:hAnsi="宋体" w:hint="eastAsia"/>
          <w:sz w:val="44"/>
          <w:szCs w:val="44"/>
        </w:rPr>
        <w:t>技术指导原则</w:t>
      </w:r>
    </w:p>
    <w:p w:rsidR="005170F4" w:rsidRPr="00C16167" w:rsidRDefault="005170F4" w:rsidP="005170F4">
      <w:pPr>
        <w:spacing w:line="600" w:lineRule="exact"/>
        <w:ind w:firstLineChars="200" w:firstLine="643"/>
        <w:rPr>
          <w:rFonts w:eastAsia="仿宋_GB2312"/>
          <w:b/>
          <w:sz w:val="32"/>
          <w:szCs w:val="32"/>
        </w:rPr>
      </w:pPr>
    </w:p>
    <w:p w:rsidR="005170F4" w:rsidRPr="00C16167" w:rsidRDefault="005170F4" w:rsidP="005170F4">
      <w:pPr>
        <w:spacing w:line="600" w:lineRule="exact"/>
        <w:ind w:firstLineChars="200" w:firstLine="640"/>
        <w:rPr>
          <w:rFonts w:ascii="黑体" w:eastAsia="黑体" w:hAnsi="黑体"/>
          <w:kern w:val="0"/>
          <w:sz w:val="32"/>
          <w:szCs w:val="32"/>
        </w:rPr>
      </w:pPr>
      <w:r w:rsidRPr="00C16167">
        <w:rPr>
          <w:rFonts w:ascii="黑体" w:eastAsia="黑体" w:hAnsi="黑体"/>
          <w:kern w:val="0"/>
          <w:sz w:val="32"/>
          <w:szCs w:val="32"/>
        </w:rPr>
        <w:t>一、概述</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流行性感冒（</w:t>
      </w:r>
      <w:r w:rsidRPr="00C16167">
        <w:rPr>
          <w:rFonts w:eastAsia="仿宋_GB2312"/>
          <w:sz w:val="32"/>
          <w:szCs w:val="32"/>
        </w:rPr>
        <w:t>Influenza</w:t>
      </w:r>
      <w:r w:rsidRPr="00C16167">
        <w:rPr>
          <w:rFonts w:eastAsia="仿宋_GB2312"/>
          <w:sz w:val="32"/>
          <w:szCs w:val="32"/>
        </w:rPr>
        <w:t>）简称流感，是由流感病毒引起的一种急性呼吸道传染病，发病率高，传染性强，容易引起暴发流行或大流行。临床特点是起病急，表现为发热、乏力、全身肌肉酸痛，可有鼻塞、流涕和喷嚏等症状。</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流感病毒可分为甲（</w:t>
      </w:r>
      <w:r w:rsidRPr="00C16167">
        <w:rPr>
          <w:rFonts w:eastAsia="仿宋_GB2312"/>
          <w:sz w:val="32"/>
          <w:szCs w:val="32"/>
        </w:rPr>
        <w:t>A</w:t>
      </w:r>
      <w:r w:rsidRPr="00C16167">
        <w:rPr>
          <w:rFonts w:eastAsia="仿宋_GB2312"/>
          <w:sz w:val="32"/>
          <w:szCs w:val="32"/>
        </w:rPr>
        <w:t>）、乙（</w:t>
      </w:r>
      <w:r w:rsidRPr="00C16167">
        <w:rPr>
          <w:rFonts w:eastAsia="仿宋_GB2312"/>
          <w:sz w:val="32"/>
          <w:szCs w:val="32"/>
        </w:rPr>
        <w:t>B</w:t>
      </w:r>
      <w:r w:rsidRPr="00C16167">
        <w:rPr>
          <w:rFonts w:eastAsia="仿宋_GB2312"/>
          <w:sz w:val="32"/>
          <w:szCs w:val="32"/>
        </w:rPr>
        <w:t>）、丙（</w:t>
      </w:r>
      <w:r w:rsidRPr="00C16167">
        <w:rPr>
          <w:rFonts w:eastAsia="仿宋_GB2312"/>
          <w:sz w:val="32"/>
          <w:szCs w:val="32"/>
        </w:rPr>
        <w:t>C</w:t>
      </w:r>
      <w:r w:rsidRPr="00C16167">
        <w:rPr>
          <w:rFonts w:eastAsia="仿宋_GB2312"/>
          <w:sz w:val="32"/>
          <w:szCs w:val="32"/>
        </w:rPr>
        <w:t>）三型，其中甲型流感病毒容易发生变异，为人类流感的主要病原，常引起大流行和中小流行。乙型流感病毒变异较少，可引起暴发或小流行。丙型流感病毒较稳定，常引起散发病例。流感具有一定的季节性，我国北方地区流行</w:t>
      </w:r>
      <w:r w:rsidRPr="00C16167">
        <w:rPr>
          <w:rFonts w:eastAsia="仿宋_GB2312"/>
          <w:kern w:val="0"/>
          <w:sz w:val="32"/>
          <w:szCs w:val="32"/>
        </w:rPr>
        <w:t>高峰一般发生在冬春季；而南方地区可全年流行，以冬春季和夏季为流行高发季节。</w:t>
      </w:r>
      <w:r w:rsidRPr="00C16167">
        <w:rPr>
          <w:rFonts w:eastAsia="仿宋_GB2312"/>
          <w:sz w:val="32"/>
          <w:szCs w:val="32"/>
        </w:rPr>
        <w:t>本指导原则主要针对季节性甲型流感、乙型流感为主的药物研发和试验设计，对丙型流感也可参照实施。</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根据流行性感冒的发病特点和临床表现，与中医学医籍中记载的</w:t>
      </w:r>
      <w:r w:rsidRPr="00C16167">
        <w:rPr>
          <w:rFonts w:eastAsia="仿宋_GB2312"/>
          <w:sz w:val="32"/>
          <w:szCs w:val="32"/>
        </w:rPr>
        <w:t>“</w:t>
      </w:r>
      <w:r w:rsidRPr="00C16167">
        <w:rPr>
          <w:rFonts w:eastAsia="仿宋_GB2312"/>
          <w:sz w:val="32"/>
          <w:szCs w:val="32"/>
        </w:rPr>
        <w:t>时行感冒</w:t>
      </w:r>
      <w:r w:rsidRPr="00C16167">
        <w:rPr>
          <w:rFonts w:eastAsia="仿宋_GB2312"/>
          <w:sz w:val="32"/>
          <w:szCs w:val="32"/>
        </w:rPr>
        <w:t>”“</w:t>
      </w:r>
      <w:r w:rsidRPr="00C16167">
        <w:rPr>
          <w:rFonts w:eastAsia="仿宋_GB2312"/>
          <w:sz w:val="32"/>
          <w:szCs w:val="32"/>
        </w:rPr>
        <w:t>风温</w:t>
      </w:r>
      <w:r w:rsidRPr="00C16167">
        <w:rPr>
          <w:rFonts w:eastAsia="仿宋_GB2312"/>
          <w:sz w:val="32"/>
          <w:szCs w:val="32"/>
        </w:rPr>
        <w:t>”“</w:t>
      </w:r>
      <w:r w:rsidRPr="00C16167">
        <w:rPr>
          <w:rFonts w:eastAsia="仿宋_GB2312"/>
          <w:sz w:val="32"/>
          <w:szCs w:val="32"/>
        </w:rPr>
        <w:t>时疫</w:t>
      </w:r>
      <w:r w:rsidRPr="00C16167">
        <w:rPr>
          <w:rFonts w:eastAsia="仿宋_GB2312"/>
          <w:sz w:val="32"/>
          <w:szCs w:val="32"/>
        </w:rPr>
        <w:t>”</w:t>
      </w:r>
      <w:r w:rsidRPr="00C16167">
        <w:rPr>
          <w:rFonts w:eastAsia="仿宋_GB2312"/>
          <w:sz w:val="32"/>
          <w:szCs w:val="32"/>
        </w:rPr>
        <w:t>等近似，病因以时邪疫毒为主，常挟有时令六淫之邪</w:t>
      </w:r>
      <w:r w:rsidRPr="00C16167">
        <w:rPr>
          <w:rFonts w:eastAsia="仿宋_GB2312"/>
          <w:sz w:val="32"/>
          <w:szCs w:val="32"/>
        </w:rPr>
        <w:t>“</w:t>
      </w:r>
      <w:r w:rsidRPr="00C16167">
        <w:rPr>
          <w:rFonts w:eastAsia="仿宋_GB2312"/>
          <w:sz w:val="32"/>
          <w:szCs w:val="32"/>
        </w:rPr>
        <w:t>合邪</w:t>
      </w:r>
      <w:r w:rsidRPr="00C16167">
        <w:rPr>
          <w:rFonts w:eastAsia="仿宋_GB2312"/>
          <w:sz w:val="32"/>
          <w:szCs w:val="32"/>
        </w:rPr>
        <w:t>”</w:t>
      </w:r>
      <w:r w:rsidRPr="00C16167">
        <w:rPr>
          <w:rFonts w:eastAsia="仿宋_GB2312"/>
          <w:sz w:val="32"/>
          <w:szCs w:val="32"/>
        </w:rPr>
        <w:t>为患；病机为邪袭卫表，肺失宣降。临</w:t>
      </w:r>
      <w:r w:rsidRPr="00C16167">
        <w:rPr>
          <w:rFonts w:eastAsia="仿宋_GB2312"/>
          <w:sz w:val="32"/>
          <w:szCs w:val="32"/>
        </w:rPr>
        <w:lastRenderedPageBreak/>
        <w:t>床上常见的证候类型有风热犯卫证、风寒束表证、表寒里热证、湿热壅滞证等。</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本指导原则是用于指导中药新药治疗流感的临床试验设计、实施和总结中的一般性原则，不能代替研究者的临床实践。由于不同年份或地域流行的流感病毒类型可能不同，流感病毒也可能出现变异，临床表现、证候类型、治则治法等各有不同。因此，临床试验应根据法规与技术要求，结合研究药物的临床背景情况、处方来源、立题依据、组方特点、临床定位以及非临床研究结果，确定临床试验目的，并在非临床研究结果基础上，结合学科进展以及临床实际，遵照药物临床试验质量管理规范要求，以科学的精神、严谨的态度，合理制定临床试验方案，以确保能够评价试验药物的安全性、有效性。</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需要特别说明的是，本指导原则中所指流感仅包括自然情况下发生的，病因未明确者不列入本指导原则范围。同时，研究者要提供证明研究期间属地发生流感流行的依据，如辖区地（市）级以上疾病预防控制中心（</w:t>
      </w:r>
      <w:r w:rsidRPr="00C16167">
        <w:rPr>
          <w:rFonts w:eastAsia="仿宋_GB2312"/>
          <w:sz w:val="32"/>
          <w:szCs w:val="32"/>
        </w:rPr>
        <w:t>CDC</w:t>
      </w:r>
      <w:r w:rsidRPr="00C16167">
        <w:rPr>
          <w:rFonts w:eastAsia="仿宋_GB2312"/>
          <w:sz w:val="32"/>
          <w:szCs w:val="32"/>
        </w:rPr>
        <w:t>）提供的能证实本地发生流感流行的证明性材料，材料应载明研究期间属地流感流行的强度与流感毒株类型构成，以说明受试者属地流感流行的真实性。</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本指导原则所提出的要求，只是药品监管部门目前较为一致的看法和认识，具有阶段性的特点；除了药品监管法规和技术要求中所规定的，不要求必须强制执行。采用本指导原则以外的方</w:t>
      </w:r>
      <w:r w:rsidRPr="00C16167">
        <w:rPr>
          <w:rFonts w:eastAsia="仿宋_GB2312"/>
          <w:sz w:val="32"/>
          <w:szCs w:val="32"/>
        </w:rPr>
        <w:lastRenderedPageBreak/>
        <w:t>法和标准进行研究的，如果申请人能够有充分的科学证据说明临床研究具备科学性、合理性，也同样获得认可。同时，随着医学科学和医疗实践的发展，疾病诊断、治疗的手段会不断改进，临床试验的要求也会随之更新</w:t>
      </w:r>
      <w:r>
        <w:rPr>
          <w:rFonts w:eastAsia="仿宋_GB2312" w:hint="eastAsia"/>
          <w:sz w:val="32"/>
          <w:szCs w:val="32"/>
        </w:rPr>
        <w:t>，</w:t>
      </w:r>
      <w:r w:rsidRPr="00C16167">
        <w:rPr>
          <w:rFonts w:eastAsia="仿宋_GB2312"/>
          <w:sz w:val="32"/>
          <w:szCs w:val="32"/>
        </w:rPr>
        <w:t>因此，本指导原则也会随着医学科学的进步，在更加科学、合理和方法公认的基础上，及时更新修订。</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本指导原则中未讨论临床试验设计或统计分析中的一般原则问题，这些内容的相关要求参见相关法规性文件和《中药新药临床研究一般原则》。</w:t>
      </w:r>
    </w:p>
    <w:p w:rsidR="005170F4" w:rsidRPr="00C16167" w:rsidRDefault="005170F4" w:rsidP="005170F4">
      <w:pPr>
        <w:spacing w:line="600" w:lineRule="exact"/>
        <w:ind w:firstLineChars="200" w:firstLine="640"/>
        <w:rPr>
          <w:rFonts w:ascii="黑体" w:eastAsia="黑体" w:hAnsi="黑体"/>
          <w:kern w:val="0"/>
          <w:sz w:val="32"/>
          <w:szCs w:val="32"/>
        </w:rPr>
      </w:pPr>
      <w:r w:rsidRPr="00C16167">
        <w:rPr>
          <w:rFonts w:ascii="黑体" w:eastAsia="黑体" w:hAnsi="黑体"/>
          <w:kern w:val="0"/>
          <w:sz w:val="32"/>
          <w:szCs w:val="32"/>
        </w:rPr>
        <w:t>二、临床试验研究要点</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新药临床试验的主要目的是通过临床试验探索或确认新药对目标适应症人群的安全性和有效性。在中药新药治疗流感的临床试验中，应关注药物临床试验的目的与定位、疾病诊断标准、纳入人群、试验设计与研究方法、给药方案、疗程及疗效观察时点、疗效观察指标、安全性研究与评价以及统计学要求等问题。</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hint="eastAsia"/>
          <w:sz w:val="32"/>
          <w:szCs w:val="32"/>
        </w:rPr>
        <w:t>（一）临床试验目的和定位</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中药</w:t>
      </w:r>
      <w:r w:rsidRPr="00C16167">
        <w:rPr>
          <w:rFonts w:eastAsia="仿宋_GB2312"/>
          <w:color w:val="000000"/>
          <w:sz w:val="32"/>
          <w:szCs w:val="32"/>
        </w:rPr>
        <w:t>新药</w:t>
      </w:r>
      <w:r w:rsidRPr="00C16167">
        <w:rPr>
          <w:rFonts w:eastAsia="仿宋_GB2312"/>
          <w:sz w:val="32"/>
          <w:szCs w:val="32"/>
        </w:rPr>
        <w:t>治疗流感临床试验应是目标明确、设计科学、质量可控和实施规范的一系列研究过程。开展临床试验的首要问题是根据非临床研究结果，拟定研究的目的，明确中医证候，确定新药的临床定位。</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流感临床治疗的目标是减轻症状、防治并发症、降低死亡率。</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lastRenderedPageBreak/>
        <w:t>中药新药治疗流感的临床定位一般可从以下方面考虑：</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1</w:t>
      </w:r>
      <w:r w:rsidRPr="00C16167">
        <w:rPr>
          <w:rFonts w:eastAsia="仿宋_GB2312"/>
          <w:b/>
          <w:sz w:val="32"/>
          <w:szCs w:val="32"/>
        </w:rPr>
        <w:t>．改善临床症状</w:t>
      </w:r>
      <w:r w:rsidRPr="00C16167">
        <w:rPr>
          <w:rFonts w:eastAsia="仿宋_GB2312"/>
          <w:sz w:val="32"/>
          <w:szCs w:val="32"/>
        </w:rPr>
        <w:t>用于治疗流感（非重症患者），观察试验药物对流感病程的控制（如缩短病程）及相关症状缓解的程度。对流感病程的控制（如缩短病程），主要是缩短流感症状</w:t>
      </w:r>
      <w:r w:rsidRPr="00C16167">
        <w:rPr>
          <w:rFonts w:eastAsia="仿宋_GB2312"/>
          <w:sz w:val="32"/>
          <w:szCs w:val="32"/>
        </w:rPr>
        <w:t>/</w:t>
      </w:r>
      <w:r w:rsidRPr="00C16167">
        <w:rPr>
          <w:rFonts w:eastAsia="仿宋_GB2312"/>
          <w:sz w:val="32"/>
          <w:szCs w:val="32"/>
        </w:rPr>
        <w:t>体征持续时间</w:t>
      </w:r>
      <w:r>
        <w:rPr>
          <w:rFonts w:eastAsia="仿宋_GB2312" w:hint="eastAsia"/>
          <w:sz w:val="32"/>
          <w:szCs w:val="32"/>
        </w:rPr>
        <w:t>，</w:t>
      </w:r>
      <w:r w:rsidRPr="00C16167">
        <w:rPr>
          <w:rFonts w:eastAsia="仿宋_GB2312"/>
          <w:sz w:val="32"/>
          <w:szCs w:val="32"/>
        </w:rPr>
        <w:t>即发热和鼻塞、咽喉痛、咳嗽、肌肉酸痛、疲劳、头痛、恶寒和</w:t>
      </w:r>
      <w:r>
        <w:rPr>
          <w:rFonts w:eastAsia="仿宋_GB2312" w:hint="eastAsia"/>
          <w:sz w:val="32"/>
          <w:szCs w:val="32"/>
        </w:rPr>
        <w:t>（</w:t>
      </w:r>
      <w:r w:rsidRPr="00C16167">
        <w:rPr>
          <w:rFonts w:eastAsia="仿宋_GB2312"/>
          <w:sz w:val="32"/>
          <w:szCs w:val="32"/>
        </w:rPr>
        <w:t>或</w:t>
      </w:r>
      <w:r>
        <w:rPr>
          <w:rFonts w:eastAsia="仿宋_GB2312" w:hint="eastAsia"/>
          <w:sz w:val="32"/>
          <w:szCs w:val="32"/>
        </w:rPr>
        <w:t>）</w:t>
      </w:r>
      <w:r w:rsidRPr="00C16167">
        <w:rPr>
          <w:rFonts w:eastAsia="仿宋_GB2312"/>
          <w:sz w:val="32"/>
          <w:szCs w:val="32"/>
        </w:rPr>
        <w:t>出汗等症状从服药至症状得到</w:t>
      </w:r>
      <w:r w:rsidRPr="000B2343">
        <w:rPr>
          <w:rFonts w:eastAsia="仿宋_GB2312"/>
          <w:sz w:val="32"/>
          <w:szCs w:val="32"/>
        </w:rPr>
        <w:t>缓解</w:t>
      </w:r>
      <w:r>
        <w:rPr>
          <w:rFonts w:eastAsia="仿宋_GB2312" w:hint="eastAsia"/>
          <w:sz w:val="32"/>
          <w:szCs w:val="32"/>
        </w:rPr>
        <w:t>或</w:t>
      </w:r>
      <w:r w:rsidRPr="008518F1">
        <w:rPr>
          <w:rFonts w:eastAsia="仿宋_GB2312"/>
          <w:sz w:val="32"/>
          <w:szCs w:val="32"/>
        </w:rPr>
        <w:t>痊愈</w:t>
      </w:r>
      <w:r w:rsidRPr="00C16167">
        <w:rPr>
          <w:rFonts w:eastAsia="仿宋_GB2312"/>
          <w:sz w:val="32"/>
          <w:szCs w:val="32"/>
        </w:rPr>
        <w:t>所需的时间。对流感相关症状</w:t>
      </w:r>
      <w:r w:rsidRPr="00C16167">
        <w:rPr>
          <w:rFonts w:eastAsia="仿宋_GB2312"/>
          <w:sz w:val="32"/>
          <w:szCs w:val="32"/>
        </w:rPr>
        <w:t>/</w:t>
      </w:r>
      <w:r w:rsidRPr="00C16167">
        <w:rPr>
          <w:rFonts w:eastAsia="仿宋_GB2312"/>
          <w:sz w:val="32"/>
          <w:szCs w:val="32"/>
        </w:rPr>
        <w:t>体征缓解的程度，主要是发热、头痛、肌肉酸痛、疲劳等症状的改善程度。</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2</w:t>
      </w:r>
      <w:r w:rsidRPr="00C16167">
        <w:rPr>
          <w:rFonts w:eastAsia="仿宋_GB2312"/>
          <w:b/>
          <w:sz w:val="32"/>
          <w:szCs w:val="32"/>
        </w:rPr>
        <w:t>．退热</w:t>
      </w:r>
      <w:r w:rsidRPr="00C16167">
        <w:rPr>
          <w:rFonts w:eastAsia="仿宋_GB2312"/>
          <w:sz w:val="32"/>
          <w:szCs w:val="32"/>
        </w:rPr>
        <w:t>用于治疗流感所致的高热等特殊表现的试验，在确保受试者安全的前提下，合理评估对高热等特殊表现的干预程度。</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3</w:t>
      </w:r>
      <w:r w:rsidRPr="00C16167">
        <w:rPr>
          <w:rFonts w:eastAsia="仿宋_GB2312"/>
          <w:b/>
          <w:sz w:val="32"/>
          <w:szCs w:val="32"/>
        </w:rPr>
        <w:t>．抑制流感病毒</w:t>
      </w:r>
      <w:r w:rsidRPr="00C16167">
        <w:rPr>
          <w:rFonts w:eastAsia="仿宋_GB2312"/>
          <w:sz w:val="32"/>
          <w:szCs w:val="32"/>
        </w:rPr>
        <w:t>主要是针对抑制流感病毒的试验，评估该试验药物对抗流感病毒的干预强度。</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（二）诊断标准</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1</w:t>
      </w:r>
      <w:r w:rsidRPr="00C16167">
        <w:rPr>
          <w:rFonts w:eastAsia="仿宋_GB2312"/>
          <w:b/>
          <w:sz w:val="32"/>
          <w:szCs w:val="32"/>
        </w:rPr>
        <w:t>．流行性感冒诊断标准</w:t>
      </w:r>
      <w:r w:rsidRPr="00C16167">
        <w:rPr>
          <w:rFonts w:eastAsia="仿宋_GB2312"/>
          <w:sz w:val="32"/>
          <w:szCs w:val="32"/>
        </w:rPr>
        <w:t>根据《流行性感冒诊断标准（</w:t>
      </w:r>
      <w:r w:rsidRPr="00C16167">
        <w:rPr>
          <w:rFonts w:eastAsia="仿宋_GB2312"/>
          <w:sz w:val="32"/>
          <w:szCs w:val="32"/>
        </w:rPr>
        <w:t>WS285-2008</w:t>
      </w:r>
      <w:r w:rsidRPr="00C16167">
        <w:rPr>
          <w:rFonts w:eastAsia="仿宋_GB2312"/>
          <w:sz w:val="32"/>
          <w:szCs w:val="32"/>
        </w:rPr>
        <w:t>）》进行诊断。流感诊断标准参见附录。</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流感的确诊，主要是根据流行病学史、临床表现，以及实验室病原学检查。</w:t>
      </w:r>
    </w:p>
    <w:p w:rsidR="005170F4" w:rsidRPr="00C16167" w:rsidRDefault="005170F4" w:rsidP="005170F4">
      <w:pPr>
        <w:spacing w:line="600" w:lineRule="exact"/>
        <w:ind w:firstLineChars="200" w:firstLine="640"/>
        <w:rPr>
          <w:rFonts w:eastAsia="仿宋_GB2312"/>
          <w:bCs/>
          <w:kern w:val="0"/>
          <w:sz w:val="32"/>
          <w:szCs w:val="32"/>
        </w:rPr>
      </w:pPr>
      <w:r w:rsidRPr="00C16167">
        <w:rPr>
          <w:rFonts w:eastAsia="仿宋_GB2312"/>
          <w:bCs/>
          <w:kern w:val="0"/>
          <w:sz w:val="32"/>
          <w:szCs w:val="32"/>
        </w:rPr>
        <w:t>关于流感病原学诊断的主要技术要求有：</w:t>
      </w:r>
    </w:p>
    <w:p w:rsidR="005170F4" w:rsidRPr="00C16167" w:rsidRDefault="005170F4" w:rsidP="005170F4">
      <w:pPr>
        <w:spacing w:line="600" w:lineRule="exact"/>
        <w:ind w:firstLineChars="200" w:firstLine="640"/>
        <w:rPr>
          <w:rFonts w:eastAsia="仿宋_GB2312"/>
          <w:bCs/>
          <w:kern w:val="0"/>
          <w:sz w:val="32"/>
          <w:szCs w:val="32"/>
        </w:rPr>
      </w:pPr>
      <w:r w:rsidRPr="00C16167">
        <w:rPr>
          <w:rFonts w:eastAsia="仿宋_GB2312"/>
          <w:bCs/>
          <w:kern w:val="0"/>
          <w:sz w:val="32"/>
          <w:szCs w:val="32"/>
        </w:rPr>
        <w:t>流感的病原学检测方法包括病毒分离、病毒核酸、抗原和抗体检测。病毒分离为病原学检测的</w:t>
      </w:r>
      <w:r w:rsidRPr="00C16167">
        <w:rPr>
          <w:rFonts w:eastAsia="仿宋_GB2312"/>
          <w:bCs/>
          <w:kern w:val="0"/>
          <w:sz w:val="32"/>
          <w:szCs w:val="32"/>
        </w:rPr>
        <w:t>“</w:t>
      </w:r>
      <w:r w:rsidRPr="00C16167">
        <w:rPr>
          <w:rFonts w:eastAsia="仿宋_GB2312"/>
          <w:bCs/>
          <w:kern w:val="0"/>
          <w:sz w:val="32"/>
          <w:szCs w:val="32"/>
        </w:rPr>
        <w:t>金标准</w:t>
      </w:r>
      <w:r w:rsidRPr="00C16167">
        <w:rPr>
          <w:rFonts w:eastAsia="仿宋_GB2312"/>
          <w:bCs/>
          <w:kern w:val="0"/>
          <w:sz w:val="32"/>
          <w:szCs w:val="32"/>
        </w:rPr>
        <w:t>”</w:t>
      </w:r>
      <w:r w:rsidRPr="00C16167">
        <w:rPr>
          <w:rFonts w:eastAsia="仿宋_GB2312"/>
          <w:bCs/>
          <w:kern w:val="0"/>
          <w:sz w:val="32"/>
          <w:szCs w:val="32"/>
        </w:rPr>
        <w:t>；病毒的抗原和核酸检测可以用于早期诊断；抗体检测可以作为回顾性辅助诊断。</w:t>
      </w:r>
    </w:p>
    <w:p w:rsidR="005170F4" w:rsidRPr="00C16167" w:rsidRDefault="009F622E" w:rsidP="005F2BDE">
      <w:pPr>
        <w:spacing w:line="600" w:lineRule="exact"/>
        <w:ind w:firstLineChars="200" w:firstLine="420"/>
        <w:rPr>
          <w:rFonts w:eastAsia="仿宋_GB2312"/>
          <w:bCs/>
          <w:kern w:val="0"/>
          <w:sz w:val="32"/>
          <w:szCs w:val="32"/>
        </w:rPr>
      </w:pPr>
      <w:hyperlink r:id="rId6" w:tooltip="医学百科：标本" w:history="1">
        <w:r w:rsidR="005170F4" w:rsidRPr="00C16167">
          <w:rPr>
            <w:rFonts w:eastAsia="仿宋_GB2312"/>
            <w:bCs/>
            <w:kern w:val="0"/>
            <w:sz w:val="32"/>
            <w:szCs w:val="32"/>
          </w:rPr>
          <w:t>标本</w:t>
        </w:r>
      </w:hyperlink>
      <w:r w:rsidR="005170F4" w:rsidRPr="00C16167">
        <w:rPr>
          <w:rFonts w:eastAsia="仿宋_GB2312"/>
          <w:bCs/>
          <w:kern w:val="0"/>
          <w:sz w:val="32"/>
          <w:szCs w:val="32"/>
        </w:rPr>
        <w:t>的采集种类、采集方式，标本的保存、运送，标本的检测时机和检测方法等均应符合公认的标准或管理部门提出的相应要求。血清学检测方法应使用标准化的方法，并提供进行检测的支持信息。</w:t>
      </w:r>
    </w:p>
    <w:p w:rsidR="005170F4" w:rsidRPr="00C16167" w:rsidRDefault="005170F4" w:rsidP="005170F4">
      <w:pPr>
        <w:spacing w:line="600" w:lineRule="exact"/>
        <w:ind w:firstLineChars="200" w:firstLine="640"/>
        <w:rPr>
          <w:rFonts w:eastAsia="仿宋_GB2312"/>
          <w:bCs/>
          <w:kern w:val="0"/>
          <w:sz w:val="32"/>
          <w:szCs w:val="32"/>
        </w:rPr>
      </w:pPr>
      <w:r w:rsidRPr="00C16167">
        <w:rPr>
          <w:rFonts w:eastAsia="仿宋_GB2312"/>
          <w:bCs/>
          <w:kern w:val="0"/>
          <w:sz w:val="32"/>
          <w:szCs w:val="32"/>
        </w:rPr>
        <w:t>应使用公认的能够提供确切病毒学证据的检测方法，建议采用流感病毒分离或病毒核酸检测。受试者入选时可采用快速病毒抗原检测方法进行筛查，但不能作为病毒学阳性和流感病毒分型的确切证据，仍需集中进行核酸检测或病毒分离确认。快速检测试剂应符合业内标准。</w:t>
      </w:r>
    </w:p>
    <w:p w:rsidR="005170F4" w:rsidRPr="00C16167" w:rsidRDefault="005170F4" w:rsidP="005170F4">
      <w:pPr>
        <w:spacing w:line="600" w:lineRule="exact"/>
        <w:ind w:firstLineChars="200" w:firstLine="640"/>
        <w:rPr>
          <w:rFonts w:eastAsia="仿宋_GB2312"/>
          <w:bCs/>
          <w:kern w:val="0"/>
          <w:sz w:val="32"/>
          <w:szCs w:val="32"/>
        </w:rPr>
      </w:pPr>
      <w:r w:rsidRPr="00C16167">
        <w:rPr>
          <w:rFonts w:eastAsia="仿宋_GB2312"/>
          <w:bCs/>
          <w:kern w:val="0"/>
          <w:sz w:val="32"/>
          <w:szCs w:val="32"/>
        </w:rPr>
        <w:t>原则上，所有标本检测应在同一实验室进行。须异地检测的，应在指定的实验室复核。进行检测和复核的实验室应具有业内认可的资质。</w:t>
      </w:r>
    </w:p>
    <w:p w:rsidR="005170F4" w:rsidRPr="00C16167" w:rsidRDefault="005170F4" w:rsidP="005170F4">
      <w:pPr>
        <w:spacing w:line="600" w:lineRule="exact"/>
        <w:ind w:firstLineChars="200" w:firstLine="643"/>
        <w:rPr>
          <w:rFonts w:eastAsia="仿宋_GB2312"/>
          <w:bCs/>
          <w:kern w:val="0"/>
          <w:sz w:val="32"/>
          <w:szCs w:val="32"/>
        </w:rPr>
      </w:pPr>
      <w:r w:rsidRPr="00C16167">
        <w:rPr>
          <w:rFonts w:eastAsia="仿宋_GB2312"/>
          <w:b/>
          <w:sz w:val="32"/>
          <w:szCs w:val="32"/>
        </w:rPr>
        <w:t>2</w:t>
      </w:r>
      <w:r w:rsidRPr="003C385F">
        <w:rPr>
          <w:rFonts w:eastAsia="仿宋_GB2312"/>
          <w:b/>
          <w:sz w:val="32"/>
          <w:szCs w:val="32"/>
        </w:rPr>
        <w:t>．</w:t>
      </w:r>
      <w:r w:rsidRPr="00C16167">
        <w:rPr>
          <w:rFonts w:eastAsia="仿宋_GB2312"/>
          <w:b/>
          <w:sz w:val="32"/>
          <w:szCs w:val="32"/>
        </w:rPr>
        <w:t>中医证候诊断标准</w:t>
      </w:r>
      <w:r w:rsidRPr="00C16167">
        <w:rPr>
          <w:rFonts w:eastAsia="仿宋_GB2312"/>
          <w:bCs/>
          <w:kern w:val="0"/>
          <w:sz w:val="32"/>
          <w:szCs w:val="32"/>
        </w:rPr>
        <w:t>中药复方制剂，应符合</w:t>
      </w:r>
      <w:r w:rsidRPr="00C16167">
        <w:rPr>
          <w:rFonts w:eastAsia="仿宋_GB2312"/>
          <w:bCs/>
          <w:kern w:val="0"/>
          <w:sz w:val="32"/>
          <w:szCs w:val="32"/>
        </w:rPr>
        <w:t>“</w:t>
      </w:r>
      <w:r w:rsidRPr="00C16167">
        <w:rPr>
          <w:rFonts w:eastAsia="仿宋_GB2312"/>
          <w:bCs/>
          <w:kern w:val="0"/>
          <w:sz w:val="32"/>
          <w:szCs w:val="32"/>
        </w:rPr>
        <w:t>方证相应</w:t>
      </w:r>
      <w:r w:rsidRPr="00C16167">
        <w:rPr>
          <w:rFonts w:eastAsia="仿宋_GB2312"/>
          <w:bCs/>
          <w:kern w:val="0"/>
          <w:sz w:val="32"/>
          <w:szCs w:val="32"/>
        </w:rPr>
        <w:t>”</w:t>
      </w:r>
      <w:r w:rsidRPr="00C16167">
        <w:rPr>
          <w:rFonts w:eastAsia="仿宋_GB2312"/>
          <w:bCs/>
          <w:kern w:val="0"/>
          <w:sz w:val="32"/>
          <w:szCs w:val="32"/>
        </w:rPr>
        <w:t>的基本原则，选择公认的证候诊断标准。流感较为常见的中医证候，主要为风热犯卫证、风寒束表证、表寒里热证、湿热壅滞证等，但是，又常因流感病毒（毒株）不同类型、流行季节与地域等因素的不同，临床证候的类型存在一定的差异。研究者可根据当时流行的流感类型、临床表现、试验药物的功能主治、目标适应症的特点，以卫生管理部门发布的临床指南或专家共识等证候标准作为参考。</w:t>
      </w:r>
    </w:p>
    <w:p w:rsidR="005170F4" w:rsidRPr="00C16167" w:rsidRDefault="005170F4" w:rsidP="005170F4">
      <w:pPr>
        <w:spacing w:line="600" w:lineRule="exact"/>
        <w:ind w:firstLineChars="200" w:firstLine="643"/>
        <w:rPr>
          <w:rFonts w:eastAsia="仿宋_GB2312"/>
          <w:b/>
          <w:bCs/>
          <w:kern w:val="0"/>
          <w:sz w:val="32"/>
          <w:szCs w:val="32"/>
        </w:rPr>
      </w:pPr>
      <w:r w:rsidRPr="00C16167">
        <w:rPr>
          <w:rFonts w:eastAsia="仿宋_GB2312"/>
          <w:b/>
          <w:bCs/>
          <w:kern w:val="0"/>
          <w:sz w:val="32"/>
          <w:szCs w:val="32"/>
        </w:rPr>
        <w:t>中医证候诊断标准：</w:t>
      </w:r>
    </w:p>
    <w:p w:rsidR="005170F4" w:rsidRPr="00C16167" w:rsidRDefault="005170F4" w:rsidP="005170F4">
      <w:pPr>
        <w:spacing w:line="600" w:lineRule="exact"/>
        <w:ind w:firstLineChars="200" w:firstLine="643"/>
        <w:rPr>
          <w:rFonts w:eastAsia="仿宋_GB2312"/>
          <w:bCs/>
          <w:kern w:val="0"/>
          <w:sz w:val="32"/>
          <w:szCs w:val="32"/>
        </w:rPr>
      </w:pPr>
      <w:r w:rsidRPr="00C16167">
        <w:rPr>
          <w:rFonts w:eastAsia="仿宋_GB2312"/>
          <w:b/>
          <w:bCs/>
          <w:kern w:val="0"/>
          <w:sz w:val="32"/>
          <w:szCs w:val="32"/>
        </w:rPr>
        <w:lastRenderedPageBreak/>
        <w:t>风热犯卫证：</w:t>
      </w:r>
      <w:r w:rsidRPr="00C16167">
        <w:rPr>
          <w:rFonts w:eastAsia="仿宋_GB2312"/>
          <w:bCs/>
          <w:kern w:val="0"/>
          <w:sz w:val="32"/>
          <w:szCs w:val="32"/>
        </w:rPr>
        <w:t>发病初期，发热或未发热，咽红不适，轻咳少痰，微汗；舌质红，苔薄或薄腻，脉浮数。</w:t>
      </w:r>
    </w:p>
    <w:p w:rsidR="005170F4" w:rsidRPr="00C16167" w:rsidRDefault="005170F4" w:rsidP="005170F4">
      <w:pPr>
        <w:spacing w:line="600" w:lineRule="exact"/>
        <w:ind w:firstLineChars="200" w:firstLine="643"/>
        <w:rPr>
          <w:rFonts w:eastAsia="仿宋_GB2312"/>
          <w:bCs/>
          <w:kern w:val="0"/>
          <w:sz w:val="32"/>
          <w:szCs w:val="32"/>
        </w:rPr>
      </w:pPr>
      <w:r w:rsidRPr="00C16167">
        <w:rPr>
          <w:rFonts w:eastAsia="仿宋_GB2312"/>
          <w:b/>
          <w:bCs/>
          <w:kern w:val="0"/>
          <w:sz w:val="32"/>
          <w:szCs w:val="32"/>
        </w:rPr>
        <w:t>风寒束表证：</w:t>
      </w:r>
      <w:r w:rsidRPr="00C16167">
        <w:rPr>
          <w:rFonts w:eastAsia="仿宋_GB2312"/>
          <w:bCs/>
          <w:kern w:val="0"/>
          <w:sz w:val="32"/>
          <w:szCs w:val="32"/>
        </w:rPr>
        <w:t>发病初期，恶寒，发热或未发热，身痛头痛，鼻流清涕，无汗；舌质淡红，苔薄而润，脉浮紧。</w:t>
      </w:r>
    </w:p>
    <w:p w:rsidR="005170F4" w:rsidRPr="00C16167" w:rsidRDefault="005170F4" w:rsidP="005170F4">
      <w:pPr>
        <w:spacing w:line="600" w:lineRule="exact"/>
        <w:ind w:firstLineChars="200" w:firstLine="643"/>
        <w:rPr>
          <w:rFonts w:eastAsia="仿宋_GB2312"/>
          <w:bCs/>
          <w:kern w:val="0"/>
          <w:sz w:val="32"/>
          <w:szCs w:val="32"/>
        </w:rPr>
      </w:pPr>
      <w:r w:rsidRPr="00C16167">
        <w:rPr>
          <w:rFonts w:eastAsia="仿宋_GB2312"/>
          <w:b/>
          <w:bCs/>
          <w:kern w:val="0"/>
          <w:sz w:val="32"/>
          <w:szCs w:val="32"/>
        </w:rPr>
        <w:t>表寒里热证：</w:t>
      </w:r>
      <w:r w:rsidRPr="00C16167">
        <w:rPr>
          <w:rFonts w:eastAsia="仿宋_GB2312"/>
          <w:bCs/>
          <w:kern w:val="0"/>
          <w:sz w:val="32"/>
          <w:szCs w:val="32"/>
        </w:rPr>
        <w:t>恶寒，壮热，头痛，身体酸痛，咽痛，鼻塞，流涕，口渴，舌红，苔薄或黄，脉数。</w:t>
      </w:r>
    </w:p>
    <w:p w:rsidR="005170F4" w:rsidRPr="00C16167" w:rsidRDefault="005170F4" w:rsidP="005170F4">
      <w:pPr>
        <w:spacing w:line="600" w:lineRule="exact"/>
        <w:ind w:firstLineChars="200" w:firstLine="643"/>
        <w:rPr>
          <w:rFonts w:eastAsia="仿宋_GB2312"/>
          <w:bCs/>
          <w:kern w:val="0"/>
          <w:sz w:val="32"/>
          <w:szCs w:val="32"/>
        </w:rPr>
      </w:pPr>
      <w:r w:rsidRPr="00C16167">
        <w:rPr>
          <w:rFonts w:eastAsia="仿宋_GB2312"/>
          <w:b/>
          <w:sz w:val="32"/>
          <w:szCs w:val="32"/>
        </w:rPr>
        <w:t>湿热壅滞证：</w:t>
      </w:r>
      <w:r w:rsidRPr="00C16167">
        <w:rPr>
          <w:rFonts w:eastAsia="仿宋_GB2312"/>
          <w:bCs/>
          <w:kern w:val="0"/>
          <w:sz w:val="32"/>
          <w:szCs w:val="32"/>
        </w:rPr>
        <w:t>身热口渴，肢体倦怠、酸楚，头痛，胸闷、腹胀，脘痞呕恶，便溏不爽，舌红苔黄腻，脉濡数或滑数。</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（三）受试者的选择</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因流感</w:t>
      </w:r>
      <w:r w:rsidRPr="00C16167">
        <w:rPr>
          <w:rFonts w:eastAsia="仿宋_GB2312"/>
          <w:kern w:val="0"/>
          <w:sz w:val="32"/>
          <w:szCs w:val="32"/>
        </w:rPr>
        <w:t>流行具有季节性与地域性特点，因此受试者的选择要考虑不同的地域，注意具有代表性。</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1</w:t>
      </w:r>
      <w:r w:rsidRPr="00C16167">
        <w:rPr>
          <w:rFonts w:eastAsia="仿宋_GB2312"/>
          <w:b/>
          <w:sz w:val="32"/>
          <w:szCs w:val="32"/>
        </w:rPr>
        <w:t>．纳入标准</w:t>
      </w:r>
      <w:r w:rsidRPr="00C16167">
        <w:rPr>
          <w:rFonts w:eastAsia="仿宋_GB2312"/>
          <w:sz w:val="32"/>
          <w:szCs w:val="32"/>
        </w:rPr>
        <w:t>为流感的确诊病例，以及选择与处方相应的中医证候的诊断标准。对于年龄的选择，研究者可以根据研究需要决定入组受试者的年龄范围。如果要研究退热等特殊作用的，应根据受试者的具体情况，确定适宜受试者体温特点或病情条件作为研究对象。由于流感为自限性疾病，应规定纳入病例的病程。</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2</w:t>
      </w:r>
      <w:r w:rsidRPr="00C16167">
        <w:rPr>
          <w:rFonts w:eastAsia="仿宋_GB2312"/>
          <w:b/>
          <w:sz w:val="32"/>
          <w:szCs w:val="32"/>
        </w:rPr>
        <w:t>．排除标准</w:t>
      </w:r>
      <w:r w:rsidRPr="00C16167">
        <w:rPr>
          <w:rFonts w:eastAsia="仿宋_GB2312"/>
          <w:sz w:val="32"/>
          <w:szCs w:val="32"/>
        </w:rPr>
        <w:t>排除标准需根据药物的特点、目标适应症的情况，以及伦理学等因素合理制定。需排除有并发症以及有其他系统性疾病的受试者。妊娠或哺乳期妇女，过敏体质或有药物过敏（史）者，以及一年内接种过流感疫苗者，也不宜参加研究。</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3</w:t>
      </w:r>
      <w:r w:rsidRPr="00C16167">
        <w:rPr>
          <w:rFonts w:eastAsia="仿宋_GB2312"/>
          <w:b/>
          <w:sz w:val="32"/>
          <w:szCs w:val="32"/>
        </w:rPr>
        <w:t>．对照药选择</w:t>
      </w:r>
      <w:r w:rsidRPr="00C16167">
        <w:rPr>
          <w:rFonts w:eastAsia="仿宋_GB2312"/>
          <w:sz w:val="32"/>
          <w:szCs w:val="32"/>
        </w:rPr>
        <w:t>因为流感疾病本身是自限性疾病，因此，对</w:t>
      </w:r>
      <w:r w:rsidRPr="00C16167">
        <w:rPr>
          <w:rFonts w:eastAsia="仿宋_GB2312"/>
          <w:sz w:val="32"/>
          <w:szCs w:val="32"/>
        </w:rPr>
        <w:lastRenderedPageBreak/>
        <w:t>于流感（非重症患者）的受试者，在符合医学伦理的基础上，建议临床试验采用安慰剂对照。</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如选用阳性药物对照的，该药物必需具有充分的有效性证据，在功能主治方面与试验药物具有可比性。</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 xml:space="preserve">（四）退出或中止标准 </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受试者的退出：</w:t>
      </w:r>
      <w:r w:rsidRPr="00C16167">
        <w:rPr>
          <w:rFonts w:eastAsia="仿宋_GB2312"/>
          <w:sz w:val="32"/>
          <w:szCs w:val="32"/>
        </w:rPr>
        <w:t>根据流感的临床特点，制定严格的中止标准和紧急情况处理措施。试验中出现受试者病情加重或者并发症的，或出现严重不良事件者，该受试者一般应退出试验，并采取必要的治疗措施。试验开始前，申办者应拟定病情恶化时，是否决定受试者退出的具体标准，并会同研究者讨论核准。另外，根据知情同意书的规定</w:t>
      </w:r>
      <w:r>
        <w:rPr>
          <w:rFonts w:eastAsia="仿宋_GB2312" w:hint="eastAsia"/>
          <w:sz w:val="32"/>
          <w:szCs w:val="32"/>
        </w:rPr>
        <w:t>，</w:t>
      </w:r>
      <w:r w:rsidRPr="00C16167">
        <w:rPr>
          <w:rFonts w:eastAsia="仿宋_GB2312"/>
          <w:sz w:val="32"/>
          <w:szCs w:val="32"/>
        </w:rPr>
        <w:t>受试者有权中途退出试验</w:t>
      </w:r>
      <w:r>
        <w:rPr>
          <w:rFonts w:eastAsia="仿宋_GB2312" w:hint="eastAsia"/>
          <w:sz w:val="32"/>
          <w:szCs w:val="32"/>
        </w:rPr>
        <w:t>，</w:t>
      </w:r>
      <w:r w:rsidRPr="00C16167">
        <w:rPr>
          <w:rFonts w:eastAsia="仿宋_GB2312"/>
          <w:sz w:val="32"/>
          <w:szCs w:val="32"/>
        </w:rPr>
        <w:t>或受试者虽未明确提出退出试验</w:t>
      </w:r>
      <w:r>
        <w:rPr>
          <w:rFonts w:eastAsia="仿宋_GB2312" w:hint="eastAsia"/>
          <w:sz w:val="32"/>
          <w:szCs w:val="32"/>
        </w:rPr>
        <w:t>，</w:t>
      </w:r>
      <w:r w:rsidRPr="00C16167">
        <w:rPr>
          <w:rFonts w:eastAsia="仿宋_GB2312"/>
          <w:sz w:val="32"/>
          <w:szCs w:val="32"/>
        </w:rPr>
        <w:t>但不再接受用药及检测而失访，也属于</w:t>
      </w:r>
      <w:r w:rsidRPr="00C16167">
        <w:rPr>
          <w:rFonts w:eastAsia="仿宋_GB2312"/>
          <w:sz w:val="32"/>
          <w:szCs w:val="32"/>
        </w:rPr>
        <w:t>“</w:t>
      </w:r>
      <w:r w:rsidRPr="00C16167">
        <w:rPr>
          <w:rFonts w:eastAsia="仿宋_GB2312"/>
          <w:sz w:val="32"/>
          <w:szCs w:val="32"/>
        </w:rPr>
        <w:t>退出</w:t>
      </w:r>
      <w:r w:rsidRPr="00C16167">
        <w:rPr>
          <w:rFonts w:eastAsia="仿宋_GB2312"/>
          <w:sz w:val="32"/>
          <w:szCs w:val="32"/>
        </w:rPr>
        <w:t>”</w:t>
      </w:r>
      <w:r>
        <w:rPr>
          <w:rFonts w:eastAsia="仿宋_GB2312" w:hint="eastAsia"/>
          <w:sz w:val="32"/>
          <w:szCs w:val="32"/>
        </w:rPr>
        <w:t>（</w:t>
      </w:r>
      <w:r w:rsidRPr="00C16167">
        <w:rPr>
          <w:rFonts w:eastAsia="仿宋_GB2312"/>
          <w:sz w:val="32"/>
          <w:szCs w:val="32"/>
        </w:rPr>
        <w:t>或称</w:t>
      </w:r>
      <w:r w:rsidRPr="00C16167">
        <w:rPr>
          <w:rFonts w:eastAsia="仿宋_GB2312"/>
          <w:sz w:val="32"/>
          <w:szCs w:val="32"/>
        </w:rPr>
        <w:t>“</w:t>
      </w:r>
      <w:r w:rsidRPr="00C16167">
        <w:rPr>
          <w:rFonts w:eastAsia="仿宋_GB2312"/>
          <w:sz w:val="32"/>
          <w:szCs w:val="32"/>
        </w:rPr>
        <w:t>脱落</w:t>
      </w:r>
      <w:r w:rsidRPr="00C16167">
        <w:rPr>
          <w:rFonts w:eastAsia="仿宋_GB2312"/>
          <w:sz w:val="32"/>
          <w:szCs w:val="32"/>
        </w:rPr>
        <w:t>”</w:t>
      </w:r>
      <w:r>
        <w:rPr>
          <w:rFonts w:eastAsia="仿宋_GB2312" w:hint="eastAsia"/>
          <w:sz w:val="32"/>
          <w:szCs w:val="32"/>
        </w:rPr>
        <w:t>）</w:t>
      </w:r>
      <w:r w:rsidRPr="00C16167">
        <w:rPr>
          <w:rFonts w:eastAsia="仿宋_GB2312"/>
          <w:sz w:val="32"/>
          <w:szCs w:val="32"/>
        </w:rPr>
        <w:t>，应尽可能了解其退出的原因，并加以记录。无论何种原因</w:t>
      </w:r>
      <w:r>
        <w:rPr>
          <w:rFonts w:eastAsia="仿宋_GB2312" w:hint="eastAsia"/>
          <w:sz w:val="32"/>
          <w:szCs w:val="32"/>
        </w:rPr>
        <w:t>，</w:t>
      </w:r>
      <w:r w:rsidRPr="00C16167">
        <w:rPr>
          <w:rFonts w:eastAsia="仿宋_GB2312"/>
          <w:sz w:val="32"/>
          <w:szCs w:val="32"/>
        </w:rPr>
        <w:t>对研究者或受试者决定退出试验的病例</w:t>
      </w:r>
      <w:r>
        <w:rPr>
          <w:rFonts w:eastAsia="仿宋_GB2312" w:hint="eastAsia"/>
          <w:sz w:val="32"/>
          <w:szCs w:val="32"/>
        </w:rPr>
        <w:t>，</w:t>
      </w:r>
      <w:r w:rsidRPr="00C16167">
        <w:rPr>
          <w:rFonts w:eastAsia="仿宋_GB2312"/>
          <w:sz w:val="32"/>
          <w:szCs w:val="32"/>
        </w:rPr>
        <w:t>应保留其原始病历及病例记录表</w:t>
      </w:r>
      <w:r>
        <w:rPr>
          <w:rFonts w:eastAsia="仿宋_GB2312" w:hint="eastAsia"/>
          <w:sz w:val="32"/>
          <w:szCs w:val="32"/>
        </w:rPr>
        <w:t>，</w:t>
      </w:r>
      <w:r w:rsidRPr="00C16167">
        <w:rPr>
          <w:rFonts w:eastAsia="仿宋_GB2312"/>
          <w:sz w:val="32"/>
          <w:szCs w:val="32"/>
        </w:rPr>
        <w:t>并以其最后一次的检测结果转结为最终结果</w:t>
      </w:r>
      <w:r>
        <w:rPr>
          <w:rFonts w:eastAsia="仿宋_GB2312" w:hint="eastAsia"/>
          <w:sz w:val="32"/>
          <w:szCs w:val="32"/>
        </w:rPr>
        <w:t>，</w:t>
      </w:r>
      <w:r w:rsidRPr="00C16167">
        <w:rPr>
          <w:rFonts w:eastAsia="仿宋_GB2312"/>
          <w:sz w:val="32"/>
          <w:szCs w:val="32"/>
        </w:rPr>
        <w:t>对其疗效和不良反应进行全数据集分析。</w:t>
      </w:r>
    </w:p>
    <w:p w:rsidR="005170F4" w:rsidRPr="00C16167" w:rsidRDefault="005170F4" w:rsidP="005170F4">
      <w:pPr>
        <w:spacing w:line="600" w:lineRule="exact"/>
        <w:ind w:firstLineChars="200" w:firstLine="643"/>
        <w:rPr>
          <w:rFonts w:eastAsia="仿宋_GB2312"/>
          <w:spacing w:val="2"/>
          <w:sz w:val="32"/>
          <w:szCs w:val="32"/>
        </w:rPr>
      </w:pPr>
      <w:r w:rsidRPr="00C16167">
        <w:rPr>
          <w:rFonts w:eastAsia="仿宋_GB2312"/>
          <w:b/>
          <w:sz w:val="32"/>
          <w:szCs w:val="32"/>
        </w:rPr>
        <w:t>试验中止：</w:t>
      </w:r>
      <w:r w:rsidRPr="00C16167">
        <w:rPr>
          <w:rFonts w:eastAsia="仿宋_GB2312"/>
          <w:sz w:val="32"/>
          <w:szCs w:val="32"/>
        </w:rPr>
        <w:t>以</w:t>
      </w:r>
      <w:r w:rsidRPr="00C16167">
        <w:rPr>
          <w:rFonts w:eastAsia="仿宋_GB2312"/>
          <w:spacing w:val="2"/>
          <w:sz w:val="32"/>
          <w:szCs w:val="32"/>
        </w:rPr>
        <w:t>下情况应及时中止临床试验：临床试验中发生严重安全性问题，研究者认为受试者安全性可能受到损害危险；在试验中发现临床试验方案有重大失误，难以评价药物效应；临床方案设计较好，但在实施中发生了重要偏差，难以评价药物效应等。</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lastRenderedPageBreak/>
        <w:t>（五）疗程与观测时点设计</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根据临床试验目的、药物处方特点和主要疗效指标的变化特点，设定合理的疗程和观测时点。</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对定位于改善临床症状的试验，入组受试者病程</w:t>
      </w:r>
      <w:r>
        <w:rPr>
          <w:rFonts w:eastAsia="仿宋_GB2312" w:hint="eastAsia"/>
          <w:sz w:val="32"/>
          <w:szCs w:val="32"/>
        </w:rPr>
        <w:t>应在</w:t>
      </w:r>
      <w:r w:rsidRPr="00C16167">
        <w:rPr>
          <w:rFonts w:eastAsia="仿宋_GB2312"/>
          <w:sz w:val="32"/>
          <w:szCs w:val="32"/>
        </w:rPr>
        <w:t>48</w:t>
      </w:r>
      <w:r w:rsidRPr="00C16167">
        <w:rPr>
          <w:rFonts w:eastAsia="仿宋_GB2312"/>
          <w:sz w:val="32"/>
          <w:szCs w:val="32"/>
        </w:rPr>
        <w:t>小时以内。以相关症状缓解程度为主要目的，疗程</w:t>
      </w:r>
      <w:r w:rsidRPr="00C16167">
        <w:rPr>
          <w:rFonts w:eastAsia="仿宋_GB2312"/>
          <w:sz w:val="32"/>
          <w:szCs w:val="32"/>
        </w:rPr>
        <w:t>3</w:t>
      </w:r>
      <w:r>
        <w:rPr>
          <w:rFonts w:eastAsia="仿宋_GB2312" w:hint="eastAsia"/>
          <w:sz w:val="32"/>
          <w:szCs w:val="32"/>
        </w:rPr>
        <w:t>—</w:t>
      </w:r>
      <w:r w:rsidRPr="00C16167">
        <w:rPr>
          <w:rFonts w:eastAsia="仿宋_GB2312"/>
          <w:sz w:val="32"/>
          <w:szCs w:val="32"/>
        </w:rPr>
        <w:t>5</w:t>
      </w:r>
      <w:r w:rsidRPr="00C16167">
        <w:rPr>
          <w:rFonts w:eastAsia="仿宋_GB2312"/>
          <w:sz w:val="32"/>
          <w:szCs w:val="32"/>
        </w:rPr>
        <w:t>天。以流感病程控制（如缩短病程）为主要目的，服药疗程可适当延长。受试者在试验期间完成日记卡登记。</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对定位于退热等作用的试验，入组受试者体温应在</w:t>
      </w:r>
      <w:smartTag w:uri="urn:schemas-microsoft-com:office:smarttags" w:element="chmetcnv">
        <w:smartTagPr>
          <w:attr w:name="UnitName" w:val="℃"/>
          <w:attr w:name="SourceValue" w:val="39"/>
          <w:attr w:name="HasSpace" w:val="False"/>
          <w:attr w:name="Negative" w:val="False"/>
          <w:attr w:name="NumberType" w:val="1"/>
          <w:attr w:name="TCSC" w:val="0"/>
        </w:smartTagPr>
        <w:r w:rsidRPr="00C16167">
          <w:rPr>
            <w:rFonts w:eastAsia="仿宋_GB2312"/>
            <w:sz w:val="32"/>
            <w:szCs w:val="32"/>
          </w:rPr>
          <w:t>39</w:t>
        </w:r>
        <w:r w:rsidRPr="00C16167">
          <w:rPr>
            <w:rFonts w:ascii="宋体" w:hAnsi="宋体" w:cs="宋体" w:hint="eastAsia"/>
            <w:sz w:val="32"/>
            <w:szCs w:val="32"/>
          </w:rPr>
          <w:t>℃</w:t>
        </w:r>
      </w:smartTag>
      <w:r w:rsidRPr="00C16167">
        <w:rPr>
          <w:rFonts w:eastAsia="仿宋_GB2312"/>
          <w:sz w:val="32"/>
          <w:szCs w:val="32"/>
        </w:rPr>
        <w:t>以上，一般考虑病程在</w:t>
      </w:r>
      <w:r w:rsidRPr="00C16167">
        <w:rPr>
          <w:rFonts w:eastAsia="仿宋_GB2312"/>
          <w:sz w:val="32"/>
          <w:szCs w:val="32"/>
        </w:rPr>
        <w:t>24</w:t>
      </w:r>
      <w:r w:rsidRPr="00C16167">
        <w:rPr>
          <w:rFonts w:eastAsia="仿宋_GB2312"/>
          <w:sz w:val="32"/>
          <w:szCs w:val="32"/>
        </w:rPr>
        <w:t>小时以内，疗程为</w:t>
      </w:r>
      <w:r w:rsidRPr="00C16167">
        <w:rPr>
          <w:rFonts w:eastAsia="仿宋_GB2312"/>
          <w:sz w:val="32"/>
          <w:szCs w:val="32"/>
        </w:rPr>
        <w:t>1</w:t>
      </w:r>
      <w:r>
        <w:rPr>
          <w:rFonts w:eastAsia="仿宋_GB2312" w:hint="eastAsia"/>
          <w:sz w:val="32"/>
          <w:szCs w:val="32"/>
        </w:rPr>
        <w:t>—</w:t>
      </w:r>
      <w:r w:rsidRPr="00C16167">
        <w:rPr>
          <w:rFonts w:eastAsia="仿宋_GB2312"/>
          <w:sz w:val="32"/>
          <w:szCs w:val="32"/>
        </w:rPr>
        <w:t>3</w:t>
      </w:r>
      <w:r w:rsidRPr="00C16167">
        <w:rPr>
          <w:rFonts w:eastAsia="仿宋_GB2312"/>
          <w:sz w:val="32"/>
          <w:szCs w:val="32"/>
        </w:rPr>
        <w:t>天，可观察即刻退热时间和体温复常时间。合理制定体温监测时点。</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对定位于病原学观察的试验，应根据当年流感的病原学与发病特点确定疗程，一般为</w:t>
      </w:r>
      <w:r w:rsidRPr="00C16167">
        <w:rPr>
          <w:rFonts w:eastAsia="仿宋_GB2312"/>
          <w:sz w:val="32"/>
          <w:szCs w:val="32"/>
        </w:rPr>
        <w:t>3</w:t>
      </w:r>
      <w:r>
        <w:rPr>
          <w:rFonts w:eastAsia="仿宋_GB2312" w:hint="eastAsia"/>
          <w:sz w:val="32"/>
          <w:szCs w:val="32"/>
        </w:rPr>
        <w:t>—</w:t>
      </w:r>
      <w:r w:rsidRPr="00C16167">
        <w:rPr>
          <w:rFonts w:eastAsia="仿宋_GB2312"/>
          <w:sz w:val="32"/>
          <w:szCs w:val="32"/>
        </w:rPr>
        <w:t>6</w:t>
      </w:r>
      <w:r w:rsidRPr="00C16167">
        <w:rPr>
          <w:rFonts w:eastAsia="仿宋_GB2312"/>
          <w:sz w:val="32"/>
          <w:szCs w:val="32"/>
        </w:rPr>
        <w:t>天，随访</w:t>
      </w:r>
      <w:r w:rsidRPr="00C16167">
        <w:rPr>
          <w:rFonts w:eastAsia="仿宋_GB2312"/>
          <w:sz w:val="32"/>
          <w:szCs w:val="32"/>
        </w:rPr>
        <w:t>3</w:t>
      </w:r>
      <w:r w:rsidRPr="00C16167">
        <w:rPr>
          <w:rFonts w:eastAsia="仿宋_GB2312"/>
          <w:sz w:val="32"/>
          <w:szCs w:val="32"/>
        </w:rPr>
        <w:t>天。也可以依据实际情况合理确定。</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受试者症状</w:t>
      </w:r>
      <w:r w:rsidRPr="00C16167">
        <w:rPr>
          <w:rFonts w:eastAsia="仿宋_GB2312"/>
          <w:sz w:val="32"/>
          <w:szCs w:val="32"/>
        </w:rPr>
        <w:t>/</w:t>
      </w:r>
      <w:r w:rsidRPr="00C16167">
        <w:rPr>
          <w:rFonts w:eastAsia="仿宋_GB2312"/>
          <w:sz w:val="32"/>
          <w:szCs w:val="32"/>
        </w:rPr>
        <w:t>体征、缓解程度等应有受试者日记卡记录。</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（六）有效性评价</w:t>
      </w:r>
    </w:p>
    <w:p w:rsidR="005170F4" w:rsidRPr="00C16167" w:rsidRDefault="005170F4" w:rsidP="005170F4">
      <w:pPr>
        <w:autoSpaceDE w:val="0"/>
        <w:autoSpaceDN w:val="0"/>
        <w:adjustRightInd w:val="0"/>
        <w:spacing w:line="600" w:lineRule="exact"/>
        <w:ind w:firstLineChars="200" w:firstLine="640"/>
        <w:rPr>
          <w:rFonts w:eastAsia="仿宋_GB2312"/>
          <w:sz w:val="32"/>
          <w:szCs w:val="32"/>
        </w:rPr>
      </w:pPr>
      <w:r w:rsidRPr="00C16167">
        <w:rPr>
          <w:rFonts w:eastAsia="仿宋_GB2312"/>
          <w:sz w:val="32"/>
          <w:szCs w:val="32"/>
        </w:rPr>
        <w:t>根据临床试验目的和定位，确定主要疗效指标和次要疗效指标。</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1.</w:t>
      </w:r>
      <w:r w:rsidRPr="00C16167">
        <w:rPr>
          <w:rFonts w:eastAsia="仿宋_GB2312"/>
          <w:sz w:val="32"/>
          <w:szCs w:val="32"/>
        </w:rPr>
        <w:t>对定位于改善临床症状的试验，若是观察对流感病程的控制（如缩短病程）的，主要疗效指标是流感痊愈</w:t>
      </w:r>
      <w:r>
        <w:rPr>
          <w:rFonts w:eastAsia="仿宋_GB2312" w:hint="eastAsia"/>
          <w:sz w:val="32"/>
          <w:szCs w:val="32"/>
        </w:rPr>
        <w:t>或缓解</w:t>
      </w:r>
      <w:r w:rsidRPr="00C16167">
        <w:rPr>
          <w:rFonts w:eastAsia="仿宋_GB2312"/>
          <w:sz w:val="32"/>
          <w:szCs w:val="32"/>
        </w:rPr>
        <w:t>所需要的时间</w:t>
      </w:r>
      <w:r>
        <w:rPr>
          <w:rFonts w:eastAsia="仿宋_GB2312" w:hint="eastAsia"/>
          <w:sz w:val="32"/>
          <w:szCs w:val="32"/>
        </w:rPr>
        <w:t>，</w:t>
      </w:r>
      <w:r w:rsidRPr="00C16167">
        <w:rPr>
          <w:rFonts w:eastAsia="仿宋_GB2312"/>
          <w:sz w:val="32"/>
          <w:szCs w:val="32"/>
        </w:rPr>
        <w:t>即发热、鼻塞、咽喉痛、咳嗽、肌肉酸痛、疲劳、头痛、恶寒和</w:t>
      </w:r>
      <w:r>
        <w:rPr>
          <w:rFonts w:eastAsia="仿宋_GB2312" w:hint="eastAsia"/>
          <w:sz w:val="32"/>
          <w:szCs w:val="32"/>
        </w:rPr>
        <w:t>（</w:t>
      </w:r>
      <w:r w:rsidRPr="00C16167">
        <w:rPr>
          <w:rFonts w:eastAsia="仿宋_GB2312"/>
          <w:sz w:val="32"/>
          <w:szCs w:val="32"/>
        </w:rPr>
        <w:t>或</w:t>
      </w:r>
      <w:r>
        <w:rPr>
          <w:rFonts w:eastAsia="仿宋_GB2312" w:hint="eastAsia"/>
          <w:sz w:val="32"/>
          <w:szCs w:val="32"/>
        </w:rPr>
        <w:t>）</w:t>
      </w:r>
      <w:r w:rsidRPr="00C16167">
        <w:rPr>
          <w:rFonts w:eastAsia="仿宋_GB2312"/>
          <w:sz w:val="32"/>
          <w:szCs w:val="32"/>
        </w:rPr>
        <w:t>出汗等症状消失</w:t>
      </w:r>
      <w:r>
        <w:rPr>
          <w:rFonts w:eastAsia="仿宋_GB2312" w:hint="eastAsia"/>
          <w:sz w:val="32"/>
          <w:szCs w:val="32"/>
        </w:rPr>
        <w:t>或缓解</w:t>
      </w:r>
      <w:r w:rsidRPr="00C16167">
        <w:rPr>
          <w:rFonts w:eastAsia="仿宋_GB2312"/>
          <w:sz w:val="32"/>
          <w:szCs w:val="32"/>
        </w:rPr>
        <w:t>所需的时间。若是观察相关</w:t>
      </w:r>
      <w:r w:rsidRPr="00C16167">
        <w:rPr>
          <w:rFonts w:eastAsia="仿宋_GB2312"/>
          <w:sz w:val="32"/>
          <w:szCs w:val="32"/>
        </w:rPr>
        <w:lastRenderedPageBreak/>
        <w:t>症状缓解的程度的，主要疗效指标是不同证型中主要症状的缓解程度。</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症状缓解程度判定：由患者日记卡症状评分下降值的曲线下面积（</w:t>
      </w:r>
      <w:r w:rsidRPr="00C16167">
        <w:rPr>
          <w:rFonts w:eastAsia="仿宋_GB2312"/>
          <w:sz w:val="32"/>
          <w:szCs w:val="32"/>
        </w:rPr>
        <w:t>AUC</w:t>
      </w:r>
      <w:r w:rsidRPr="00C16167">
        <w:rPr>
          <w:rFonts w:eastAsia="仿宋_GB2312"/>
          <w:sz w:val="32"/>
          <w:szCs w:val="32"/>
        </w:rPr>
        <w:t>）表示，每日计算观察症状总分的下降值，以中位数对时间（</w:t>
      </w:r>
      <w:r w:rsidRPr="00C16167">
        <w:rPr>
          <w:rFonts w:eastAsia="仿宋_GB2312"/>
          <w:sz w:val="32"/>
          <w:szCs w:val="32"/>
        </w:rPr>
        <w:t>h</w:t>
      </w:r>
      <w:r w:rsidRPr="00C16167">
        <w:rPr>
          <w:rFonts w:eastAsia="仿宋_GB2312"/>
          <w:sz w:val="32"/>
          <w:szCs w:val="32"/>
        </w:rPr>
        <w:t>）作图，计算</w:t>
      </w:r>
      <w:r w:rsidRPr="00C16167">
        <w:rPr>
          <w:rFonts w:eastAsia="仿宋_GB2312"/>
          <w:sz w:val="32"/>
          <w:szCs w:val="32"/>
        </w:rPr>
        <w:t>AUC</w:t>
      </w:r>
      <w:r w:rsidRPr="00C16167">
        <w:rPr>
          <w:rFonts w:eastAsia="仿宋_GB2312"/>
          <w:sz w:val="32"/>
          <w:szCs w:val="32"/>
        </w:rPr>
        <w:t>后进行相应的统计学比较。</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2.</w:t>
      </w:r>
      <w:r w:rsidRPr="00C16167">
        <w:rPr>
          <w:rFonts w:eastAsia="仿宋_GB2312"/>
          <w:sz w:val="32"/>
          <w:szCs w:val="32"/>
        </w:rPr>
        <w:t>对定位于高热的临床试验，应以退热时间来评价。</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3.</w:t>
      </w:r>
      <w:r w:rsidRPr="00C16167">
        <w:rPr>
          <w:rFonts w:eastAsia="仿宋_GB2312"/>
          <w:sz w:val="32"/>
          <w:szCs w:val="32"/>
        </w:rPr>
        <w:t>对定位于病原学观察的试验，以核酸检测指标由阳性转为阴性作为主要疗效评价指标。</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4</w:t>
      </w:r>
      <w:r w:rsidRPr="00C16167">
        <w:rPr>
          <w:rFonts w:eastAsia="仿宋_GB2312"/>
          <w:sz w:val="32"/>
          <w:szCs w:val="32"/>
        </w:rPr>
        <w:t>．对定位为其他特殊表现的，应设计相应的评价指标，如减低并发症的发生率、住院率等。</w:t>
      </w:r>
    </w:p>
    <w:p w:rsidR="005170F4" w:rsidRPr="00C16167" w:rsidRDefault="005170F4" w:rsidP="005170F4">
      <w:pPr>
        <w:autoSpaceDE w:val="0"/>
        <w:autoSpaceDN w:val="0"/>
        <w:adjustRightInd w:val="0"/>
        <w:spacing w:line="600" w:lineRule="exact"/>
        <w:ind w:firstLineChars="200" w:firstLine="640"/>
        <w:rPr>
          <w:rFonts w:eastAsia="仿宋_GB2312"/>
          <w:spacing w:val="4"/>
          <w:sz w:val="32"/>
          <w:szCs w:val="32"/>
        </w:rPr>
      </w:pPr>
      <w:r w:rsidRPr="00C16167">
        <w:rPr>
          <w:rFonts w:eastAsia="仿宋_GB2312"/>
          <w:sz w:val="32"/>
          <w:szCs w:val="32"/>
        </w:rPr>
        <w:t>5</w:t>
      </w:r>
      <w:r w:rsidRPr="00C16167">
        <w:rPr>
          <w:rFonts w:eastAsia="仿宋_GB2312"/>
          <w:sz w:val="32"/>
          <w:szCs w:val="32"/>
        </w:rPr>
        <w:t>．对</w:t>
      </w:r>
      <w:r w:rsidRPr="00C16167">
        <w:rPr>
          <w:rFonts w:eastAsia="仿宋_GB2312"/>
          <w:spacing w:val="4"/>
          <w:sz w:val="32"/>
          <w:szCs w:val="32"/>
        </w:rPr>
        <w:t>中医证候的疗效评价，可以考虑采用中医主症</w:t>
      </w:r>
      <w:r w:rsidRPr="00C16167">
        <w:rPr>
          <w:rFonts w:eastAsia="仿宋_GB2312"/>
          <w:spacing w:val="4"/>
          <w:sz w:val="32"/>
          <w:szCs w:val="32"/>
        </w:rPr>
        <w:t>+</w:t>
      </w:r>
      <w:r w:rsidRPr="00C16167">
        <w:rPr>
          <w:rFonts w:eastAsia="仿宋_GB2312"/>
          <w:spacing w:val="4"/>
          <w:sz w:val="32"/>
          <w:szCs w:val="32"/>
        </w:rPr>
        <w:t>次症的积分值计算。即证候疗效判定标准积分值下降程度：临床痊愈：</w:t>
      </w:r>
      <w:r w:rsidRPr="00C16167">
        <w:rPr>
          <w:rFonts w:ascii="仿宋_GB2312" w:eastAsia="仿宋_GB2312" w:hint="eastAsia"/>
          <w:spacing w:val="4"/>
          <w:sz w:val="32"/>
          <w:szCs w:val="32"/>
        </w:rPr>
        <w:t>≥</w:t>
      </w:r>
      <w:r w:rsidRPr="00C16167">
        <w:rPr>
          <w:rFonts w:eastAsia="仿宋_GB2312"/>
          <w:spacing w:val="4"/>
          <w:sz w:val="32"/>
          <w:szCs w:val="32"/>
        </w:rPr>
        <w:t>95%</w:t>
      </w:r>
      <w:r w:rsidRPr="00C16167">
        <w:rPr>
          <w:rFonts w:eastAsia="仿宋_GB2312"/>
          <w:spacing w:val="4"/>
          <w:sz w:val="32"/>
          <w:szCs w:val="32"/>
        </w:rPr>
        <w:t>，显效：</w:t>
      </w:r>
      <w:r w:rsidRPr="00C16167">
        <w:rPr>
          <w:rFonts w:ascii="仿宋_GB2312" w:eastAsia="仿宋_GB2312" w:hint="eastAsia"/>
          <w:spacing w:val="4"/>
          <w:sz w:val="32"/>
          <w:szCs w:val="32"/>
        </w:rPr>
        <w:t>≥</w:t>
      </w:r>
      <w:r w:rsidRPr="00C16167">
        <w:rPr>
          <w:rFonts w:eastAsia="仿宋_GB2312"/>
          <w:spacing w:val="4"/>
          <w:sz w:val="32"/>
          <w:szCs w:val="32"/>
        </w:rPr>
        <w:t>70%</w:t>
      </w:r>
      <w:r w:rsidRPr="00C16167">
        <w:rPr>
          <w:rFonts w:eastAsia="仿宋_GB2312"/>
          <w:spacing w:val="4"/>
          <w:sz w:val="32"/>
          <w:szCs w:val="32"/>
        </w:rPr>
        <w:t>，有效</w:t>
      </w:r>
      <w:r w:rsidRPr="00C16167">
        <w:rPr>
          <w:rFonts w:ascii="仿宋_GB2312" w:eastAsia="仿宋_GB2312" w:hint="eastAsia"/>
          <w:spacing w:val="4"/>
          <w:sz w:val="32"/>
          <w:szCs w:val="32"/>
        </w:rPr>
        <w:t>≥</w:t>
      </w:r>
      <w:r w:rsidRPr="00C16167">
        <w:rPr>
          <w:rFonts w:eastAsia="仿宋_GB2312"/>
          <w:spacing w:val="4"/>
          <w:sz w:val="32"/>
          <w:szCs w:val="32"/>
        </w:rPr>
        <w:t>30%</w:t>
      </w:r>
      <w:r w:rsidRPr="00C16167">
        <w:rPr>
          <w:rFonts w:eastAsia="仿宋_GB2312"/>
          <w:spacing w:val="4"/>
          <w:sz w:val="32"/>
          <w:szCs w:val="32"/>
        </w:rPr>
        <w:t>，无效：不足</w:t>
      </w:r>
      <w:r w:rsidRPr="00C16167">
        <w:rPr>
          <w:rFonts w:eastAsia="仿宋_GB2312"/>
          <w:spacing w:val="4"/>
          <w:sz w:val="32"/>
          <w:szCs w:val="32"/>
        </w:rPr>
        <w:t>30%</w:t>
      </w:r>
      <w:r w:rsidRPr="00C16167">
        <w:rPr>
          <w:rFonts w:eastAsia="仿宋_GB2312"/>
          <w:spacing w:val="4"/>
          <w:sz w:val="32"/>
          <w:szCs w:val="32"/>
        </w:rPr>
        <w:t>。</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（七）安全性评价</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对于安全性的评价，首先应关注一般状况、生命体征（体温、呼吸、心率、血压），血、尿、便常规，肝、肾功能和心电图等安全性指标。其次，除上述指标外，应根据试验目的和试验药物可能存在的潜在安全性问题，设计相应的安全性指标，并制定合理的访视时点。</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试验过程中若出现不良反应、实验室指标的异常，应及时观察受试者病情变化，并及时复查、追踪，进行综合分析。</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lastRenderedPageBreak/>
        <w:t>应重视不良事件的报告。同时，注意试验药物的禁忌、注意事项以及饮食方面等的相关研究。</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（八）合并用药</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需要注意的是，在实施临床试验时，应依据研究目的的不同，有针对性地选择需要的对症治疗和用药。需避免选择对研究目标有干扰的药物。如使用了影响有效性评价的治疗药物，建议按无效病例统计有效性，疗效应为</w:t>
      </w:r>
      <w:r w:rsidRPr="00C16167">
        <w:rPr>
          <w:rFonts w:eastAsia="仿宋_GB2312"/>
          <w:sz w:val="32"/>
          <w:szCs w:val="32"/>
        </w:rPr>
        <w:t>“</w:t>
      </w:r>
      <w:r w:rsidRPr="00C16167">
        <w:rPr>
          <w:rFonts w:eastAsia="仿宋_GB2312"/>
          <w:sz w:val="32"/>
          <w:szCs w:val="32"/>
        </w:rPr>
        <w:t>无效</w:t>
      </w:r>
      <w:r w:rsidRPr="00C16167">
        <w:rPr>
          <w:rFonts w:eastAsia="仿宋_GB2312"/>
          <w:sz w:val="32"/>
          <w:szCs w:val="32"/>
        </w:rPr>
        <w:t>”</w:t>
      </w:r>
      <w:r w:rsidRPr="00C16167">
        <w:rPr>
          <w:rFonts w:eastAsia="仿宋_GB2312"/>
          <w:sz w:val="32"/>
          <w:szCs w:val="32"/>
        </w:rPr>
        <w:t>。</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受试者既往服用了控制慢性病的药物，如抗高血压、抗糖尿病药物的，在试验中要如实记录服药情况，在研究中应尽量减少或者避免合并用药造成对试验药物安全性和有效性评价的影响。</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（九）试验的质量控制</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为了保证研究的一致性，研究过程中实施盲法操作，保证受试者随机入组，降低选择偏倚，做到均衡可比。应重视脱落和失访。研究者要如实报告脱落和失访的实际情况，不能随意剔除相应的病例，因这部分受试者的情况变化可能包含试验药物的不良反应等情况。</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t>（十）统计方法</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应符合统计学的一般要求。样本量的设计应根据统计学和法规的要求（如有）计算，事先要有研究药物的有效率的相关数据。可以参考该药以前治疗其他类型流感的有效率，或该药有效率的预试验等资料来确定。</w:t>
      </w:r>
    </w:p>
    <w:p w:rsidR="005170F4" w:rsidRPr="00C16167" w:rsidRDefault="005170F4" w:rsidP="005170F4">
      <w:pPr>
        <w:spacing w:line="600" w:lineRule="exact"/>
        <w:ind w:firstLineChars="200" w:firstLine="640"/>
        <w:rPr>
          <w:rFonts w:ascii="楷体_GB2312" w:eastAsia="楷体_GB2312"/>
          <w:sz w:val="32"/>
          <w:szCs w:val="32"/>
        </w:rPr>
      </w:pPr>
      <w:r w:rsidRPr="00C16167">
        <w:rPr>
          <w:rFonts w:ascii="楷体_GB2312" w:eastAsia="楷体_GB2312"/>
          <w:sz w:val="32"/>
          <w:szCs w:val="32"/>
        </w:rPr>
        <w:lastRenderedPageBreak/>
        <w:t>（十一）随访</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根据试验目的不同，决定随访的方式、时点、内容等。</w:t>
      </w:r>
    </w:p>
    <w:p w:rsidR="005170F4" w:rsidRPr="00C16167" w:rsidRDefault="005170F4" w:rsidP="005170F4">
      <w:pPr>
        <w:spacing w:line="600" w:lineRule="exact"/>
        <w:ind w:firstLineChars="200" w:firstLine="640"/>
        <w:rPr>
          <w:rFonts w:ascii="黑体" w:eastAsia="黑体" w:hAnsi="黑体"/>
          <w:kern w:val="0"/>
          <w:sz w:val="32"/>
          <w:szCs w:val="32"/>
        </w:rPr>
      </w:pPr>
      <w:r w:rsidRPr="00C16167">
        <w:rPr>
          <w:rFonts w:ascii="黑体" w:eastAsia="黑体" w:hAnsi="黑体"/>
          <w:kern w:val="0"/>
          <w:sz w:val="32"/>
          <w:szCs w:val="32"/>
        </w:rPr>
        <w:t>三、参考文献</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1.</w:t>
      </w:r>
      <w:r w:rsidRPr="00C16167">
        <w:rPr>
          <w:rFonts w:eastAsia="仿宋_GB2312"/>
          <w:kern w:val="0"/>
          <w:sz w:val="32"/>
          <w:szCs w:val="32"/>
        </w:rPr>
        <w:t>流行性感冒诊断标准，中华人民共和国卫生行业标准（</w:t>
      </w:r>
      <w:r w:rsidRPr="00C16167">
        <w:rPr>
          <w:rFonts w:eastAsia="仿宋_GB2312"/>
          <w:kern w:val="0"/>
          <w:sz w:val="32"/>
          <w:szCs w:val="32"/>
        </w:rPr>
        <w:t>WS285-2008</w:t>
      </w:r>
      <w:r w:rsidRPr="00C16167">
        <w:rPr>
          <w:rFonts w:eastAsia="仿宋_GB2312"/>
          <w:kern w:val="0"/>
          <w:sz w:val="32"/>
          <w:szCs w:val="32"/>
        </w:rPr>
        <w:t>）</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2.</w:t>
      </w:r>
      <w:r w:rsidRPr="00C16167">
        <w:rPr>
          <w:rFonts w:eastAsia="仿宋_GB2312"/>
          <w:kern w:val="0"/>
          <w:sz w:val="32"/>
          <w:szCs w:val="32"/>
        </w:rPr>
        <w:t>中药新药临床研究指导原则（试行），中国医药科技出版社，</w:t>
      </w:r>
      <w:r w:rsidRPr="00C16167">
        <w:rPr>
          <w:rFonts w:eastAsia="仿宋_GB2312"/>
          <w:kern w:val="0"/>
          <w:sz w:val="32"/>
          <w:szCs w:val="32"/>
        </w:rPr>
        <w:t>2002</w:t>
      </w:r>
      <w:r w:rsidRPr="00C16167">
        <w:rPr>
          <w:rFonts w:eastAsia="仿宋_GB2312"/>
          <w:kern w:val="0"/>
          <w:sz w:val="32"/>
          <w:szCs w:val="32"/>
        </w:rPr>
        <w:t>年</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3.</w:t>
      </w:r>
      <w:r w:rsidRPr="00C16167">
        <w:rPr>
          <w:rFonts w:eastAsia="仿宋_GB2312"/>
          <w:kern w:val="0"/>
          <w:sz w:val="32"/>
          <w:szCs w:val="32"/>
        </w:rPr>
        <w:t>流行性感冒诊断与治疗指南</w:t>
      </w:r>
      <w:r>
        <w:rPr>
          <w:rFonts w:eastAsia="仿宋_GB2312" w:hint="eastAsia"/>
          <w:kern w:val="0"/>
          <w:sz w:val="32"/>
          <w:szCs w:val="32"/>
        </w:rPr>
        <w:t>（</w:t>
      </w:r>
      <w:r w:rsidRPr="00C16167">
        <w:rPr>
          <w:rFonts w:eastAsia="仿宋_GB2312"/>
          <w:kern w:val="0"/>
          <w:sz w:val="32"/>
          <w:szCs w:val="32"/>
        </w:rPr>
        <w:t>2011</w:t>
      </w:r>
      <w:r w:rsidRPr="00C16167">
        <w:rPr>
          <w:rFonts w:eastAsia="仿宋_GB2312"/>
          <w:kern w:val="0"/>
          <w:sz w:val="32"/>
          <w:szCs w:val="32"/>
        </w:rPr>
        <w:t>版</w:t>
      </w:r>
      <w:r>
        <w:rPr>
          <w:rFonts w:eastAsia="仿宋_GB2312" w:hint="eastAsia"/>
          <w:kern w:val="0"/>
          <w:sz w:val="32"/>
          <w:szCs w:val="32"/>
        </w:rPr>
        <w:t>）</w:t>
      </w:r>
      <w:r w:rsidRPr="00C16167">
        <w:rPr>
          <w:rFonts w:eastAsia="仿宋_GB2312"/>
          <w:kern w:val="0"/>
          <w:sz w:val="32"/>
          <w:szCs w:val="32"/>
        </w:rPr>
        <w:t>.</w:t>
      </w:r>
      <w:r w:rsidRPr="00C16167">
        <w:rPr>
          <w:rFonts w:eastAsia="仿宋_GB2312"/>
          <w:kern w:val="0"/>
          <w:sz w:val="32"/>
          <w:szCs w:val="32"/>
        </w:rPr>
        <w:t>中华结核和呼吸杂志，</w:t>
      </w:r>
      <w:r w:rsidRPr="00C16167">
        <w:rPr>
          <w:rFonts w:eastAsia="仿宋_GB2312"/>
          <w:kern w:val="0"/>
          <w:sz w:val="32"/>
          <w:szCs w:val="32"/>
        </w:rPr>
        <w:t>2011</w:t>
      </w:r>
      <w:r w:rsidRPr="00C16167">
        <w:rPr>
          <w:rFonts w:eastAsia="仿宋_GB2312"/>
          <w:kern w:val="0"/>
          <w:sz w:val="32"/>
          <w:szCs w:val="32"/>
        </w:rPr>
        <w:t>，</w:t>
      </w:r>
      <w:r w:rsidRPr="00C16167">
        <w:rPr>
          <w:rFonts w:eastAsia="仿宋_GB2312"/>
          <w:kern w:val="0"/>
          <w:sz w:val="32"/>
          <w:szCs w:val="32"/>
        </w:rPr>
        <w:t>9</w:t>
      </w:r>
      <w:r w:rsidRPr="00C16167">
        <w:rPr>
          <w:rFonts w:eastAsia="仿宋_GB2312"/>
          <w:kern w:val="0"/>
          <w:sz w:val="32"/>
          <w:szCs w:val="32"/>
        </w:rPr>
        <w:t>（</w:t>
      </w:r>
      <w:r w:rsidRPr="00C16167">
        <w:rPr>
          <w:rFonts w:eastAsia="仿宋_GB2312"/>
          <w:kern w:val="0"/>
          <w:sz w:val="32"/>
          <w:szCs w:val="32"/>
        </w:rPr>
        <w:t>5</w:t>
      </w:r>
      <w:r w:rsidRPr="00C16167">
        <w:rPr>
          <w:rFonts w:eastAsia="仿宋_GB2312"/>
          <w:kern w:val="0"/>
          <w:sz w:val="32"/>
          <w:szCs w:val="32"/>
        </w:rPr>
        <w:t>）：</w:t>
      </w:r>
      <w:r w:rsidRPr="00C16167">
        <w:rPr>
          <w:rFonts w:eastAsia="仿宋_GB2312"/>
          <w:kern w:val="0"/>
          <w:sz w:val="32"/>
          <w:szCs w:val="32"/>
        </w:rPr>
        <w:t>725-734</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4.</w:t>
      </w:r>
      <w:r w:rsidRPr="00C16167">
        <w:rPr>
          <w:rFonts w:eastAsia="仿宋_GB2312"/>
          <w:kern w:val="0"/>
          <w:sz w:val="32"/>
          <w:szCs w:val="32"/>
        </w:rPr>
        <w:t>甲型</w:t>
      </w:r>
      <w:r w:rsidRPr="00C16167">
        <w:rPr>
          <w:rFonts w:eastAsia="仿宋_GB2312"/>
          <w:kern w:val="0"/>
          <w:sz w:val="32"/>
          <w:szCs w:val="32"/>
        </w:rPr>
        <w:t>H1N1</w:t>
      </w:r>
      <w:r w:rsidRPr="00C16167">
        <w:rPr>
          <w:rFonts w:eastAsia="仿宋_GB2312"/>
          <w:kern w:val="0"/>
          <w:sz w:val="32"/>
          <w:szCs w:val="32"/>
        </w:rPr>
        <w:t>流感诊疗方案（</w:t>
      </w:r>
      <w:r w:rsidRPr="00C16167">
        <w:rPr>
          <w:rFonts w:eastAsia="仿宋_GB2312"/>
          <w:kern w:val="0"/>
          <w:sz w:val="32"/>
          <w:szCs w:val="32"/>
        </w:rPr>
        <w:t>2010</w:t>
      </w:r>
      <w:r w:rsidRPr="00C16167">
        <w:rPr>
          <w:rFonts w:eastAsia="仿宋_GB2312"/>
          <w:kern w:val="0"/>
          <w:sz w:val="32"/>
          <w:szCs w:val="32"/>
        </w:rPr>
        <w:t>年版）</w:t>
      </w:r>
      <w:r w:rsidRPr="00C16167">
        <w:rPr>
          <w:rFonts w:eastAsia="仿宋_GB2312"/>
          <w:kern w:val="0"/>
          <w:sz w:val="32"/>
          <w:szCs w:val="32"/>
        </w:rPr>
        <w:t>.</w:t>
      </w:r>
      <w:r w:rsidRPr="00C16167">
        <w:rPr>
          <w:rFonts w:eastAsia="仿宋_GB2312"/>
          <w:kern w:val="0"/>
          <w:sz w:val="32"/>
          <w:szCs w:val="32"/>
        </w:rPr>
        <w:t>国际呼吸病杂志，</w:t>
      </w:r>
      <w:r w:rsidRPr="00C16167">
        <w:rPr>
          <w:rFonts w:eastAsia="仿宋_GB2312"/>
          <w:kern w:val="0"/>
          <w:sz w:val="32"/>
          <w:szCs w:val="32"/>
        </w:rPr>
        <w:t>2011 31</w:t>
      </w:r>
      <w:r w:rsidRPr="00C16167">
        <w:rPr>
          <w:rFonts w:eastAsia="仿宋_GB2312"/>
          <w:kern w:val="0"/>
          <w:sz w:val="32"/>
          <w:szCs w:val="32"/>
        </w:rPr>
        <w:t>（</w:t>
      </w:r>
      <w:r w:rsidRPr="00C16167">
        <w:rPr>
          <w:rFonts w:eastAsia="仿宋_GB2312"/>
          <w:kern w:val="0"/>
          <w:sz w:val="32"/>
          <w:szCs w:val="32"/>
        </w:rPr>
        <w:t>2</w:t>
      </w:r>
      <w:r w:rsidRPr="00C16167">
        <w:rPr>
          <w:rFonts w:eastAsia="仿宋_GB2312"/>
          <w:kern w:val="0"/>
          <w:sz w:val="32"/>
          <w:szCs w:val="32"/>
        </w:rPr>
        <w:t>）：</w:t>
      </w:r>
      <w:r w:rsidRPr="00C16167">
        <w:rPr>
          <w:rFonts w:eastAsia="仿宋_GB2312"/>
          <w:kern w:val="0"/>
          <w:sz w:val="32"/>
          <w:szCs w:val="32"/>
        </w:rPr>
        <w:t>81-84</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 xml:space="preserve">5.GB/T 16751.2-1997 </w:t>
      </w:r>
      <w:r w:rsidRPr="00C16167">
        <w:rPr>
          <w:rFonts w:eastAsia="仿宋_GB2312"/>
          <w:kern w:val="0"/>
          <w:sz w:val="32"/>
          <w:szCs w:val="32"/>
        </w:rPr>
        <w:t>中医临床诊疗术语</w:t>
      </w:r>
    </w:p>
    <w:p w:rsidR="005170F4" w:rsidRPr="00C16167" w:rsidRDefault="005170F4" w:rsidP="005170F4">
      <w:pPr>
        <w:autoSpaceDE w:val="0"/>
        <w:autoSpaceDN w:val="0"/>
        <w:adjustRightInd w:val="0"/>
        <w:spacing w:line="600" w:lineRule="exact"/>
        <w:ind w:firstLineChars="200" w:firstLine="640"/>
        <w:rPr>
          <w:rFonts w:eastAsia="仿宋_GB2312"/>
          <w:kern w:val="0"/>
          <w:sz w:val="32"/>
          <w:szCs w:val="32"/>
        </w:rPr>
      </w:pPr>
      <w:r w:rsidRPr="00C16167">
        <w:rPr>
          <w:rFonts w:eastAsia="仿宋_GB2312"/>
          <w:kern w:val="0"/>
          <w:sz w:val="32"/>
          <w:szCs w:val="32"/>
        </w:rPr>
        <w:t>6.</w:t>
      </w:r>
      <w:r w:rsidRPr="00C16167">
        <w:rPr>
          <w:rFonts w:eastAsia="仿宋_GB2312"/>
          <w:kern w:val="0"/>
          <w:sz w:val="32"/>
          <w:szCs w:val="32"/>
        </w:rPr>
        <w:t>李龙芸，蔡柏蔷，王孟昭，朱元珏</w:t>
      </w:r>
      <w:r w:rsidRPr="00C16167">
        <w:rPr>
          <w:rFonts w:eastAsia="仿宋_GB2312"/>
          <w:kern w:val="0"/>
          <w:sz w:val="32"/>
          <w:szCs w:val="32"/>
        </w:rPr>
        <w:t>.</w:t>
      </w:r>
      <w:r w:rsidRPr="00C16167">
        <w:rPr>
          <w:rFonts w:eastAsia="仿宋_GB2312"/>
          <w:kern w:val="0"/>
          <w:sz w:val="32"/>
          <w:szCs w:val="32"/>
        </w:rPr>
        <w:t>磷酸奥司他韦治疗流行性感冒的多中心临床研究</w:t>
      </w:r>
      <w:r w:rsidRPr="00C16167">
        <w:rPr>
          <w:rFonts w:eastAsia="仿宋_GB2312"/>
          <w:kern w:val="0"/>
          <w:sz w:val="32"/>
          <w:szCs w:val="32"/>
        </w:rPr>
        <w:t>.</w:t>
      </w:r>
      <w:r w:rsidRPr="00C16167">
        <w:rPr>
          <w:rFonts w:eastAsia="仿宋_GB2312"/>
          <w:kern w:val="0"/>
          <w:sz w:val="32"/>
          <w:szCs w:val="32"/>
        </w:rPr>
        <w:t>中华内科杂志，</w:t>
      </w:r>
      <w:r w:rsidRPr="00C16167">
        <w:rPr>
          <w:rFonts w:eastAsia="仿宋_GB2312"/>
          <w:kern w:val="0"/>
          <w:sz w:val="32"/>
          <w:szCs w:val="32"/>
        </w:rPr>
        <w:t>2001</w:t>
      </w:r>
      <w:r w:rsidRPr="00C16167">
        <w:rPr>
          <w:rFonts w:eastAsia="仿宋_GB2312"/>
          <w:kern w:val="0"/>
          <w:sz w:val="32"/>
          <w:szCs w:val="32"/>
        </w:rPr>
        <w:t>，</w:t>
      </w:r>
      <w:r w:rsidRPr="00C16167">
        <w:rPr>
          <w:rFonts w:eastAsia="仿宋_GB2312"/>
          <w:kern w:val="0"/>
          <w:sz w:val="32"/>
          <w:szCs w:val="32"/>
        </w:rPr>
        <w:t>40</w:t>
      </w:r>
      <w:r w:rsidRPr="00C16167">
        <w:rPr>
          <w:rFonts w:eastAsia="仿宋_GB2312"/>
          <w:kern w:val="0"/>
          <w:sz w:val="32"/>
          <w:szCs w:val="32"/>
        </w:rPr>
        <w:t>（</w:t>
      </w:r>
      <w:r w:rsidRPr="00C16167">
        <w:rPr>
          <w:rFonts w:eastAsia="仿宋_GB2312"/>
          <w:kern w:val="0"/>
          <w:sz w:val="32"/>
          <w:szCs w:val="32"/>
        </w:rPr>
        <w:t>12</w:t>
      </w:r>
      <w:r w:rsidRPr="00C16167">
        <w:rPr>
          <w:rFonts w:eastAsia="仿宋_GB2312"/>
          <w:kern w:val="0"/>
          <w:sz w:val="32"/>
          <w:szCs w:val="32"/>
        </w:rPr>
        <w:t>）：</w:t>
      </w:r>
      <w:r w:rsidRPr="00C16167">
        <w:rPr>
          <w:rFonts w:eastAsia="仿宋_GB2312"/>
          <w:kern w:val="0"/>
          <w:sz w:val="32"/>
          <w:szCs w:val="32"/>
        </w:rPr>
        <w:t>838-842</w:t>
      </w:r>
    </w:p>
    <w:p w:rsidR="005170F4" w:rsidRPr="00C16167" w:rsidRDefault="005170F4" w:rsidP="005170F4">
      <w:pPr>
        <w:autoSpaceDE w:val="0"/>
        <w:autoSpaceDN w:val="0"/>
        <w:adjustRightInd w:val="0"/>
        <w:spacing w:line="600" w:lineRule="exact"/>
        <w:ind w:firstLineChars="200" w:firstLine="640"/>
        <w:rPr>
          <w:rFonts w:ascii="黑体" w:eastAsia="黑体" w:hAnsi="黑体"/>
          <w:kern w:val="0"/>
          <w:sz w:val="32"/>
          <w:szCs w:val="32"/>
        </w:rPr>
      </w:pPr>
      <w:r w:rsidRPr="00C16167">
        <w:rPr>
          <w:rFonts w:ascii="黑体" w:eastAsia="黑体" w:hAnsi="黑体"/>
          <w:bCs/>
          <w:kern w:val="0"/>
          <w:sz w:val="32"/>
          <w:szCs w:val="32"/>
        </w:rPr>
        <w:t>四、附录</w:t>
      </w:r>
    </w:p>
    <w:p w:rsidR="005170F4" w:rsidRPr="00C16167" w:rsidRDefault="005170F4" w:rsidP="005170F4">
      <w:pPr>
        <w:spacing w:line="600" w:lineRule="exact"/>
        <w:ind w:firstLineChars="200" w:firstLine="643"/>
        <w:rPr>
          <w:rFonts w:eastAsia="仿宋_GB2312"/>
          <w:sz w:val="32"/>
          <w:szCs w:val="32"/>
        </w:rPr>
      </w:pPr>
      <w:r w:rsidRPr="00C16167">
        <w:rPr>
          <w:rFonts w:eastAsia="仿宋_GB2312"/>
          <w:b/>
          <w:sz w:val="32"/>
          <w:szCs w:val="32"/>
        </w:rPr>
        <w:t>流行性感冒诊断标准</w:t>
      </w:r>
      <w:r w:rsidRPr="00C16167">
        <w:rPr>
          <w:rFonts w:eastAsia="仿宋_GB2312"/>
          <w:sz w:val="32"/>
          <w:szCs w:val="32"/>
        </w:rPr>
        <w:t>[</w:t>
      </w:r>
      <w:r w:rsidRPr="00C16167">
        <w:rPr>
          <w:rFonts w:eastAsia="仿宋_GB2312"/>
          <w:sz w:val="32"/>
          <w:szCs w:val="32"/>
        </w:rPr>
        <w:t>《流行性感冒诊断标准（</w:t>
      </w:r>
      <w:r w:rsidRPr="00C16167">
        <w:rPr>
          <w:rFonts w:eastAsia="仿宋_GB2312"/>
          <w:sz w:val="32"/>
          <w:szCs w:val="32"/>
        </w:rPr>
        <w:t>WS285-2008</w:t>
      </w:r>
      <w:r w:rsidRPr="00C16167">
        <w:rPr>
          <w:rFonts w:eastAsia="仿宋_GB2312"/>
          <w:sz w:val="32"/>
          <w:szCs w:val="32"/>
        </w:rPr>
        <w:t>）》</w:t>
      </w:r>
      <w:r w:rsidRPr="00C16167">
        <w:rPr>
          <w:rFonts w:eastAsia="仿宋_GB2312"/>
          <w:sz w:val="32"/>
          <w:szCs w:val="32"/>
        </w:rPr>
        <w:t>]</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1.</w:t>
      </w:r>
      <w:r w:rsidRPr="00C16167">
        <w:rPr>
          <w:rFonts w:eastAsia="仿宋_GB2312"/>
          <w:sz w:val="32"/>
          <w:szCs w:val="32"/>
        </w:rPr>
        <w:t>诊断依据</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w:t>
      </w:r>
      <w:r w:rsidRPr="00C16167">
        <w:rPr>
          <w:rFonts w:eastAsia="仿宋_GB2312"/>
          <w:sz w:val="32"/>
          <w:szCs w:val="32"/>
        </w:rPr>
        <w:t>1</w:t>
      </w:r>
      <w:r w:rsidRPr="00C16167">
        <w:rPr>
          <w:rFonts w:eastAsia="仿宋_GB2312"/>
          <w:sz w:val="32"/>
          <w:szCs w:val="32"/>
        </w:rPr>
        <w:t>）流行病学史</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在当地流行季节，</w:t>
      </w:r>
      <w:r>
        <w:rPr>
          <w:rFonts w:eastAsia="仿宋_GB2312" w:hint="eastAsia"/>
          <w:sz w:val="32"/>
          <w:szCs w:val="32"/>
        </w:rPr>
        <w:t>（</w:t>
      </w:r>
      <w:r w:rsidRPr="00C16167">
        <w:rPr>
          <w:rFonts w:eastAsia="仿宋_GB2312"/>
          <w:sz w:val="32"/>
          <w:szCs w:val="32"/>
        </w:rPr>
        <w:t>如我国北方的冬春季，南方的冬春季和夏季</w:t>
      </w:r>
      <w:r>
        <w:rPr>
          <w:rFonts w:eastAsia="仿宋_GB2312" w:hint="eastAsia"/>
          <w:sz w:val="32"/>
          <w:szCs w:val="32"/>
        </w:rPr>
        <w:t>）</w:t>
      </w:r>
      <w:r w:rsidRPr="00C16167">
        <w:rPr>
          <w:rFonts w:eastAsia="仿宋_GB2312"/>
          <w:sz w:val="32"/>
          <w:szCs w:val="32"/>
        </w:rPr>
        <w:t>，一个单位或地区集中出现大量上呼吸道感染病人，或医</w:t>
      </w:r>
      <w:r w:rsidRPr="00C16167">
        <w:rPr>
          <w:rFonts w:eastAsia="仿宋_GB2312"/>
          <w:sz w:val="32"/>
          <w:szCs w:val="32"/>
        </w:rPr>
        <w:lastRenderedPageBreak/>
        <w:t>院门诊、急诊上呼吸道感染病人明显增加。</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w:t>
      </w:r>
      <w:r w:rsidRPr="00C16167">
        <w:rPr>
          <w:rFonts w:eastAsia="仿宋_GB2312"/>
          <w:sz w:val="32"/>
          <w:szCs w:val="32"/>
        </w:rPr>
        <w:t>2</w:t>
      </w:r>
      <w:r w:rsidRPr="00C16167">
        <w:rPr>
          <w:rFonts w:eastAsia="仿宋_GB2312"/>
          <w:sz w:val="32"/>
          <w:szCs w:val="32"/>
        </w:rPr>
        <w:t>）临床表现</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①</w:t>
      </w:r>
      <w:r w:rsidRPr="00C16167">
        <w:rPr>
          <w:rFonts w:eastAsia="仿宋_GB2312"/>
          <w:sz w:val="32"/>
          <w:szCs w:val="32"/>
        </w:rPr>
        <w:t>通常表现为急起高热（腋下体温</w:t>
      </w:r>
      <w:r w:rsidRPr="00C16167">
        <w:rPr>
          <w:rFonts w:ascii="仿宋_GB2312" w:eastAsia="仿宋_GB2312" w:hint="eastAsia"/>
          <w:sz w:val="32"/>
          <w:szCs w:val="32"/>
        </w:rPr>
        <w:t>≥</w:t>
      </w:r>
      <w:smartTag w:uri="urn:schemas-microsoft-com:office:smarttags" w:element="chmetcnv">
        <w:smartTagPr>
          <w:attr w:name="UnitName" w:val="℃"/>
          <w:attr w:name="SourceValue" w:val="38"/>
          <w:attr w:name="HasSpace" w:val="False"/>
          <w:attr w:name="Negative" w:val="False"/>
          <w:attr w:name="NumberType" w:val="1"/>
          <w:attr w:name="TCSC" w:val="0"/>
        </w:smartTagPr>
        <w:r w:rsidRPr="00C16167">
          <w:rPr>
            <w:rFonts w:eastAsia="仿宋_GB2312"/>
            <w:sz w:val="32"/>
            <w:szCs w:val="32"/>
          </w:rPr>
          <w:t>38</w:t>
        </w:r>
        <w:r w:rsidRPr="00C16167">
          <w:rPr>
            <w:rFonts w:ascii="宋体" w:hAnsi="宋体" w:cs="宋体" w:hint="eastAsia"/>
            <w:sz w:val="32"/>
            <w:szCs w:val="32"/>
          </w:rPr>
          <w:t>℃</w:t>
        </w:r>
      </w:smartTag>
      <w:r w:rsidRPr="00C16167">
        <w:rPr>
          <w:rFonts w:eastAsia="仿宋_GB2312"/>
          <w:sz w:val="32"/>
          <w:szCs w:val="32"/>
        </w:rPr>
        <w:t>）、畏寒、头痛、头晕、浑身酸痛、乏力等中毒症状及咽痛、干咳等呼吸道症状，但卡他性症状常不明显。</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②</w:t>
      </w:r>
      <w:r w:rsidRPr="00C16167">
        <w:rPr>
          <w:rFonts w:eastAsia="仿宋_GB2312"/>
          <w:sz w:val="32"/>
          <w:szCs w:val="32"/>
        </w:rPr>
        <w:t>少数病例有食欲减退、伴有腹痛、腹胀、呕吐和腹泻等消化道症状。</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③</w:t>
      </w:r>
      <w:r w:rsidRPr="00C16167">
        <w:rPr>
          <w:rFonts w:eastAsia="仿宋_GB2312"/>
          <w:sz w:val="32"/>
          <w:szCs w:val="32"/>
        </w:rPr>
        <w:t>少数病例也可并发副鼻窦炎、中耳炎、喉炎、支气管炎、肺炎等，甚至会呼吸循环衰竭而死亡。</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④</w:t>
      </w:r>
      <w:r w:rsidRPr="00C16167">
        <w:rPr>
          <w:rFonts w:eastAsia="仿宋_GB2312"/>
          <w:sz w:val="32"/>
          <w:szCs w:val="32"/>
        </w:rPr>
        <w:t>在两岁以下的幼儿，或原有慢性基础疾病者，两肺可有呼吸音减低、湿罗音或哮鸣音，但无肺实变体征。</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⑤</w:t>
      </w:r>
      <w:r w:rsidRPr="00C16167">
        <w:rPr>
          <w:rFonts w:eastAsia="仿宋_GB2312"/>
          <w:sz w:val="32"/>
          <w:szCs w:val="32"/>
        </w:rPr>
        <w:t>重症受试者胸部</w:t>
      </w:r>
      <w:r w:rsidRPr="00C16167">
        <w:rPr>
          <w:rFonts w:eastAsia="仿宋_GB2312"/>
          <w:sz w:val="32"/>
          <w:szCs w:val="32"/>
        </w:rPr>
        <w:t>X</w:t>
      </w:r>
      <w:r w:rsidRPr="00C16167">
        <w:rPr>
          <w:rFonts w:eastAsia="仿宋_GB2312"/>
          <w:sz w:val="32"/>
          <w:szCs w:val="32"/>
        </w:rPr>
        <w:t>射线检查可显示单侧或双侧肺实质性病变，少数可伴有胸腔积液等。</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⑥</w:t>
      </w:r>
      <w:r w:rsidRPr="00C16167">
        <w:rPr>
          <w:rFonts w:eastAsia="仿宋_GB2312"/>
          <w:sz w:val="32"/>
          <w:szCs w:val="32"/>
        </w:rPr>
        <w:t>外周血象白细胞总数不高或偏低，淋巴细胞相对增加，重症受试者多有白细胞总数及淋巴细胞下降。</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w:t>
      </w:r>
      <w:r w:rsidRPr="00C16167">
        <w:rPr>
          <w:rFonts w:eastAsia="仿宋_GB2312"/>
          <w:sz w:val="32"/>
          <w:szCs w:val="32"/>
        </w:rPr>
        <w:t>3</w:t>
      </w:r>
      <w:r w:rsidRPr="00C16167">
        <w:rPr>
          <w:rFonts w:eastAsia="仿宋_GB2312"/>
          <w:sz w:val="32"/>
          <w:szCs w:val="32"/>
        </w:rPr>
        <w:t>）实验室检查</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①</w:t>
      </w:r>
      <w:r w:rsidRPr="00C16167">
        <w:rPr>
          <w:rFonts w:eastAsia="仿宋_GB2312"/>
          <w:sz w:val="32"/>
          <w:szCs w:val="32"/>
        </w:rPr>
        <w:t>从受试者呼吸道标本中分离和鉴定到流感病毒。</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②</w:t>
      </w:r>
      <w:r w:rsidRPr="00C16167">
        <w:rPr>
          <w:rFonts w:eastAsia="仿宋_GB2312"/>
          <w:sz w:val="32"/>
          <w:szCs w:val="32"/>
        </w:rPr>
        <w:t>受试者恢复期血清中抗流感病毒抗体滴度比急性期高</w:t>
      </w:r>
      <w:r w:rsidRPr="00C16167">
        <w:rPr>
          <w:rFonts w:eastAsia="仿宋_GB2312"/>
          <w:sz w:val="32"/>
          <w:szCs w:val="32"/>
        </w:rPr>
        <w:t>4</w:t>
      </w:r>
      <w:r w:rsidRPr="00C16167">
        <w:rPr>
          <w:rFonts w:eastAsia="仿宋_GB2312"/>
          <w:sz w:val="32"/>
          <w:szCs w:val="32"/>
        </w:rPr>
        <w:t>倍或以上。</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③</w:t>
      </w:r>
      <w:r w:rsidRPr="00C16167">
        <w:rPr>
          <w:rFonts w:eastAsia="仿宋_GB2312"/>
          <w:sz w:val="32"/>
          <w:szCs w:val="32"/>
        </w:rPr>
        <w:t>在受试者呼吸道标本流感病毒特异的核酸检测阳性或检测出特异的病毒。</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lastRenderedPageBreak/>
        <w:t>④</w:t>
      </w:r>
      <w:r w:rsidRPr="00C16167">
        <w:rPr>
          <w:rFonts w:eastAsia="仿宋_GB2312"/>
          <w:sz w:val="32"/>
          <w:szCs w:val="32"/>
        </w:rPr>
        <w:t>采集标本经敏感细胞将病毒增殖一代后，流感病毒特异的核酸检测阳性或检测出特异的抗原。</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2.</w:t>
      </w:r>
      <w:r w:rsidRPr="00C16167">
        <w:rPr>
          <w:rFonts w:eastAsia="仿宋_GB2312"/>
          <w:sz w:val="32"/>
          <w:szCs w:val="32"/>
        </w:rPr>
        <w:t>诊断原则</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如果在流感的非流行季节仅根据临床表现，流感很难与其他病原体，尤其呼吸道病原体导致的疾病区别，对流感病例的确诊往往需要实验室的诊断依据。但在流感流行季节，当地一个单位或局部地区出现大量上呼吸道感染受试者或医院门诊、急诊上呼吸道感染受试者明显增加时，具备相应临床表现的可作为流感临床诊断病例。</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3.</w:t>
      </w:r>
      <w:r w:rsidRPr="00C16167">
        <w:rPr>
          <w:rFonts w:eastAsia="仿宋_GB2312"/>
          <w:sz w:val="32"/>
          <w:szCs w:val="32"/>
        </w:rPr>
        <w:t>诊断</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w:t>
      </w:r>
      <w:r w:rsidRPr="00C16167">
        <w:rPr>
          <w:rFonts w:eastAsia="仿宋_GB2312"/>
          <w:sz w:val="32"/>
          <w:szCs w:val="32"/>
        </w:rPr>
        <w:t>1</w:t>
      </w:r>
      <w:r w:rsidRPr="00C16167">
        <w:rPr>
          <w:rFonts w:eastAsia="仿宋_GB2312"/>
          <w:sz w:val="32"/>
          <w:szCs w:val="32"/>
        </w:rPr>
        <w:t>）临床诊断病例</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具备诊断依据（</w:t>
      </w:r>
      <w:r w:rsidRPr="00C16167">
        <w:rPr>
          <w:rFonts w:eastAsia="仿宋_GB2312"/>
          <w:sz w:val="32"/>
          <w:szCs w:val="32"/>
        </w:rPr>
        <w:t>1</w:t>
      </w:r>
      <w:r w:rsidRPr="00C16167">
        <w:rPr>
          <w:rFonts w:eastAsia="仿宋_GB2312"/>
          <w:sz w:val="32"/>
          <w:szCs w:val="32"/>
        </w:rPr>
        <w:t>）和（</w:t>
      </w:r>
      <w:r w:rsidRPr="00C16167">
        <w:rPr>
          <w:rFonts w:eastAsia="仿宋_GB2312"/>
          <w:sz w:val="32"/>
          <w:szCs w:val="32"/>
        </w:rPr>
        <w:t>2</w:t>
      </w:r>
      <w:r w:rsidRPr="00C16167">
        <w:rPr>
          <w:rFonts w:eastAsia="仿宋_GB2312"/>
          <w:sz w:val="32"/>
          <w:szCs w:val="32"/>
        </w:rPr>
        <w:t>）中任何一项临床表现者。</w:t>
      </w:r>
    </w:p>
    <w:p w:rsidR="005170F4" w:rsidRPr="00C16167" w:rsidRDefault="005170F4" w:rsidP="005170F4">
      <w:pPr>
        <w:spacing w:line="600" w:lineRule="exact"/>
        <w:ind w:firstLineChars="200" w:firstLine="640"/>
        <w:rPr>
          <w:rFonts w:eastAsia="仿宋_GB2312"/>
          <w:sz w:val="32"/>
          <w:szCs w:val="32"/>
        </w:rPr>
      </w:pPr>
      <w:r w:rsidRPr="00C16167">
        <w:rPr>
          <w:rFonts w:eastAsia="仿宋_GB2312"/>
          <w:sz w:val="32"/>
          <w:szCs w:val="32"/>
        </w:rPr>
        <w:t>（</w:t>
      </w:r>
      <w:r w:rsidRPr="00C16167">
        <w:rPr>
          <w:rFonts w:eastAsia="仿宋_GB2312"/>
          <w:sz w:val="32"/>
          <w:szCs w:val="32"/>
        </w:rPr>
        <w:t>2</w:t>
      </w:r>
      <w:r w:rsidRPr="00C16167">
        <w:rPr>
          <w:rFonts w:eastAsia="仿宋_GB2312"/>
          <w:sz w:val="32"/>
          <w:szCs w:val="32"/>
        </w:rPr>
        <w:t>）确诊病例</w:t>
      </w:r>
    </w:p>
    <w:p w:rsidR="005170F4" w:rsidRPr="00C16167" w:rsidRDefault="005170F4" w:rsidP="005170F4">
      <w:pPr>
        <w:spacing w:line="600" w:lineRule="exact"/>
        <w:ind w:firstLineChars="200" w:firstLine="640"/>
        <w:rPr>
          <w:rFonts w:eastAsia="仿宋_GB2312"/>
          <w:sz w:val="32"/>
          <w:szCs w:val="32"/>
        </w:rPr>
      </w:pPr>
      <w:r w:rsidRPr="00C16167">
        <w:rPr>
          <w:rFonts w:ascii="宋体" w:hAnsi="宋体" w:cs="宋体" w:hint="eastAsia"/>
          <w:sz w:val="32"/>
          <w:szCs w:val="32"/>
        </w:rPr>
        <w:t>①</w:t>
      </w:r>
      <w:r w:rsidRPr="00C16167">
        <w:rPr>
          <w:rFonts w:eastAsia="仿宋_GB2312"/>
          <w:sz w:val="32"/>
          <w:szCs w:val="32"/>
        </w:rPr>
        <w:t>流感样病例并具备诊断依据（</w:t>
      </w:r>
      <w:r w:rsidRPr="00C16167">
        <w:rPr>
          <w:rFonts w:eastAsia="仿宋_GB2312"/>
          <w:sz w:val="32"/>
          <w:szCs w:val="32"/>
        </w:rPr>
        <w:t>3</w:t>
      </w:r>
      <w:r w:rsidRPr="00C16167">
        <w:rPr>
          <w:rFonts w:eastAsia="仿宋_GB2312"/>
          <w:sz w:val="32"/>
          <w:szCs w:val="32"/>
        </w:rPr>
        <w:t>）中的任何一项者。</w:t>
      </w:r>
    </w:p>
    <w:p w:rsidR="00E15BCA" w:rsidRPr="005F2BDE" w:rsidRDefault="005170F4" w:rsidP="005F2BDE">
      <w:pPr>
        <w:spacing w:line="600" w:lineRule="exact"/>
        <w:ind w:firstLineChars="200" w:firstLine="640"/>
        <w:rPr>
          <w:rFonts w:eastAsia="仿宋_GB2312"/>
          <w:sz w:val="32"/>
          <w:szCs w:val="32"/>
        </w:rPr>
      </w:pPr>
      <w:r w:rsidRPr="00C16167">
        <w:rPr>
          <w:rFonts w:ascii="宋体" w:hAnsi="宋体" w:cs="宋体" w:hint="eastAsia"/>
          <w:sz w:val="32"/>
          <w:szCs w:val="32"/>
        </w:rPr>
        <w:t>②</w:t>
      </w:r>
      <w:r w:rsidRPr="00C16167">
        <w:rPr>
          <w:rFonts w:eastAsia="仿宋_GB2312"/>
          <w:sz w:val="32"/>
          <w:szCs w:val="32"/>
        </w:rPr>
        <w:t>临床诊断病例并具备诊断依据（</w:t>
      </w:r>
      <w:r w:rsidRPr="00C16167">
        <w:rPr>
          <w:rFonts w:eastAsia="仿宋_GB2312"/>
          <w:sz w:val="32"/>
          <w:szCs w:val="32"/>
        </w:rPr>
        <w:t>3</w:t>
      </w:r>
      <w:r w:rsidRPr="00C16167">
        <w:rPr>
          <w:rFonts w:eastAsia="仿宋_GB2312"/>
          <w:sz w:val="32"/>
          <w:szCs w:val="32"/>
        </w:rPr>
        <w:t>）中的任何一项者。</w:t>
      </w:r>
      <w:bookmarkStart w:id="0" w:name="_GoBack"/>
      <w:bookmarkEnd w:id="0"/>
    </w:p>
    <w:sectPr w:rsidR="00E15BCA" w:rsidRPr="005F2BDE" w:rsidSect="00C16167">
      <w:footerReference w:type="even" r:id="rId7"/>
      <w:footerReference w:type="default" r:id="rId8"/>
      <w:pgSz w:w="11906" w:h="16838"/>
      <w:pgMar w:top="1928" w:right="1531" w:bottom="1814" w:left="1531" w:header="851" w:footer="14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03" w:rsidRDefault="00CD3C03" w:rsidP="005170F4">
      <w:r>
        <w:separator/>
      </w:r>
    </w:p>
  </w:endnote>
  <w:endnote w:type="continuationSeparator" w:id="1">
    <w:p w:rsidR="00CD3C03" w:rsidRDefault="00CD3C03" w:rsidP="00517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1F" w:rsidRPr="00C16167" w:rsidRDefault="00D3424F">
    <w:pPr>
      <w:pStyle w:val="a4"/>
      <w:rPr>
        <w:sz w:val="28"/>
        <w:szCs w:val="28"/>
      </w:rPr>
    </w:pPr>
    <w:r w:rsidRPr="00C16167">
      <w:rPr>
        <w:rFonts w:hint="eastAsia"/>
        <w:color w:val="FFFFFF"/>
        <w:sz w:val="28"/>
        <w:szCs w:val="28"/>
      </w:rPr>
      <w:t>—</w:t>
    </w:r>
    <w:r w:rsidRPr="00C16167">
      <w:rPr>
        <w:rFonts w:hint="eastAsia"/>
        <w:sz w:val="28"/>
        <w:szCs w:val="28"/>
      </w:rPr>
      <w:t>—</w:t>
    </w:r>
    <w:r w:rsidR="009F622E" w:rsidRPr="00C16167">
      <w:rPr>
        <w:sz w:val="28"/>
        <w:szCs w:val="28"/>
      </w:rPr>
      <w:fldChar w:fldCharType="begin"/>
    </w:r>
    <w:r w:rsidRPr="00C16167">
      <w:rPr>
        <w:sz w:val="28"/>
        <w:szCs w:val="28"/>
      </w:rPr>
      <w:instrText>PAGE   \* MERGEFORMAT</w:instrText>
    </w:r>
    <w:r w:rsidR="009F622E" w:rsidRPr="00C16167">
      <w:rPr>
        <w:sz w:val="28"/>
        <w:szCs w:val="28"/>
      </w:rPr>
      <w:fldChar w:fldCharType="separate"/>
    </w:r>
    <w:r w:rsidRPr="00A51235">
      <w:rPr>
        <w:noProof/>
        <w:sz w:val="28"/>
        <w:szCs w:val="28"/>
        <w:lang w:val="zh-CN"/>
      </w:rPr>
      <w:t>14</w:t>
    </w:r>
    <w:r w:rsidR="009F622E" w:rsidRPr="00C16167">
      <w:rPr>
        <w:sz w:val="28"/>
        <w:szCs w:val="28"/>
      </w:rPr>
      <w:fldChar w:fldCharType="end"/>
    </w:r>
    <w:r w:rsidRPr="00C16167">
      <w:rPr>
        <w:rFonts w:hint="eastAsia"/>
        <w:sz w:val="28"/>
        <w:szCs w:val="28"/>
      </w:rPr>
      <w:t>—</w:t>
    </w:r>
  </w:p>
  <w:p w:rsidR="00A73EB3" w:rsidRDefault="00CD3C03"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91F" w:rsidRPr="00C16167" w:rsidRDefault="00D3424F" w:rsidP="00C16167">
    <w:pPr>
      <w:pStyle w:val="a4"/>
      <w:wordWrap w:val="0"/>
      <w:jc w:val="right"/>
      <w:rPr>
        <w:sz w:val="28"/>
        <w:szCs w:val="28"/>
      </w:rPr>
    </w:pPr>
    <w:r w:rsidRPr="00C16167">
      <w:rPr>
        <w:rFonts w:hint="eastAsia"/>
        <w:sz w:val="28"/>
        <w:szCs w:val="28"/>
      </w:rPr>
      <w:t>—</w:t>
    </w:r>
    <w:r w:rsidR="009F622E" w:rsidRPr="00C16167">
      <w:rPr>
        <w:sz w:val="28"/>
        <w:szCs w:val="28"/>
      </w:rPr>
      <w:fldChar w:fldCharType="begin"/>
    </w:r>
    <w:r w:rsidRPr="00C16167">
      <w:rPr>
        <w:sz w:val="28"/>
        <w:szCs w:val="28"/>
      </w:rPr>
      <w:instrText>PAGE   \* MERGEFORMAT</w:instrText>
    </w:r>
    <w:r w:rsidR="009F622E" w:rsidRPr="00C16167">
      <w:rPr>
        <w:sz w:val="28"/>
        <w:szCs w:val="28"/>
      </w:rPr>
      <w:fldChar w:fldCharType="separate"/>
    </w:r>
    <w:r w:rsidR="005F2BDE" w:rsidRPr="005F2BDE">
      <w:rPr>
        <w:noProof/>
        <w:sz w:val="28"/>
        <w:szCs w:val="28"/>
        <w:lang w:val="zh-CN"/>
      </w:rPr>
      <w:t>12</w:t>
    </w:r>
    <w:r w:rsidR="009F622E" w:rsidRPr="00C16167">
      <w:rPr>
        <w:sz w:val="28"/>
        <w:szCs w:val="28"/>
      </w:rPr>
      <w:fldChar w:fldCharType="end"/>
    </w:r>
    <w:r w:rsidRPr="00C16167">
      <w:rPr>
        <w:rFonts w:hint="eastAsia"/>
        <w:sz w:val="28"/>
        <w:szCs w:val="28"/>
      </w:rPr>
      <w:t>—</w:t>
    </w:r>
    <w:r w:rsidRPr="00C16167">
      <w:rPr>
        <w:rFonts w:hint="eastAsia"/>
        <w:color w:val="FFFFFF"/>
        <w:sz w:val="28"/>
        <w:szCs w:val="28"/>
      </w:rPr>
      <w:t>—</w:t>
    </w:r>
  </w:p>
  <w:p w:rsidR="00A73EB3" w:rsidRDefault="00CD3C03"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03" w:rsidRDefault="00CD3C03" w:rsidP="005170F4">
      <w:r>
        <w:separator/>
      </w:r>
    </w:p>
  </w:footnote>
  <w:footnote w:type="continuationSeparator" w:id="1">
    <w:p w:rsidR="00CD3C03" w:rsidRDefault="00CD3C03" w:rsidP="00517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235"/>
    <w:rsid w:val="005170F4"/>
    <w:rsid w:val="005F2BDE"/>
    <w:rsid w:val="009F622E"/>
    <w:rsid w:val="00B97235"/>
    <w:rsid w:val="00CD3C03"/>
    <w:rsid w:val="00D3424F"/>
    <w:rsid w:val="00E15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0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0F4"/>
    <w:rPr>
      <w:sz w:val="18"/>
      <w:szCs w:val="18"/>
    </w:rPr>
  </w:style>
  <w:style w:type="paragraph" w:styleId="a4">
    <w:name w:val="footer"/>
    <w:basedOn w:val="a"/>
    <w:link w:val="Char0"/>
    <w:uiPriority w:val="99"/>
    <w:unhideWhenUsed/>
    <w:rsid w:val="005170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0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8.com/biaoben_1839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907</Words>
  <Characters>5174</Characters>
  <Application>Microsoft Office Word</Application>
  <DocSecurity>0</DocSecurity>
  <Lines>43</Lines>
  <Paragraphs>12</Paragraphs>
  <ScaleCrop>false</ScaleCrop>
  <Company>CFDA</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杜婧举</dc:creator>
  <cp:keywords/>
  <dc:description/>
  <cp:lastModifiedBy>wxl</cp:lastModifiedBy>
  <cp:revision>3</cp:revision>
  <dcterms:created xsi:type="dcterms:W3CDTF">2016-10-11T08:11:00Z</dcterms:created>
  <dcterms:modified xsi:type="dcterms:W3CDTF">2016-10-11T09:24:00Z</dcterms:modified>
</cp:coreProperties>
</file>