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9D" w:rsidRDefault="00852A9D" w:rsidP="00852A9D">
      <w:pPr>
        <w:tabs>
          <w:tab w:val="left" w:pos="7200"/>
          <w:tab w:val="left" w:pos="7380"/>
          <w:tab w:val="left" w:pos="7560"/>
        </w:tabs>
        <w:ind w:leftChars="1" w:left="1548" w:hangingChars="483" w:hanging="1546"/>
        <w:rPr>
          <w:rFonts w:ascii="黑体" w:eastAsia="黑体" w:hAnsi="黑体"/>
          <w:sz w:val="32"/>
          <w:szCs w:val="32"/>
        </w:rPr>
      </w:pPr>
      <w:bookmarkStart w:id="0" w:name="zhengwen"/>
      <w:r>
        <w:rPr>
          <w:rFonts w:ascii="黑体" w:eastAsia="黑体" w:hAnsi="黑体" w:hint="eastAsia"/>
          <w:sz w:val="32"/>
          <w:szCs w:val="32"/>
        </w:rPr>
        <w:t>附件</w:t>
      </w:r>
    </w:p>
    <w:p w:rsidR="00852A9D" w:rsidRDefault="00852A9D" w:rsidP="00852A9D">
      <w:pPr>
        <w:tabs>
          <w:tab w:val="left" w:pos="7200"/>
          <w:tab w:val="left" w:pos="7380"/>
          <w:tab w:val="left" w:pos="7560"/>
        </w:tabs>
        <w:spacing w:line="640" w:lineRule="exact"/>
        <w:ind w:leftChars="1" w:left="1548" w:hangingChars="483" w:hanging="1546"/>
        <w:jc w:val="center"/>
        <w:rPr>
          <w:rFonts w:ascii="黑体" w:eastAsia="黑体" w:hAnsi="黑体"/>
          <w:sz w:val="32"/>
          <w:szCs w:val="32"/>
        </w:rPr>
      </w:pPr>
    </w:p>
    <w:p w:rsidR="00852A9D" w:rsidRDefault="00852A9D" w:rsidP="00852A9D">
      <w:pPr>
        <w:spacing w:line="640" w:lineRule="exact"/>
        <w:jc w:val="center"/>
        <w:rPr>
          <w:rFonts w:ascii="方正小标宋简体" w:eastAsia="方正小标宋简体" w:hAnsi="华文仿宋"/>
          <w:sz w:val="44"/>
          <w:szCs w:val="44"/>
        </w:rPr>
      </w:pPr>
      <w:r w:rsidRPr="00EE45E8">
        <w:rPr>
          <w:rFonts w:ascii="方正小标宋简体" w:eastAsia="方正小标宋简体" w:hAnsi="华文仿宋" w:hint="eastAsia"/>
          <w:sz w:val="44"/>
          <w:szCs w:val="44"/>
        </w:rPr>
        <w:t>2016年</w:t>
      </w:r>
      <w:r>
        <w:rPr>
          <w:rFonts w:ascii="方正小标宋简体" w:eastAsia="方正小标宋简体" w:hAnsi="华文仿宋" w:hint="eastAsia"/>
          <w:sz w:val="44"/>
          <w:szCs w:val="44"/>
        </w:rPr>
        <w:t>7</w:t>
      </w:r>
      <w:r w:rsidRPr="00EE45E8">
        <w:rPr>
          <w:rFonts w:ascii="方正小标宋简体" w:eastAsia="方正小标宋简体" w:hAnsi="华文仿宋" w:hint="eastAsia"/>
          <w:sz w:val="44"/>
          <w:szCs w:val="44"/>
        </w:rPr>
        <w:t>月份已批准药品上市品种目录</w:t>
      </w:r>
    </w:p>
    <w:p w:rsidR="00852A9D" w:rsidRPr="00EE45E8" w:rsidRDefault="00852A9D" w:rsidP="00852A9D">
      <w:pPr>
        <w:spacing w:line="640" w:lineRule="exact"/>
        <w:jc w:val="center"/>
        <w:rPr>
          <w:rFonts w:ascii="方正小标宋简体" w:eastAsia="方正小标宋简体" w:hAnsi="华文仿宋"/>
          <w:sz w:val="44"/>
          <w:szCs w:val="44"/>
        </w:rPr>
      </w:pPr>
    </w:p>
    <w:tbl>
      <w:tblPr>
        <w:tblW w:w="145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940"/>
        <w:gridCol w:w="1115"/>
        <w:gridCol w:w="1523"/>
        <w:gridCol w:w="1507"/>
        <w:gridCol w:w="699"/>
        <w:gridCol w:w="4621"/>
        <w:gridCol w:w="1434"/>
        <w:gridCol w:w="988"/>
        <w:gridCol w:w="1132"/>
      </w:tblGrid>
      <w:tr w:rsidR="00852A9D" w:rsidRPr="005243F6" w:rsidTr="00ED3530">
        <w:trPr>
          <w:trHeight w:val="420"/>
          <w:tblHeader/>
          <w:jc w:val="center"/>
        </w:trPr>
        <w:tc>
          <w:tcPr>
            <w:tcW w:w="621" w:type="dxa"/>
            <w:shd w:val="clear" w:color="auto" w:fill="auto"/>
            <w:vAlign w:val="center"/>
            <w:hideMark/>
          </w:tcPr>
          <w:bookmarkEnd w:id="0"/>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序号</w:t>
            </w:r>
          </w:p>
        </w:tc>
        <w:tc>
          <w:tcPr>
            <w:tcW w:w="940" w:type="dxa"/>
            <w:shd w:val="clear" w:color="auto" w:fill="auto"/>
            <w:noWrap/>
            <w:vAlign w:val="center"/>
            <w:hideMark/>
          </w:tcPr>
          <w:p w:rsidR="00852A9D" w:rsidRPr="005243F6" w:rsidRDefault="00852A9D" w:rsidP="00ED3530">
            <w:pPr>
              <w:widowControl/>
              <w:spacing w:line="280" w:lineRule="exact"/>
              <w:jc w:val="center"/>
              <w:rPr>
                <w:rFonts w:eastAsia="仿宋"/>
                <w:b/>
                <w:bCs/>
                <w:color w:val="000000"/>
                <w:kern w:val="0"/>
                <w:sz w:val="16"/>
                <w:szCs w:val="16"/>
              </w:rPr>
            </w:pPr>
            <w:r w:rsidRPr="005243F6">
              <w:rPr>
                <w:rFonts w:eastAsia="仿宋"/>
                <w:b/>
                <w:bCs/>
                <w:color w:val="000000"/>
                <w:kern w:val="0"/>
                <w:sz w:val="16"/>
                <w:szCs w:val="16"/>
              </w:rPr>
              <w:t>类别</w:t>
            </w:r>
          </w:p>
        </w:tc>
        <w:tc>
          <w:tcPr>
            <w:tcW w:w="1185"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品种名称</w:t>
            </w:r>
          </w:p>
        </w:tc>
        <w:tc>
          <w:tcPr>
            <w:tcW w:w="1397"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英文名</w:t>
            </w:r>
          </w:p>
        </w:tc>
        <w:tc>
          <w:tcPr>
            <w:tcW w:w="1525"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规格</w:t>
            </w:r>
          </w:p>
        </w:tc>
        <w:tc>
          <w:tcPr>
            <w:tcW w:w="729"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剂型</w:t>
            </w:r>
          </w:p>
        </w:tc>
        <w:tc>
          <w:tcPr>
            <w:tcW w:w="4961"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适应症</w:t>
            </w:r>
          </w:p>
        </w:tc>
        <w:tc>
          <w:tcPr>
            <w:tcW w:w="1060"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企业</w:t>
            </w:r>
          </w:p>
        </w:tc>
        <w:tc>
          <w:tcPr>
            <w:tcW w:w="1046"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新药证书持有人</w:t>
            </w:r>
          </w:p>
        </w:tc>
        <w:tc>
          <w:tcPr>
            <w:tcW w:w="1096" w:type="dxa"/>
            <w:shd w:val="clear" w:color="auto" w:fill="auto"/>
            <w:vAlign w:val="center"/>
            <w:hideMark/>
          </w:tcPr>
          <w:p w:rsidR="00852A9D" w:rsidRPr="005243F6" w:rsidRDefault="00852A9D" w:rsidP="00ED3530">
            <w:pPr>
              <w:widowControl/>
              <w:spacing w:line="280" w:lineRule="exact"/>
              <w:jc w:val="center"/>
              <w:rPr>
                <w:b/>
                <w:bCs/>
                <w:color w:val="000000"/>
                <w:kern w:val="0"/>
                <w:sz w:val="16"/>
                <w:szCs w:val="16"/>
              </w:rPr>
            </w:pPr>
            <w:r w:rsidRPr="005243F6">
              <w:rPr>
                <w:b/>
                <w:bCs/>
                <w:color w:val="000000"/>
                <w:kern w:val="0"/>
                <w:sz w:val="16"/>
                <w:szCs w:val="16"/>
              </w:rPr>
              <w:t>批准文号</w:t>
            </w:r>
            <w:r w:rsidRPr="005243F6">
              <w:rPr>
                <w:b/>
                <w:bCs/>
                <w:color w:val="000000"/>
                <w:kern w:val="0"/>
                <w:sz w:val="16"/>
                <w:szCs w:val="16"/>
              </w:rPr>
              <w:t>/</w:t>
            </w:r>
            <w:r w:rsidRPr="005243F6">
              <w:rPr>
                <w:b/>
                <w:bCs/>
                <w:color w:val="000000"/>
                <w:kern w:val="0"/>
                <w:sz w:val="16"/>
                <w:szCs w:val="16"/>
              </w:rPr>
              <w:t>注册证号</w:t>
            </w:r>
          </w:p>
        </w:tc>
      </w:tr>
      <w:tr w:rsidR="00852A9D" w:rsidRPr="005243F6" w:rsidTr="00ED3530">
        <w:trPr>
          <w:trHeight w:val="4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马来酸桂哌齐特</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Cinepazide Maleate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湖南九典制药股份有限公司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H20163198</w:t>
            </w:r>
          </w:p>
        </w:tc>
      </w:tr>
      <w:tr w:rsidR="00852A9D" w:rsidRPr="005243F6" w:rsidTr="00ED3530">
        <w:trPr>
          <w:trHeight w:val="147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马来酸桂哌齐特注射液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Cinepazide Maleate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10ml:320mg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1</w:t>
            </w:r>
            <w:r w:rsidRPr="005243F6">
              <w:rPr>
                <w:color w:val="000000"/>
                <w:kern w:val="0"/>
                <w:sz w:val="16"/>
                <w:szCs w:val="16"/>
              </w:rPr>
              <w:t>．脑血管疾病：脑动脉硬化，一过性脑缺血发作，脑血栓形成，脑栓塞，脑出血后遗症和脑外伤后遗症。</w:t>
            </w:r>
            <w:r w:rsidRPr="005243F6">
              <w:rPr>
                <w:color w:val="000000"/>
                <w:kern w:val="0"/>
                <w:sz w:val="16"/>
                <w:szCs w:val="16"/>
              </w:rPr>
              <w:br/>
              <w:t>2</w:t>
            </w:r>
            <w:r w:rsidRPr="005243F6">
              <w:rPr>
                <w:color w:val="000000"/>
                <w:kern w:val="0"/>
                <w:sz w:val="16"/>
                <w:szCs w:val="16"/>
              </w:rPr>
              <w:t>．心血管疾病：冠心病、心绞痛，如用于治疗心肌梗塞，应配合有关药物综合治疗。</w:t>
            </w:r>
            <w:r w:rsidRPr="005243F6">
              <w:rPr>
                <w:color w:val="000000"/>
                <w:kern w:val="0"/>
                <w:sz w:val="16"/>
                <w:szCs w:val="16"/>
              </w:rPr>
              <w:br/>
              <w:t>3</w:t>
            </w:r>
            <w:r w:rsidRPr="005243F6">
              <w:rPr>
                <w:color w:val="000000"/>
                <w:kern w:val="0"/>
                <w:sz w:val="16"/>
                <w:szCs w:val="16"/>
              </w:rPr>
              <w:t>．外周血管疾病：下肢动脉粥样硬化病，血栓闭塞性脉管炎，动脉炎，雷诺氏病等。</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湖南一格制药有限公司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H20163199</w:t>
            </w:r>
          </w:p>
        </w:tc>
      </w:tr>
      <w:tr w:rsidR="00852A9D" w:rsidRPr="005243F6" w:rsidTr="00ED3530">
        <w:trPr>
          <w:trHeight w:val="147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3</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马来酸桂哌齐特注射液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Cinepazide Maleate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2ml:80mg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1</w:t>
            </w:r>
            <w:r w:rsidRPr="005243F6">
              <w:rPr>
                <w:color w:val="000000"/>
                <w:kern w:val="0"/>
                <w:sz w:val="16"/>
                <w:szCs w:val="16"/>
              </w:rPr>
              <w:t>．脑血管疾病：脑动脉硬化，一过性脑缺血发作，脑血栓形成，脑栓塞，脑出血后遗症和脑外伤后遗症。</w:t>
            </w:r>
            <w:r w:rsidRPr="005243F6">
              <w:rPr>
                <w:color w:val="000000"/>
                <w:kern w:val="0"/>
                <w:sz w:val="16"/>
                <w:szCs w:val="16"/>
              </w:rPr>
              <w:br/>
              <w:t>2</w:t>
            </w:r>
            <w:r w:rsidRPr="005243F6">
              <w:rPr>
                <w:color w:val="000000"/>
                <w:kern w:val="0"/>
                <w:sz w:val="16"/>
                <w:szCs w:val="16"/>
              </w:rPr>
              <w:t>．心血管疾病：冠心病、心绞痛，如用于治疗心肌梗塞，应配合有关药物综合治疗。</w:t>
            </w:r>
            <w:r w:rsidRPr="005243F6">
              <w:rPr>
                <w:color w:val="000000"/>
                <w:kern w:val="0"/>
                <w:sz w:val="16"/>
                <w:szCs w:val="16"/>
              </w:rPr>
              <w:br/>
              <w:t>3</w:t>
            </w:r>
            <w:r w:rsidRPr="005243F6">
              <w:rPr>
                <w:color w:val="000000"/>
                <w:kern w:val="0"/>
                <w:sz w:val="16"/>
                <w:szCs w:val="16"/>
              </w:rPr>
              <w:t>．外周血管疾病：下肢动脉粥样硬化病，血栓闭塞性脉管炎，动脉炎，雷诺氏病等。</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湖南一格制药有限公司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H20163200</w:t>
            </w:r>
          </w:p>
        </w:tc>
      </w:tr>
      <w:tr w:rsidR="00852A9D" w:rsidRPr="005243F6" w:rsidTr="00ED3530">
        <w:trPr>
          <w:trHeight w:val="4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4</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spacing w:val="-6"/>
                <w:kern w:val="0"/>
                <w:sz w:val="16"/>
                <w:szCs w:val="16"/>
              </w:rPr>
            </w:pPr>
            <w:r w:rsidRPr="005243F6">
              <w:rPr>
                <w:color w:val="000000"/>
                <w:spacing w:val="-6"/>
                <w:kern w:val="0"/>
                <w:sz w:val="16"/>
                <w:szCs w:val="16"/>
              </w:rPr>
              <w:t>盐酸法舒地尔</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Fasudil Hydrochloride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山西普德药业股份有限公司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H20163202</w:t>
            </w:r>
          </w:p>
        </w:tc>
      </w:tr>
      <w:tr w:rsidR="00852A9D" w:rsidRPr="005243F6" w:rsidTr="00ED3530">
        <w:trPr>
          <w:trHeight w:val="4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5</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spacing w:val="-6"/>
                <w:kern w:val="0"/>
                <w:sz w:val="16"/>
                <w:szCs w:val="16"/>
              </w:rPr>
            </w:pPr>
            <w:r w:rsidRPr="005243F6">
              <w:rPr>
                <w:color w:val="000000"/>
                <w:spacing w:val="-6"/>
                <w:kern w:val="0"/>
                <w:sz w:val="16"/>
                <w:szCs w:val="16"/>
              </w:rPr>
              <w:t>盐酸罗哌卡因</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Ropivacaine hydrochloride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浙江仙琚制药股份有限公司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H20163203</w:t>
            </w:r>
          </w:p>
        </w:tc>
      </w:tr>
      <w:tr w:rsidR="00852A9D" w:rsidRPr="005243F6" w:rsidTr="00ED3530">
        <w:trPr>
          <w:trHeight w:val="4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6</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格列喹酮</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Gliquidone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威海迪素制药有限公司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H20163204</w:t>
            </w:r>
          </w:p>
        </w:tc>
      </w:tr>
      <w:tr w:rsidR="00852A9D" w:rsidRPr="005243F6" w:rsidTr="00ED3530">
        <w:trPr>
          <w:trHeight w:val="4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lastRenderedPageBreak/>
              <w:t>7</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spacing w:val="-6"/>
                <w:kern w:val="0"/>
                <w:sz w:val="16"/>
                <w:szCs w:val="16"/>
              </w:rPr>
            </w:pPr>
            <w:r w:rsidRPr="005243F6">
              <w:rPr>
                <w:color w:val="000000"/>
                <w:spacing w:val="-6"/>
                <w:kern w:val="0"/>
                <w:sz w:val="16"/>
                <w:szCs w:val="16"/>
              </w:rPr>
              <w:t>盐酸法舒地尔</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Fasudil Hydrochloride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spacing w:val="-4"/>
                <w:kern w:val="0"/>
                <w:sz w:val="16"/>
                <w:szCs w:val="16"/>
              </w:rPr>
            </w:pPr>
            <w:r w:rsidRPr="005243F6">
              <w:rPr>
                <w:color w:val="000000"/>
                <w:spacing w:val="-4"/>
                <w:kern w:val="0"/>
                <w:sz w:val="16"/>
                <w:szCs w:val="16"/>
              </w:rPr>
              <w:t>齐鲁制药有限公司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H20163205</w:t>
            </w:r>
          </w:p>
        </w:tc>
      </w:tr>
      <w:tr w:rsidR="00852A9D" w:rsidRPr="005243F6" w:rsidTr="00ED3530">
        <w:trPr>
          <w:trHeight w:val="63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8</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盐酸法舒地尔注射液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Fasudil Hydrochloride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2ml:30mg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改善和预防蛛网膜下腔出血术后的脑血管痉挛及其引起的脑缺血症状。</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齐鲁制药（海南）有限公司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H20163206</w:t>
            </w:r>
          </w:p>
        </w:tc>
      </w:tr>
      <w:tr w:rsidR="00852A9D" w:rsidRPr="005243F6" w:rsidTr="00ED3530">
        <w:trPr>
          <w:trHeight w:val="189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9</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盐酸罗哌卡因注射液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Ropivacaine Hydrochloride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10ml:20mg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盐酸罗哌卡因适用于：</w:t>
            </w:r>
            <w:r w:rsidRPr="005243F6">
              <w:rPr>
                <w:color w:val="000000"/>
                <w:kern w:val="0"/>
                <w:sz w:val="16"/>
                <w:szCs w:val="16"/>
              </w:rPr>
              <w:br/>
            </w:r>
            <w:r w:rsidRPr="005243F6">
              <w:rPr>
                <w:color w:val="000000"/>
                <w:kern w:val="0"/>
                <w:sz w:val="16"/>
                <w:szCs w:val="16"/>
              </w:rPr>
              <w:t>外科手术麻醉</w:t>
            </w:r>
            <w:r w:rsidRPr="005243F6">
              <w:rPr>
                <w:color w:val="000000"/>
                <w:kern w:val="0"/>
                <w:sz w:val="16"/>
                <w:szCs w:val="16"/>
              </w:rPr>
              <w:br/>
              <w:t>——</w:t>
            </w:r>
            <w:r w:rsidRPr="005243F6">
              <w:rPr>
                <w:color w:val="000000"/>
                <w:kern w:val="0"/>
                <w:sz w:val="16"/>
                <w:szCs w:val="16"/>
              </w:rPr>
              <w:t>硬膜外麻醉，包括剖宫产术；</w:t>
            </w:r>
            <w:r w:rsidRPr="005243F6">
              <w:rPr>
                <w:color w:val="000000"/>
                <w:kern w:val="0"/>
                <w:sz w:val="16"/>
                <w:szCs w:val="16"/>
              </w:rPr>
              <w:br/>
              <w:t>——</w:t>
            </w:r>
            <w:r w:rsidRPr="005243F6">
              <w:rPr>
                <w:color w:val="000000"/>
                <w:kern w:val="0"/>
                <w:sz w:val="16"/>
                <w:szCs w:val="16"/>
              </w:rPr>
              <w:t>蛛网膜下腔麻醉；</w:t>
            </w:r>
            <w:r w:rsidRPr="005243F6">
              <w:rPr>
                <w:color w:val="000000"/>
                <w:kern w:val="0"/>
                <w:sz w:val="16"/>
                <w:szCs w:val="16"/>
              </w:rPr>
              <w:br/>
              <w:t>——</w:t>
            </w:r>
            <w:r w:rsidRPr="005243F6">
              <w:rPr>
                <w:color w:val="000000"/>
                <w:kern w:val="0"/>
                <w:sz w:val="16"/>
                <w:szCs w:val="16"/>
              </w:rPr>
              <w:t>区域阻滞。</w:t>
            </w:r>
            <w:r w:rsidRPr="005243F6">
              <w:rPr>
                <w:color w:val="000000"/>
                <w:kern w:val="0"/>
                <w:sz w:val="16"/>
                <w:szCs w:val="16"/>
              </w:rPr>
              <w:br/>
            </w:r>
            <w:r w:rsidRPr="005243F6">
              <w:rPr>
                <w:color w:val="000000"/>
                <w:kern w:val="0"/>
                <w:sz w:val="16"/>
                <w:szCs w:val="16"/>
              </w:rPr>
              <w:t>急性疼痛控制</w:t>
            </w:r>
            <w:r w:rsidRPr="005243F6">
              <w:rPr>
                <w:color w:val="000000"/>
                <w:kern w:val="0"/>
                <w:sz w:val="16"/>
                <w:szCs w:val="16"/>
              </w:rPr>
              <w:br/>
              <w:t>——</w:t>
            </w:r>
            <w:r w:rsidRPr="005243F6">
              <w:rPr>
                <w:color w:val="000000"/>
                <w:kern w:val="0"/>
                <w:sz w:val="16"/>
                <w:szCs w:val="16"/>
              </w:rPr>
              <w:t>持续硬膜外输注或间歇性单次用药，如术后或阴道分娩镇痛；</w:t>
            </w:r>
            <w:r w:rsidRPr="005243F6">
              <w:rPr>
                <w:color w:val="000000"/>
                <w:kern w:val="0"/>
                <w:sz w:val="16"/>
                <w:szCs w:val="16"/>
              </w:rPr>
              <w:br/>
              <w:t>——</w:t>
            </w:r>
            <w:r w:rsidRPr="005243F6">
              <w:rPr>
                <w:color w:val="000000"/>
                <w:kern w:val="0"/>
                <w:sz w:val="16"/>
                <w:szCs w:val="16"/>
              </w:rPr>
              <w:t>区域阻滞。</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浙江仙琚制药股份有限公司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H20163207</w:t>
            </w:r>
          </w:p>
        </w:tc>
      </w:tr>
      <w:tr w:rsidR="00852A9D" w:rsidRPr="005243F6" w:rsidTr="00ED3530">
        <w:trPr>
          <w:trHeight w:val="189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10</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盐酸罗哌卡因注射液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Ropivacaine Hydrochloride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10ml:75mg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盐酸罗哌卡因适用于：</w:t>
            </w:r>
            <w:r w:rsidRPr="005243F6">
              <w:rPr>
                <w:color w:val="000000"/>
                <w:kern w:val="0"/>
                <w:sz w:val="16"/>
                <w:szCs w:val="16"/>
              </w:rPr>
              <w:br/>
            </w:r>
            <w:r w:rsidRPr="005243F6">
              <w:rPr>
                <w:color w:val="000000"/>
                <w:kern w:val="0"/>
                <w:sz w:val="16"/>
                <w:szCs w:val="16"/>
              </w:rPr>
              <w:t>外科手术麻醉</w:t>
            </w:r>
            <w:r w:rsidRPr="005243F6">
              <w:rPr>
                <w:color w:val="000000"/>
                <w:kern w:val="0"/>
                <w:sz w:val="16"/>
                <w:szCs w:val="16"/>
              </w:rPr>
              <w:br/>
              <w:t>——</w:t>
            </w:r>
            <w:r w:rsidRPr="005243F6">
              <w:rPr>
                <w:color w:val="000000"/>
                <w:kern w:val="0"/>
                <w:sz w:val="16"/>
                <w:szCs w:val="16"/>
              </w:rPr>
              <w:t>硬膜外麻醉，包括剖宫产术；</w:t>
            </w:r>
            <w:r w:rsidRPr="005243F6">
              <w:rPr>
                <w:color w:val="000000"/>
                <w:kern w:val="0"/>
                <w:sz w:val="16"/>
                <w:szCs w:val="16"/>
              </w:rPr>
              <w:br/>
              <w:t>——</w:t>
            </w:r>
            <w:r w:rsidRPr="005243F6">
              <w:rPr>
                <w:color w:val="000000"/>
                <w:kern w:val="0"/>
                <w:sz w:val="16"/>
                <w:szCs w:val="16"/>
              </w:rPr>
              <w:t>蛛网膜下腔麻醉；</w:t>
            </w:r>
            <w:r w:rsidRPr="005243F6">
              <w:rPr>
                <w:color w:val="000000"/>
                <w:kern w:val="0"/>
                <w:sz w:val="16"/>
                <w:szCs w:val="16"/>
              </w:rPr>
              <w:br/>
              <w:t>——</w:t>
            </w:r>
            <w:r w:rsidRPr="005243F6">
              <w:rPr>
                <w:color w:val="000000"/>
                <w:kern w:val="0"/>
                <w:sz w:val="16"/>
                <w:szCs w:val="16"/>
              </w:rPr>
              <w:t>区域阻滞。</w:t>
            </w:r>
            <w:r w:rsidRPr="005243F6">
              <w:rPr>
                <w:color w:val="000000"/>
                <w:kern w:val="0"/>
                <w:sz w:val="16"/>
                <w:szCs w:val="16"/>
              </w:rPr>
              <w:br/>
            </w:r>
            <w:r w:rsidRPr="005243F6">
              <w:rPr>
                <w:color w:val="000000"/>
                <w:kern w:val="0"/>
                <w:sz w:val="16"/>
                <w:szCs w:val="16"/>
              </w:rPr>
              <w:t>急性疼痛控制</w:t>
            </w:r>
            <w:r w:rsidRPr="005243F6">
              <w:rPr>
                <w:color w:val="000000"/>
                <w:kern w:val="0"/>
                <w:sz w:val="16"/>
                <w:szCs w:val="16"/>
              </w:rPr>
              <w:br/>
              <w:t>——</w:t>
            </w:r>
            <w:r w:rsidRPr="005243F6">
              <w:rPr>
                <w:color w:val="000000"/>
                <w:kern w:val="0"/>
                <w:sz w:val="16"/>
                <w:szCs w:val="16"/>
              </w:rPr>
              <w:t>持续硬膜外输注或间歇性单次用药，如术后或阴道分娩镇痛；</w:t>
            </w:r>
            <w:r w:rsidRPr="005243F6">
              <w:rPr>
                <w:color w:val="000000"/>
                <w:kern w:val="0"/>
                <w:sz w:val="16"/>
                <w:szCs w:val="16"/>
              </w:rPr>
              <w:br/>
              <w:t>——</w:t>
            </w:r>
            <w:r w:rsidRPr="005243F6">
              <w:rPr>
                <w:color w:val="000000"/>
                <w:kern w:val="0"/>
                <w:sz w:val="16"/>
                <w:szCs w:val="16"/>
              </w:rPr>
              <w:t>区域阻滞。</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浙江仙琚制药股份有限公司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H20163208</w:t>
            </w:r>
          </w:p>
        </w:tc>
      </w:tr>
      <w:tr w:rsidR="00852A9D" w:rsidRPr="005243F6" w:rsidTr="00ED3530">
        <w:trPr>
          <w:trHeight w:val="4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11</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马来酸桂哌齐特</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Cinepazide Maleate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辽宁海思科制药有限公司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H20163209</w:t>
            </w:r>
          </w:p>
        </w:tc>
      </w:tr>
      <w:tr w:rsidR="00852A9D" w:rsidRPr="005243F6" w:rsidTr="00ED3530">
        <w:trPr>
          <w:trHeight w:val="348"/>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12</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马来酸桂哌齐特注射液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Cinepazide Maleate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2ml</w:t>
            </w:r>
            <w:r w:rsidRPr="005243F6">
              <w:rPr>
                <w:color w:val="000000"/>
                <w:kern w:val="0"/>
                <w:sz w:val="16"/>
                <w:szCs w:val="16"/>
              </w:rPr>
              <w:t>：</w:t>
            </w:r>
            <w:r w:rsidRPr="005243F6">
              <w:rPr>
                <w:color w:val="000000"/>
                <w:kern w:val="0"/>
                <w:sz w:val="16"/>
                <w:szCs w:val="16"/>
              </w:rPr>
              <w:t>80mg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1</w:t>
            </w:r>
            <w:r w:rsidRPr="005243F6">
              <w:rPr>
                <w:color w:val="000000"/>
                <w:kern w:val="0"/>
                <w:sz w:val="16"/>
                <w:szCs w:val="16"/>
              </w:rPr>
              <w:t>．脑血管疾病：脑动脉硬化，一过性脑缺血发作，脑血栓形成，脑栓塞，脑出血后遗症和脑外伤后遗症。</w:t>
            </w:r>
            <w:r w:rsidRPr="005243F6">
              <w:rPr>
                <w:color w:val="000000"/>
                <w:kern w:val="0"/>
                <w:sz w:val="16"/>
                <w:szCs w:val="16"/>
              </w:rPr>
              <w:br/>
              <w:t>2</w:t>
            </w:r>
            <w:r w:rsidRPr="005243F6">
              <w:rPr>
                <w:color w:val="000000"/>
                <w:kern w:val="0"/>
                <w:sz w:val="16"/>
                <w:szCs w:val="16"/>
              </w:rPr>
              <w:t>．心血管疾病：冠心病、心绞痛，如用于治疗心肌梗塞，应配合有关药物综合治疗。</w:t>
            </w:r>
            <w:r w:rsidRPr="005243F6">
              <w:rPr>
                <w:color w:val="000000"/>
                <w:kern w:val="0"/>
                <w:sz w:val="16"/>
                <w:szCs w:val="16"/>
              </w:rPr>
              <w:br/>
            </w:r>
            <w:r w:rsidRPr="005243F6">
              <w:rPr>
                <w:color w:val="000000"/>
                <w:kern w:val="0"/>
                <w:sz w:val="16"/>
                <w:szCs w:val="16"/>
              </w:rPr>
              <w:lastRenderedPageBreak/>
              <w:t>3</w:t>
            </w:r>
            <w:r w:rsidRPr="005243F6">
              <w:rPr>
                <w:color w:val="000000"/>
                <w:kern w:val="0"/>
                <w:sz w:val="16"/>
                <w:szCs w:val="16"/>
              </w:rPr>
              <w:t>．外周血管疾病：下肢动脉粥样硬化病，血栓闭塞性脉管炎，动脉炎，雷诺氏病等。</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lastRenderedPageBreak/>
              <w:t>辽宁海思科制药有限公司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H20163210</w:t>
            </w:r>
          </w:p>
        </w:tc>
      </w:tr>
      <w:tr w:rsidR="00852A9D" w:rsidRPr="005243F6" w:rsidTr="00ED3530">
        <w:trPr>
          <w:trHeight w:val="168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lastRenderedPageBreak/>
              <w:t>13</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新药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地西他滨</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Decitabine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杭州中美华东制药有限公司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spacing w:val="-4"/>
                <w:kern w:val="0"/>
                <w:sz w:val="16"/>
                <w:szCs w:val="16"/>
              </w:rPr>
            </w:pPr>
            <w:r w:rsidRPr="005243F6">
              <w:rPr>
                <w:color w:val="000000"/>
                <w:spacing w:val="-4"/>
                <w:kern w:val="0"/>
                <w:sz w:val="16"/>
                <w:szCs w:val="16"/>
              </w:rPr>
              <w:t>杭州华东医药集团新药研究院有限公司</w:t>
            </w:r>
          </w:p>
          <w:p w:rsidR="00852A9D" w:rsidRPr="005243F6" w:rsidRDefault="00852A9D" w:rsidP="00ED3530">
            <w:pPr>
              <w:widowControl/>
              <w:spacing w:line="280" w:lineRule="exact"/>
              <w:jc w:val="center"/>
              <w:rPr>
                <w:color w:val="000000"/>
                <w:kern w:val="0"/>
                <w:sz w:val="16"/>
                <w:szCs w:val="16"/>
              </w:rPr>
            </w:pPr>
            <w:r w:rsidRPr="005243F6">
              <w:rPr>
                <w:color w:val="000000"/>
                <w:spacing w:val="-4"/>
                <w:kern w:val="0"/>
                <w:sz w:val="16"/>
                <w:szCs w:val="16"/>
              </w:rPr>
              <w:t>杭州中美华东制药有限公司</w:t>
            </w: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H20160008</w:t>
            </w:r>
          </w:p>
        </w:tc>
      </w:tr>
      <w:tr w:rsidR="00852A9D" w:rsidRPr="005243F6" w:rsidTr="00ED3530">
        <w:trPr>
          <w:trHeight w:val="105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14</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注射用地西他滨</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Decitabine for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50mg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本品适用于</w:t>
            </w:r>
            <w:r w:rsidRPr="005243F6">
              <w:rPr>
                <w:color w:val="000000"/>
                <w:kern w:val="0"/>
                <w:sz w:val="16"/>
                <w:szCs w:val="16"/>
              </w:rPr>
              <w:t>IPSS</w:t>
            </w:r>
            <w:r w:rsidRPr="005243F6">
              <w:rPr>
                <w:color w:val="000000"/>
                <w:kern w:val="0"/>
                <w:sz w:val="16"/>
                <w:szCs w:val="16"/>
              </w:rPr>
              <w:t>评分系统为中危</w:t>
            </w:r>
            <w:r w:rsidRPr="005243F6">
              <w:rPr>
                <w:color w:val="000000"/>
                <w:kern w:val="0"/>
                <w:sz w:val="16"/>
                <w:szCs w:val="16"/>
              </w:rPr>
              <w:t>-1</w:t>
            </w:r>
            <w:r w:rsidRPr="005243F6">
              <w:rPr>
                <w:color w:val="000000"/>
                <w:kern w:val="0"/>
                <w:sz w:val="16"/>
                <w:szCs w:val="16"/>
              </w:rPr>
              <w:t>、中危</w:t>
            </w:r>
            <w:r w:rsidRPr="005243F6">
              <w:rPr>
                <w:color w:val="000000"/>
                <w:kern w:val="0"/>
                <w:sz w:val="16"/>
                <w:szCs w:val="16"/>
              </w:rPr>
              <w:t>-2</w:t>
            </w:r>
            <w:r w:rsidRPr="005243F6">
              <w:rPr>
                <w:color w:val="000000"/>
                <w:kern w:val="0"/>
                <w:sz w:val="16"/>
                <w:szCs w:val="16"/>
              </w:rPr>
              <w:t>和高危的初治、复治骨髓增生异常综合征（</w:t>
            </w:r>
            <w:r w:rsidRPr="005243F6">
              <w:rPr>
                <w:color w:val="000000"/>
                <w:kern w:val="0"/>
                <w:sz w:val="16"/>
                <w:szCs w:val="16"/>
              </w:rPr>
              <w:t>MDS</w:t>
            </w:r>
            <w:r w:rsidRPr="005243F6">
              <w:rPr>
                <w:color w:val="000000"/>
                <w:kern w:val="0"/>
                <w:sz w:val="16"/>
                <w:szCs w:val="16"/>
              </w:rPr>
              <w:t>）患者，包括原发性和继发性的</w:t>
            </w:r>
            <w:r w:rsidRPr="005243F6">
              <w:rPr>
                <w:color w:val="000000"/>
                <w:kern w:val="0"/>
                <w:sz w:val="16"/>
                <w:szCs w:val="16"/>
              </w:rPr>
              <w:t>MDS</w:t>
            </w:r>
            <w:r w:rsidRPr="005243F6">
              <w:rPr>
                <w:color w:val="000000"/>
                <w:kern w:val="0"/>
                <w:sz w:val="16"/>
                <w:szCs w:val="16"/>
              </w:rPr>
              <w:t>，按照</w:t>
            </w:r>
            <w:r w:rsidRPr="005243F6">
              <w:rPr>
                <w:color w:val="000000"/>
                <w:kern w:val="0"/>
                <w:sz w:val="16"/>
                <w:szCs w:val="16"/>
              </w:rPr>
              <w:t>FAB</w:t>
            </w:r>
            <w:r w:rsidRPr="005243F6">
              <w:rPr>
                <w:color w:val="000000"/>
                <w:kern w:val="0"/>
                <w:sz w:val="16"/>
                <w:szCs w:val="16"/>
              </w:rPr>
              <w:t>分型所有的亚型：难治性贫血，难治性贫血伴环形铁粒幼细胞增多，难治性贫血伴原始细胞增多，难治性贫血伴原始细胞增多</w:t>
            </w:r>
            <w:r w:rsidRPr="005243F6">
              <w:rPr>
                <w:color w:val="000000"/>
                <w:kern w:val="0"/>
                <w:sz w:val="16"/>
                <w:szCs w:val="16"/>
              </w:rPr>
              <w:t>-</w:t>
            </w:r>
            <w:r w:rsidRPr="005243F6">
              <w:rPr>
                <w:color w:val="000000"/>
                <w:kern w:val="0"/>
                <w:sz w:val="16"/>
                <w:szCs w:val="16"/>
              </w:rPr>
              <w:t>转化型，慢性粒</w:t>
            </w:r>
            <w:r w:rsidRPr="005243F6">
              <w:rPr>
                <w:color w:val="000000"/>
                <w:kern w:val="0"/>
                <w:sz w:val="16"/>
                <w:szCs w:val="16"/>
              </w:rPr>
              <w:t>-</w:t>
            </w:r>
            <w:r w:rsidRPr="005243F6">
              <w:rPr>
                <w:color w:val="000000"/>
                <w:kern w:val="0"/>
                <w:sz w:val="16"/>
                <w:szCs w:val="16"/>
              </w:rPr>
              <w:t>单核细胞白血病。</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杭州中美华东制药有限公司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H20163249</w:t>
            </w:r>
          </w:p>
        </w:tc>
      </w:tr>
      <w:tr w:rsidR="00852A9D" w:rsidRPr="005243F6" w:rsidTr="00ED3530">
        <w:trPr>
          <w:trHeight w:val="63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15</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注射用头孢孟多酯钠</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CefamandoleNafate for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按</w:t>
            </w:r>
            <w:r w:rsidRPr="005243F6">
              <w:rPr>
                <w:color w:val="000000"/>
                <w:kern w:val="0"/>
                <w:sz w:val="16"/>
                <w:szCs w:val="16"/>
              </w:rPr>
              <w:t>C18H18N6O5S2</w:t>
            </w:r>
            <w:r w:rsidRPr="005243F6">
              <w:rPr>
                <w:color w:val="000000"/>
                <w:kern w:val="0"/>
                <w:sz w:val="16"/>
                <w:szCs w:val="16"/>
              </w:rPr>
              <w:t>计</w:t>
            </w:r>
            <w:r w:rsidRPr="005243F6">
              <w:rPr>
                <w:color w:val="000000"/>
                <w:kern w:val="0"/>
                <w:sz w:val="16"/>
                <w:szCs w:val="16"/>
              </w:rPr>
              <w:t xml:space="preserve"> 1.0g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适用于敏感细菌所致的肺部感染、尿路感染、胆道感染、皮肤软组织感染、骨和关节感染以及败血症、腹腔感染等。</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海南美大制药有限公司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H20163250</w:t>
            </w:r>
          </w:p>
        </w:tc>
      </w:tr>
      <w:tr w:rsidR="00852A9D" w:rsidRPr="005243F6" w:rsidTr="00ED3530">
        <w:trPr>
          <w:trHeight w:val="63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16</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注射用头孢孟多酯钠</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CefamandoleNafate for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按</w:t>
            </w:r>
            <w:r w:rsidRPr="005243F6">
              <w:rPr>
                <w:color w:val="000000"/>
                <w:kern w:val="0"/>
                <w:sz w:val="16"/>
                <w:szCs w:val="16"/>
              </w:rPr>
              <w:t>C18H18N6O5S2</w:t>
            </w:r>
            <w:r w:rsidRPr="005243F6">
              <w:rPr>
                <w:color w:val="000000"/>
                <w:kern w:val="0"/>
                <w:sz w:val="16"/>
                <w:szCs w:val="16"/>
              </w:rPr>
              <w:t>计</w:t>
            </w:r>
            <w:r w:rsidRPr="005243F6">
              <w:rPr>
                <w:color w:val="000000"/>
                <w:kern w:val="0"/>
                <w:sz w:val="16"/>
                <w:szCs w:val="16"/>
              </w:rPr>
              <w:t xml:space="preserve"> 0.5g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适用于敏感细菌所致的肺部感染、尿路感染、胆道感染、皮肤软组织感染、骨和关节感染以及败血症、腹腔感染等。</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海南美大制药有限公司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H20163251</w:t>
            </w:r>
          </w:p>
        </w:tc>
      </w:tr>
      <w:tr w:rsidR="00852A9D" w:rsidRPr="005243F6" w:rsidTr="00ED3530">
        <w:trPr>
          <w:trHeight w:val="2134"/>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17</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盐酸左氧氟沙星滴眼液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Levofloxacin Hydrochloride Eye Drops</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5ml:24.4mg</w:t>
            </w:r>
            <w:r w:rsidRPr="005243F6">
              <w:rPr>
                <w:color w:val="000000"/>
                <w:kern w:val="0"/>
                <w:sz w:val="16"/>
                <w:szCs w:val="16"/>
              </w:rPr>
              <w:t>（以</w:t>
            </w:r>
            <w:r w:rsidRPr="005243F6">
              <w:rPr>
                <w:color w:val="000000"/>
                <w:kern w:val="0"/>
                <w:sz w:val="16"/>
                <w:szCs w:val="16"/>
              </w:rPr>
              <w:t>C18H20FN3O4</w:t>
            </w:r>
            <w:r w:rsidRPr="005243F6">
              <w:rPr>
                <w:color w:val="000000"/>
                <w:kern w:val="0"/>
                <w:sz w:val="16"/>
                <w:szCs w:val="16"/>
              </w:rPr>
              <w:t>计）</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眼用制剂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适应菌种：对本制剂敏感的葡萄球菌属、链球菌属、肺炎球菌、肠球菌属、细球菌属、莫拉氏菌属、棒状杆菌属、克雷白氏菌属、肠杆菌属、沙雷氏菌属、变形菌属、摩氏摩根菌、流感嗜血杆菌、结膜炎嗜血杆菌（科</w:t>
            </w:r>
            <w:r w:rsidRPr="005243F6">
              <w:rPr>
                <w:color w:val="000000"/>
                <w:kern w:val="0"/>
                <w:sz w:val="16"/>
                <w:szCs w:val="16"/>
              </w:rPr>
              <w:t>-</w:t>
            </w:r>
            <w:r w:rsidRPr="005243F6">
              <w:rPr>
                <w:color w:val="000000"/>
                <w:kern w:val="0"/>
                <w:sz w:val="16"/>
                <w:szCs w:val="16"/>
              </w:rPr>
              <w:t>威氏杆菌）、假单胞菌属、绿脓杆菌、嗜麦芽黄单胞菌、不动杆菌属、丙酸杆菌。</w:t>
            </w:r>
            <w:r w:rsidRPr="005243F6">
              <w:rPr>
                <w:color w:val="000000"/>
                <w:kern w:val="0"/>
                <w:sz w:val="16"/>
                <w:szCs w:val="16"/>
              </w:rPr>
              <w:br/>
            </w:r>
            <w:r w:rsidRPr="005243F6">
              <w:rPr>
                <w:color w:val="000000"/>
                <w:kern w:val="0"/>
                <w:sz w:val="16"/>
                <w:szCs w:val="16"/>
              </w:rPr>
              <w:t>适应症：用于治疗眼睑炎、睑腺炎、泪囊炎、结膜炎、睑板腺炎、角膜炎以及用于眼科围手术期的无菌化疗法。</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江西珍视明药业有限公司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H20163252</w:t>
            </w:r>
          </w:p>
        </w:tc>
      </w:tr>
      <w:tr w:rsidR="00852A9D" w:rsidRPr="005243F6" w:rsidTr="00ED3530">
        <w:trPr>
          <w:trHeight w:val="704"/>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18</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布地奈德</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Budesonide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天津天药药业股份有限公司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H20163253</w:t>
            </w:r>
          </w:p>
        </w:tc>
      </w:tr>
      <w:tr w:rsidR="00852A9D" w:rsidRPr="005243F6" w:rsidTr="00ED3530">
        <w:trPr>
          <w:trHeight w:val="4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lastRenderedPageBreak/>
              <w:t>19</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雌二醇</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Estradiol</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秦皇岛紫竹药业有限公司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H20163254</w:t>
            </w:r>
          </w:p>
        </w:tc>
      </w:tr>
      <w:tr w:rsidR="00852A9D" w:rsidRPr="005243F6" w:rsidTr="00ED3530">
        <w:trPr>
          <w:trHeight w:val="1119"/>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20</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左卡尼汀注射液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Levocarnitine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5ml</w:t>
            </w:r>
            <w:r w:rsidRPr="005243F6">
              <w:rPr>
                <w:color w:val="000000"/>
                <w:kern w:val="0"/>
                <w:sz w:val="16"/>
                <w:szCs w:val="16"/>
              </w:rPr>
              <w:t>：</w:t>
            </w:r>
            <w:r w:rsidRPr="005243F6">
              <w:rPr>
                <w:color w:val="000000"/>
                <w:kern w:val="0"/>
                <w:sz w:val="16"/>
                <w:szCs w:val="16"/>
              </w:rPr>
              <w:t>1g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适用于慢性肾衰长期血透病人因继发性肉碱缺乏产生的一系列并发症状，临床表现如心肌病、骨骼肌病、心律失常、高脂血症，以及低血压和透析中肌痉挛等。</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浙江北生药业汉生制药有限公司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H20163255</w:t>
            </w:r>
          </w:p>
        </w:tc>
      </w:tr>
      <w:tr w:rsidR="00852A9D" w:rsidRPr="005243F6" w:rsidTr="00ED3530">
        <w:trPr>
          <w:trHeight w:val="3256"/>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21</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注射用盐酸头孢吡肟</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Cefepime Hydrochloride for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0.5g</w:t>
            </w:r>
            <w:r w:rsidRPr="005243F6">
              <w:rPr>
                <w:color w:val="000000"/>
                <w:kern w:val="0"/>
                <w:sz w:val="16"/>
                <w:szCs w:val="16"/>
              </w:rPr>
              <w:t>（以</w:t>
            </w:r>
            <w:r w:rsidRPr="005243F6">
              <w:rPr>
                <w:color w:val="000000"/>
                <w:kern w:val="0"/>
                <w:sz w:val="16"/>
                <w:szCs w:val="16"/>
              </w:rPr>
              <w:t>C19H24N6O5S2</w:t>
            </w:r>
            <w:r w:rsidRPr="005243F6">
              <w:rPr>
                <w:color w:val="000000"/>
                <w:kern w:val="0"/>
                <w:sz w:val="16"/>
                <w:szCs w:val="16"/>
              </w:rPr>
              <w:t>计）</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本品可用于治疗成人和</w:t>
            </w:r>
            <w:r w:rsidRPr="005243F6">
              <w:rPr>
                <w:color w:val="000000"/>
                <w:kern w:val="0"/>
                <w:sz w:val="16"/>
                <w:szCs w:val="16"/>
              </w:rPr>
              <w:t>2</w:t>
            </w:r>
            <w:r w:rsidRPr="005243F6">
              <w:rPr>
                <w:color w:val="000000"/>
                <w:kern w:val="0"/>
                <w:sz w:val="16"/>
                <w:szCs w:val="16"/>
              </w:rPr>
              <w:t>月龄至</w:t>
            </w:r>
            <w:r w:rsidRPr="005243F6">
              <w:rPr>
                <w:color w:val="000000"/>
                <w:kern w:val="0"/>
                <w:sz w:val="16"/>
                <w:szCs w:val="16"/>
              </w:rPr>
              <w:t>16</w:t>
            </w:r>
            <w:r w:rsidRPr="005243F6">
              <w:rPr>
                <w:color w:val="000000"/>
                <w:kern w:val="0"/>
                <w:sz w:val="16"/>
                <w:szCs w:val="16"/>
              </w:rPr>
              <w:t>岁儿童下述敏感细菌引起的中重度感染，包括下呼吸道感染（肺炎和支气管炎），单纯性下尿路感染和复杂性尿路感染（包括肾盂肾炎），非复杂性皮肤和皮肤软组织感染，复杂性腹腔内感染（包括腹膜炎和胆道感染），妇产科感染，败血症，以及中性粒细胞减少伴发热患者的经验治疗。也可用于儿童细菌性脑脊髓膜炎。</w:t>
            </w:r>
            <w:r w:rsidRPr="005243F6">
              <w:rPr>
                <w:color w:val="000000"/>
                <w:kern w:val="0"/>
                <w:sz w:val="16"/>
                <w:szCs w:val="16"/>
              </w:rPr>
              <w:br/>
            </w:r>
            <w:r w:rsidRPr="005243F6">
              <w:rPr>
                <w:color w:val="000000"/>
                <w:kern w:val="0"/>
                <w:sz w:val="16"/>
                <w:szCs w:val="16"/>
              </w:rPr>
              <w:t>怀疑有细菌感染时应进行细菌培养和药敏试验，但是因为头孢吡肟是一革兰阳性和革兰阴性菌的广谱杀菌剂，故在药敏试验结果揭晓前可开始头孢吡肟单药治疗。对疑有厌氧菌混合感染时，建议合用其他抗厌氧菌药物，如甲硝唑进行初始治疗。一旦细菌培养和药敏试验结果揭晓，应及时调整治疗方案。</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苏州二叶制药有限公司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H20163256</w:t>
            </w:r>
          </w:p>
        </w:tc>
      </w:tr>
      <w:tr w:rsidR="00852A9D" w:rsidRPr="005243F6" w:rsidTr="00ED3530">
        <w:trPr>
          <w:trHeight w:val="1287"/>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22</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spacing w:val="-6"/>
                <w:kern w:val="0"/>
                <w:sz w:val="16"/>
                <w:szCs w:val="16"/>
              </w:rPr>
            </w:pPr>
            <w:r w:rsidRPr="005243F6">
              <w:rPr>
                <w:color w:val="000000"/>
                <w:spacing w:val="-6"/>
                <w:kern w:val="0"/>
                <w:sz w:val="16"/>
                <w:szCs w:val="16"/>
              </w:rPr>
              <w:t>他克莫司软膏</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Tacrolimus Ointment</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10g</w:t>
            </w:r>
            <w:r w:rsidRPr="005243F6">
              <w:rPr>
                <w:color w:val="000000"/>
                <w:kern w:val="0"/>
                <w:sz w:val="16"/>
                <w:szCs w:val="16"/>
              </w:rPr>
              <w:t>：</w:t>
            </w:r>
            <w:r w:rsidRPr="005243F6">
              <w:rPr>
                <w:color w:val="000000"/>
                <w:kern w:val="0"/>
                <w:sz w:val="16"/>
                <w:szCs w:val="16"/>
              </w:rPr>
              <w:t>10mg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软膏剂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受损的因潜在危险而不宜使用传统疗法、或对传统疗法反应不充分、或无法耐受传统疗法的中到重度特应性皮炎患者，可作为短期或间歇性长期治疗。</w:t>
            </w:r>
            <w:r w:rsidRPr="005243F6">
              <w:rPr>
                <w:color w:val="000000"/>
                <w:kern w:val="0"/>
                <w:sz w:val="16"/>
                <w:szCs w:val="16"/>
              </w:rPr>
              <w:br/>
              <w:t>0.1%</w:t>
            </w:r>
            <w:r w:rsidRPr="005243F6">
              <w:rPr>
                <w:color w:val="000000"/>
                <w:kern w:val="0"/>
                <w:sz w:val="16"/>
                <w:szCs w:val="16"/>
              </w:rPr>
              <w:t>浓度的本品只能用于成人，不能用于</w:t>
            </w:r>
            <w:r w:rsidRPr="005243F6">
              <w:rPr>
                <w:color w:val="000000"/>
                <w:kern w:val="0"/>
                <w:sz w:val="16"/>
                <w:szCs w:val="16"/>
              </w:rPr>
              <w:t>2</w:t>
            </w:r>
            <w:r w:rsidRPr="005243F6">
              <w:rPr>
                <w:color w:val="000000"/>
                <w:kern w:val="0"/>
                <w:sz w:val="16"/>
                <w:szCs w:val="16"/>
              </w:rPr>
              <w:t>岁及以上的儿童。</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华北制药秦皇岛有限公司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H20163257</w:t>
            </w:r>
          </w:p>
        </w:tc>
      </w:tr>
      <w:tr w:rsidR="00852A9D" w:rsidRPr="005243F6" w:rsidTr="00ED3530">
        <w:trPr>
          <w:trHeight w:val="63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23</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注射用头孢唑肟钠</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Ceftizoxime Sodium for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1.0g</w:t>
            </w:r>
            <w:r w:rsidRPr="005243F6">
              <w:rPr>
                <w:color w:val="000000"/>
                <w:kern w:val="0"/>
                <w:sz w:val="16"/>
                <w:szCs w:val="16"/>
              </w:rPr>
              <w:t>（以</w:t>
            </w:r>
            <w:r w:rsidRPr="005243F6">
              <w:rPr>
                <w:color w:val="000000"/>
                <w:kern w:val="0"/>
                <w:sz w:val="16"/>
                <w:szCs w:val="16"/>
              </w:rPr>
              <w:t>C13H13N5O5S2</w:t>
            </w:r>
            <w:r w:rsidRPr="005243F6">
              <w:rPr>
                <w:color w:val="000000"/>
                <w:kern w:val="0"/>
                <w:sz w:val="16"/>
                <w:szCs w:val="16"/>
              </w:rPr>
              <w:t>计）</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敏感菌所致的下呼吸道感染、尿路感染、腹腔感染、盆腔感染、败血症、皮肤软组织感染、骨和关节感染、肺炎链球菌或流感嗜血杆菌所致脑膜炎和单纯性淋病。</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山东润泽制药有限公司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H20163258</w:t>
            </w:r>
          </w:p>
        </w:tc>
      </w:tr>
      <w:tr w:rsidR="00852A9D" w:rsidRPr="005243F6" w:rsidTr="00ED3530">
        <w:trPr>
          <w:trHeight w:val="63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24</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仿制药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注射用头孢唑肟钠</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Ceftizoxime Sodium for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2.0g</w:t>
            </w:r>
            <w:r w:rsidRPr="005243F6">
              <w:rPr>
                <w:color w:val="000000"/>
                <w:kern w:val="0"/>
                <w:sz w:val="16"/>
                <w:szCs w:val="16"/>
              </w:rPr>
              <w:t>（以</w:t>
            </w:r>
            <w:r w:rsidRPr="005243F6">
              <w:rPr>
                <w:color w:val="000000"/>
                <w:kern w:val="0"/>
                <w:sz w:val="16"/>
                <w:szCs w:val="16"/>
              </w:rPr>
              <w:t>C13H13N5O5S2</w:t>
            </w:r>
            <w:r w:rsidRPr="005243F6">
              <w:rPr>
                <w:color w:val="000000"/>
                <w:kern w:val="0"/>
                <w:sz w:val="16"/>
                <w:szCs w:val="16"/>
              </w:rPr>
              <w:t>计）</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敏感菌所致的下呼吸道感染、尿路感染、腹腔感染、盆腔感染、败血症、皮肤软组织感染、骨和关节感染、肺炎链球菌或流感嗜血杆菌所致脑膜炎和单纯性淋病。</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山东润泽制药有限公司</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国药准字</w:t>
            </w:r>
            <w:r w:rsidRPr="005243F6">
              <w:rPr>
                <w:color w:val="000000"/>
                <w:kern w:val="0"/>
                <w:sz w:val="16"/>
                <w:szCs w:val="16"/>
              </w:rPr>
              <w:t>H20163259</w:t>
            </w:r>
          </w:p>
        </w:tc>
      </w:tr>
      <w:tr w:rsidR="00852A9D" w:rsidRPr="005243F6" w:rsidTr="00ED3530">
        <w:trPr>
          <w:trHeight w:val="1835"/>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lastRenderedPageBreak/>
              <w:t>25</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进口药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spacing w:val="-6"/>
                <w:kern w:val="0"/>
                <w:sz w:val="16"/>
                <w:szCs w:val="16"/>
              </w:rPr>
            </w:pPr>
            <w:r w:rsidRPr="005243F6">
              <w:rPr>
                <w:color w:val="000000"/>
                <w:spacing w:val="-6"/>
                <w:kern w:val="0"/>
                <w:sz w:val="16"/>
                <w:szCs w:val="16"/>
              </w:rPr>
              <w:t>尼洛替尼胶囊</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Cinepazide Maleate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150mg</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胶囊剂</w:t>
            </w:r>
          </w:p>
        </w:tc>
        <w:tc>
          <w:tcPr>
            <w:tcW w:w="4961" w:type="dxa"/>
            <w:shd w:val="clear" w:color="auto" w:fill="auto"/>
            <w:vAlign w:val="center"/>
            <w:hideMark/>
          </w:tcPr>
          <w:p w:rsidR="00852A9D" w:rsidRPr="005243F6" w:rsidRDefault="000D3BB6" w:rsidP="00ED3530">
            <w:pPr>
              <w:widowControl/>
              <w:spacing w:line="280" w:lineRule="exact"/>
              <w:jc w:val="left"/>
              <w:rPr>
                <w:color w:val="000000"/>
                <w:kern w:val="0"/>
                <w:sz w:val="16"/>
                <w:szCs w:val="16"/>
              </w:rPr>
            </w:pPr>
            <w:r w:rsidRPr="000D3BB6">
              <w:rPr>
                <w:rFonts w:hint="eastAsia"/>
                <w:color w:val="000000"/>
                <w:kern w:val="0"/>
                <w:sz w:val="16"/>
                <w:szCs w:val="16"/>
              </w:rPr>
              <w:t>用于治疗新诊断的费城染色体阳性的慢性髓性白血病（</w:t>
            </w:r>
            <w:r w:rsidRPr="000D3BB6">
              <w:rPr>
                <w:color w:val="000000"/>
                <w:kern w:val="0"/>
                <w:sz w:val="16"/>
                <w:szCs w:val="16"/>
              </w:rPr>
              <w:t>Ph+ CML</w:t>
            </w:r>
            <w:r w:rsidRPr="000D3BB6">
              <w:rPr>
                <w:rFonts w:hint="eastAsia"/>
                <w:color w:val="000000"/>
                <w:kern w:val="0"/>
                <w:sz w:val="16"/>
                <w:szCs w:val="16"/>
              </w:rPr>
              <w:t>）慢性期成人患者。用于对既往治疗（包括伊马替尼）耐药或不耐受的费城染色体阳性的慢性髓性白血病（</w:t>
            </w:r>
            <w:r w:rsidRPr="000D3BB6">
              <w:rPr>
                <w:rFonts w:hint="eastAsia"/>
                <w:color w:val="000000"/>
                <w:kern w:val="0"/>
                <w:sz w:val="16"/>
                <w:szCs w:val="16"/>
              </w:rPr>
              <w:t>Ph+ CML</w:t>
            </w:r>
            <w:r w:rsidRPr="000D3BB6">
              <w:rPr>
                <w:rFonts w:hint="eastAsia"/>
                <w:color w:val="000000"/>
                <w:kern w:val="0"/>
                <w:sz w:val="16"/>
                <w:szCs w:val="16"/>
              </w:rPr>
              <w:t>）慢性期或加速期成人患者。</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Novartis Pharma Stein AG</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增加适应症（</w:t>
            </w:r>
            <w:r w:rsidRPr="005243F6">
              <w:rPr>
                <w:color w:val="000000"/>
                <w:kern w:val="0"/>
                <w:sz w:val="16"/>
                <w:szCs w:val="16"/>
              </w:rPr>
              <w:t>H20150356</w:t>
            </w:r>
            <w:r w:rsidRPr="005243F6">
              <w:rPr>
                <w:color w:val="000000"/>
                <w:kern w:val="0"/>
                <w:sz w:val="16"/>
                <w:szCs w:val="16"/>
              </w:rPr>
              <w:br/>
              <w:t>H20150357</w:t>
            </w:r>
            <w:r w:rsidRPr="005243F6">
              <w:rPr>
                <w:color w:val="000000"/>
                <w:kern w:val="0"/>
                <w:sz w:val="16"/>
                <w:szCs w:val="16"/>
              </w:rPr>
              <w:t>）</w:t>
            </w:r>
          </w:p>
        </w:tc>
      </w:tr>
      <w:tr w:rsidR="00852A9D" w:rsidRPr="005243F6" w:rsidTr="00ED3530">
        <w:trPr>
          <w:trHeight w:val="63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26</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进口药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spacing w:val="-6"/>
                <w:kern w:val="0"/>
                <w:sz w:val="16"/>
                <w:szCs w:val="16"/>
              </w:rPr>
            </w:pPr>
            <w:r w:rsidRPr="005243F6">
              <w:rPr>
                <w:color w:val="000000"/>
                <w:spacing w:val="-6"/>
                <w:kern w:val="0"/>
                <w:sz w:val="16"/>
                <w:szCs w:val="16"/>
              </w:rPr>
              <w:t>富马酸喹硫平</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QuetiapineFumarate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Dr. Reddy`s Laboratories Ltd.</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H20160462</w:t>
            </w:r>
          </w:p>
        </w:tc>
      </w:tr>
      <w:tr w:rsidR="00852A9D" w:rsidRPr="005243F6" w:rsidTr="00ED3530">
        <w:trPr>
          <w:trHeight w:val="63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27</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进口药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奥氮平</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Olanzapine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NEULAND LABORATORIES LIMITED.</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H20160463</w:t>
            </w:r>
          </w:p>
        </w:tc>
      </w:tr>
      <w:tr w:rsidR="00852A9D" w:rsidRPr="005243F6" w:rsidTr="00ED3530">
        <w:trPr>
          <w:trHeight w:val="2181"/>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28</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进口药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交联玻璃酸钠注射液</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Crosslinked Sodium Hyaluronate Injection</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5"/>
                <w:szCs w:val="15"/>
              </w:rPr>
            </w:pPr>
            <w:r w:rsidRPr="005243F6">
              <w:rPr>
                <w:color w:val="000000"/>
                <w:kern w:val="0"/>
                <w:sz w:val="15"/>
                <w:szCs w:val="15"/>
              </w:rPr>
              <w:t>本品为复方注射剂，每支（</w:t>
            </w:r>
            <w:r w:rsidRPr="005243F6">
              <w:rPr>
                <w:color w:val="000000"/>
                <w:kern w:val="0"/>
                <w:sz w:val="15"/>
                <w:szCs w:val="15"/>
              </w:rPr>
              <w:t>2ml</w:t>
            </w:r>
            <w:r w:rsidRPr="005243F6">
              <w:rPr>
                <w:color w:val="000000"/>
                <w:kern w:val="0"/>
                <w:sz w:val="15"/>
                <w:szCs w:val="15"/>
              </w:rPr>
              <w:t>）含</w:t>
            </w:r>
            <w:r w:rsidRPr="005243F6">
              <w:rPr>
                <w:color w:val="000000"/>
                <w:kern w:val="0"/>
                <w:sz w:val="15"/>
                <w:szCs w:val="15"/>
              </w:rPr>
              <w:t>14.4mg</w:t>
            </w:r>
            <w:r w:rsidRPr="005243F6">
              <w:rPr>
                <w:color w:val="000000"/>
                <w:kern w:val="0"/>
                <w:sz w:val="15"/>
                <w:szCs w:val="15"/>
              </w:rPr>
              <w:t>交联玻璃酸钠聚合物和</w:t>
            </w:r>
            <w:r w:rsidRPr="005243F6">
              <w:rPr>
                <w:color w:val="000000"/>
                <w:kern w:val="0"/>
                <w:sz w:val="15"/>
                <w:szCs w:val="15"/>
              </w:rPr>
              <w:t>1.6mg</w:t>
            </w:r>
            <w:r w:rsidRPr="005243F6">
              <w:rPr>
                <w:color w:val="000000"/>
                <w:kern w:val="0"/>
                <w:sz w:val="15"/>
                <w:szCs w:val="15"/>
              </w:rPr>
              <w:t>经乙烯砜交联处理的交联玻璃酸钠聚合物</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本品适用于对非药物保守治疗及单纯止痛药物治疗（如对乙酰氨基酚）疼痛缓解效果欠佳的膝骨关节炎（</w:t>
            </w:r>
            <w:r w:rsidRPr="005243F6">
              <w:rPr>
                <w:color w:val="000000"/>
                <w:kern w:val="0"/>
                <w:sz w:val="16"/>
                <w:szCs w:val="16"/>
              </w:rPr>
              <w:t>OA</w:t>
            </w:r>
            <w:r w:rsidRPr="005243F6">
              <w:rPr>
                <w:color w:val="000000"/>
                <w:kern w:val="0"/>
                <w:sz w:val="16"/>
                <w:szCs w:val="16"/>
              </w:rPr>
              <w:t>）患者。</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Genzyme Biosurgery</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H20160464</w:t>
            </w:r>
          </w:p>
        </w:tc>
      </w:tr>
      <w:tr w:rsidR="00852A9D" w:rsidRPr="005243F6" w:rsidTr="00ED3530">
        <w:trPr>
          <w:trHeight w:val="920"/>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29</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进口药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盐酸氨溴索</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Ambroxol Hydrochloride</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原料药</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原料药</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Shilpa Medicare limited</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H20160465</w:t>
            </w:r>
          </w:p>
        </w:tc>
      </w:tr>
      <w:tr w:rsidR="00852A9D" w:rsidRPr="005243F6" w:rsidTr="00ED3530">
        <w:trPr>
          <w:trHeight w:val="1695"/>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30</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进口药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双价人乳头瘤病毒吸附疫苗</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 xml:space="preserve">Human Papillomavirus </w:t>
            </w:r>
            <w:r w:rsidRPr="005243F6">
              <w:rPr>
                <w:color w:val="000000"/>
                <w:kern w:val="0"/>
                <w:sz w:val="16"/>
                <w:szCs w:val="16"/>
              </w:rPr>
              <w:t>（</w:t>
            </w:r>
            <w:r w:rsidRPr="005243F6">
              <w:rPr>
                <w:color w:val="000000"/>
                <w:kern w:val="0"/>
                <w:sz w:val="16"/>
                <w:szCs w:val="16"/>
              </w:rPr>
              <w:t>Types 16, 18</w:t>
            </w:r>
            <w:r w:rsidRPr="005243F6">
              <w:rPr>
                <w:color w:val="000000"/>
                <w:kern w:val="0"/>
                <w:sz w:val="16"/>
                <w:szCs w:val="16"/>
              </w:rPr>
              <w:t>）</w:t>
            </w:r>
            <w:r w:rsidRPr="005243F6">
              <w:rPr>
                <w:color w:val="000000"/>
                <w:kern w:val="0"/>
                <w:sz w:val="16"/>
                <w:szCs w:val="16"/>
              </w:rPr>
              <w:t>Vaccine</w:t>
            </w:r>
            <w:r w:rsidRPr="005243F6">
              <w:rPr>
                <w:color w:val="000000"/>
                <w:kern w:val="0"/>
                <w:sz w:val="16"/>
                <w:szCs w:val="16"/>
              </w:rPr>
              <w:t>，</w:t>
            </w:r>
            <w:r w:rsidRPr="005243F6">
              <w:rPr>
                <w:color w:val="000000"/>
                <w:kern w:val="0"/>
                <w:sz w:val="16"/>
                <w:szCs w:val="16"/>
              </w:rPr>
              <w:t>Adsorbed</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0.5 ml/</w:t>
            </w:r>
            <w:r w:rsidRPr="005243F6">
              <w:rPr>
                <w:color w:val="000000"/>
                <w:kern w:val="0"/>
                <w:sz w:val="16"/>
                <w:szCs w:val="16"/>
              </w:rPr>
              <w:t>支（含</w:t>
            </w:r>
            <w:r w:rsidRPr="005243F6">
              <w:rPr>
                <w:color w:val="000000"/>
                <w:kern w:val="0"/>
                <w:sz w:val="16"/>
                <w:szCs w:val="16"/>
              </w:rPr>
              <w:t>HPV-16 L1</w:t>
            </w:r>
            <w:r w:rsidRPr="005243F6">
              <w:rPr>
                <w:color w:val="000000"/>
                <w:kern w:val="0"/>
                <w:sz w:val="16"/>
                <w:szCs w:val="16"/>
              </w:rPr>
              <w:t>蛋白和</w:t>
            </w:r>
            <w:r w:rsidRPr="005243F6">
              <w:rPr>
                <w:color w:val="000000"/>
                <w:kern w:val="0"/>
                <w:sz w:val="16"/>
                <w:szCs w:val="16"/>
              </w:rPr>
              <w:t>HPV-18 L1</w:t>
            </w:r>
            <w:r w:rsidRPr="005243F6">
              <w:rPr>
                <w:color w:val="000000"/>
                <w:kern w:val="0"/>
                <w:sz w:val="16"/>
                <w:szCs w:val="16"/>
              </w:rPr>
              <w:t>蛋白各</w:t>
            </w:r>
            <w:r w:rsidRPr="005243F6">
              <w:rPr>
                <w:color w:val="000000"/>
                <w:kern w:val="0"/>
                <w:sz w:val="16"/>
                <w:szCs w:val="16"/>
              </w:rPr>
              <w:t>20μg</w:t>
            </w: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本品适用于预防因高危型人乳头瘤病毒（</w:t>
            </w:r>
            <w:r w:rsidRPr="005243F6">
              <w:rPr>
                <w:color w:val="000000"/>
                <w:kern w:val="0"/>
                <w:sz w:val="16"/>
                <w:szCs w:val="16"/>
              </w:rPr>
              <w:t>HPV</w:t>
            </w:r>
            <w:r w:rsidRPr="005243F6">
              <w:rPr>
                <w:color w:val="000000"/>
                <w:kern w:val="0"/>
                <w:sz w:val="16"/>
                <w:szCs w:val="16"/>
              </w:rPr>
              <w:t>）</w:t>
            </w:r>
            <w:r w:rsidRPr="005243F6">
              <w:rPr>
                <w:color w:val="000000"/>
                <w:kern w:val="0"/>
                <w:sz w:val="16"/>
                <w:szCs w:val="16"/>
              </w:rPr>
              <w:t>16</w:t>
            </w:r>
            <w:r w:rsidRPr="005243F6">
              <w:rPr>
                <w:color w:val="000000"/>
                <w:kern w:val="0"/>
                <w:sz w:val="16"/>
                <w:szCs w:val="16"/>
              </w:rPr>
              <w:t>、</w:t>
            </w:r>
            <w:r w:rsidRPr="005243F6">
              <w:rPr>
                <w:color w:val="000000"/>
                <w:kern w:val="0"/>
                <w:sz w:val="16"/>
                <w:szCs w:val="16"/>
              </w:rPr>
              <w:t>18</w:t>
            </w:r>
            <w:r w:rsidRPr="005243F6">
              <w:rPr>
                <w:color w:val="000000"/>
                <w:kern w:val="0"/>
                <w:sz w:val="16"/>
                <w:szCs w:val="16"/>
              </w:rPr>
              <w:t>型所致下列疾病（详见【临床试验】）：</w:t>
            </w:r>
            <w:r w:rsidRPr="005243F6">
              <w:rPr>
                <w:color w:val="000000"/>
                <w:kern w:val="0"/>
                <w:sz w:val="16"/>
                <w:szCs w:val="16"/>
              </w:rPr>
              <w:br/>
              <w:t xml:space="preserve">• </w:t>
            </w:r>
            <w:r w:rsidRPr="005243F6">
              <w:rPr>
                <w:color w:val="000000"/>
                <w:kern w:val="0"/>
                <w:sz w:val="16"/>
                <w:szCs w:val="16"/>
              </w:rPr>
              <w:t>宫颈癌</w:t>
            </w:r>
            <w:r w:rsidRPr="005243F6">
              <w:rPr>
                <w:color w:val="000000"/>
                <w:kern w:val="0"/>
                <w:sz w:val="16"/>
                <w:szCs w:val="16"/>
              </w:rPr>
              <w:br/>
              <w:t>• 2</w:t>
            </w:r>
            <w:r w:rsidRPr="005243F6">
              <w:rPr>
                <w:color w:val="000000"/>
                <w:kern w:val="0"/>
                <w:sz w:val="16"/>
                <w:szCs w:val="16"/>
              </w:rPr>
              <w:t>级、</w:t>
            </w:r>
            <w:r w:rsidRPr="005243F6">
              <w:rPr>
                <w:color w:val="000000"/>
                <w:kern w:val="0"/>
                <w:sz w:val="16"/>
                <w:szCs w:val="16"/>
              </w:rPr>
              <w:t>3</w:t>
            </w:r>
            <w:r w:rsidRPr="005243F6">
              <w:rPr>
                <w:color w:val="000000"/>
                <w:kern w:val="0"/>
                <w:sz w:val="16"/>
                <w:szCs w:val="16"/>
              </w:rPr>
              <w:t>级宫颈上皮内瘤样病变（</w:t>
            </w:r>
            <w:r w:rsidRPr="005243F6">
              <w:rPr>
                <w:color w:val="000000"/>
                <w:kern w:val="0"/>
                <w:sz w:val="16"/>
                <w:szCs w:val="16"/>
              </w:rPr>
              <w:t>CIN2/3</w:t>
            </w:r>
            <w:r w:rsidRPr="005243F6">
              <w:rPr>
                <w:color w:val="000000"/>
                <w:kern w:val="0"/>
                <w:sz w:val="16"/>
                <w:szCs w:val="16"/>
              </w:rPr>
              <w:t>）和原位腺癌</w:t>
            </w:r>
            <w:r w:rsidRPr="005243F6">
              <w:rPr>
                <w:color w:val="000000"/>
                <w:kern w:val="0"/>
                <w:sz w:val="16"/>
                <w:szCs w:val="16"/>
              </w:rPr>
              <w:br/>
              <w:t>• 1</w:t>
            </w:r>
            <w:r w:rsidRPr="005243F6">
              <w:rPr>
                <w:color w:val="000000"/>
                <w:kern w:val="0"/>
                <w:sz w:val="16"/>
                <w:szCs w:val="16"/>
              </w:rPr>
              <w:t>级宫颈上皮内瘤样病变（</w:t>
            </w:r>
            <w:r w:rsidRPr="005243F6">
              <w:rPr>
                <w:color w:val="000000"/>
                <w:kern w:val="0"/>
                <w:sz w:val="16"/>
                <w:szCs w:val="16"/>
              </w:rPr>
              <w:t>CIN1</w:t>
            </w:r>
            <w:r w:rsidRPr="005243F6">
              <w:rPr>
                <w:color w:val="000000"/>
                <w:kern w:val="0"/>
                <w:sz w:val="16"/>
                <w:szCs w:val="16"/>
              </w:rPr>
              <w:t>）</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GlaxoSmithKline Biologicals S.A.</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S20160025</w:t>
            </w:r>
          </w:p>
        </w:tc>
      </w:tr>
      <w:tr w:rsidR="00852A9D" w:rsidRPr="005243F6" w:rsidTr="00ED3530">
        <w:trPr>
          <w:trHeight w:val="1693"/>
          <w:jc w:val="center"/>
        </w:trPr>
        <w:tc>
          <w:tcPr>
            <w:tcW w:w="621"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lastRenderedPageBreak/>
              <w:t>31</w:t>
            </w:r>
          </w:p>
        </w:tc>
        <w:tc>
          <w:tcPr>
            <w:tcW w:w="94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进口药</w:t>
            </w:r>
          </w:p>
        </w:tc>
        <w:tc>
          <w:tcPr>
            <w:tcW w:w="118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双价人乳头瘤病毒吸附疫苗</w:t>
            </w:r>
          </w:p>
        </w:tc>
        <w:tc>
          <w:tcPr>
            <w:tcW w:w="1397"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 xml:space="preserve">Human Papillomavirus </w:t>
            </w:r>
            <w:r w:rsidRPr="005243F6">
              <w:rPr>
                <w:color w:val="000000"/>
                <w:kern w:val="0"/>
                <w:sz w:val="16"/>
                <w:szCs w:val="16"/>
              </w:rPr>
              <w:t>（</w:t>
            </w:r>
            <w:r w:rsidRPr="005243F6">
              <w:rPr>
                <w:color w:val="000000"/>
                <w:kern w:val="0"/>
                <w:sz w:val="16"/>
                <w:szCs w:val="16"/>
              </w:rPr>
              <w:t>Types 16, 18</w:t>
            </w:r>
            <w:r w:rsidRPr="005243F6">
              <w:rPr>
                <w:color w:val="000000"/>
                <w:kern w:val="0"/>
                <w:sz w:val="16"/>
                <w:szCs w:val="16"/>
              </w:rPr>
              <w:t>）</w:t>
            </w:r>
            <w:r w:rsidRPr="005243F6">
              <w:rPr>
                <w:color w:val="000000"/>
                <w:kern w:val="0"/>
                <w:sz w:val="16"/>
                <w:szCs w:val="16"/>
              </w:rPr>
              <w:t>Vaccine</w:t>
            </w:r>
            <w:r w:rsidRPr="005243F6">
              <w:rPr>
                <w:color w:val="000000"/>
                <w:kern w:val="0"/>
                <w:sz w:val="16"/>
                <w:szCs w:val="16"/>
              </w:rPr>
              <w:t>，</w:t>
            </w:r>
            <w:r w:rsidRPr="005243F6">
              <w:rPr>
                <w:color w:val="000000"/>
                <w:kern w:val="0"/>
                <w:sz w:val="16"/>
                <w:szCs w:val="16"/>
              </w:rPr>
              <w:t>Adsorbed</w:t>
            </w:r>
          </w:p>
        </w:tc>
        <w:tc>
          <w:tcPr>
            <w:tcW w:w="1525"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0.5 ml/</w:t>
            </w:r>
            <w:r w:rsidRPr="005243F6">
              <w:rPr>
                <w:color w:val="000000"/>
                <w:kern w:val="0"/>
                <w:sz w:val="16"/>
                <w:szCs w:val="16"/>
              </w:rPr>
              <w:t>支（含</w:t>
            </w:r>
            <w:r w:rsidRPr="005243F6">
              <w:rPr>
                <w:color w:val="000000"/>
                <w:kern w:val="0"/>
                <w:sz w:val="16"/>
                <w:szCs w:val="16"/>
              </w:rPr>
              <w:t>HPV-16 L1</w:t>
            </w:r>
            <w:r w:rsidRPr="005243F6">
              <w:rPr>
                <w:color w:val="000000"/>
                <w:kern w:val="0"/>
                <w:sz w:val="16"/>
                <w:szCs w:val="16"/>
              </w:rPr>
              <w:t>蛋白和</w:t>
            </w:r>
            <w:r w:rsidRPr="005243F6">
              <w:rPr>
                <w:color w:val="000000"/>
                <w:kern w:val="0"/>
                <w:sz w:val="16"/>
                <w:szCs w:val="16"/>
              </w:rPr>
              <w:t>HPV-18 L1</w:t>
            </w:r>
            <w:r w:rsidRPr="005243F6">
              <w:rPr>
                <w:color w:val="000000"/>
                <w:kern w:val="0"/>
                <w:sz w:val="16"/>
                <w:szCs w:val="16"/>
              </w:rPr>
              <w:t>蛋白各</w:t>
            </w:r>
            <w:r w:rsidRPr="005243F6">
              <w:rPr>
                <w:color w:val="000000"/>
                <w:kern w:val="0"/>
                <w:sz w:val="16"/>
                <w:szCs w:val="16"/>
              </w:rPr>
              <w:t>20μg</w:t>
            </w:r>
            <w:r w:rsidRPr="005243F6">
              <w:rPr>
                <w:color w:val="000000"/>
                <w:kern w:val="0"/>
                <w:sz w:val="16"/>
                <w:szCs w:val="16"/>
              </w:rPr>
              <w:t>）</w:t>
            </w:r>
          </w:p>
        </w:tc>
        <w:tc>
          <w:tcPr>
            <w:tcW w:w="729"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注射剂</w:t>
            </w:r>
          </w:p>
        </w:tc>
        <w:tc>
          <w:tcPr>
            <w:tcW w:w="4961" w:type="dxa"/>
            <w:shd w:val="clear" w:color="auto" w:fill="auto"/>
            <w:vAlign w:val="center"/>
            <w:hideMark/>
          </w:tcPr>
          <w:p w:rsidR="00852A9D" w:rsidRPr="005243F6" w:rsidRDefault="00852A9D" w:rsidP="00ED3530">
            <w:pPr>
              <w:widowControl/>
              <w:spacing w:line="280" w:lineRule="exact"/>
              <w:jc w:val="left"/>
              <w:rPr>
                <w:color w:val="000000"/>
                <w:kern w:val="0"/>
                <w:sz w:val="16"/>
                <w:szCs w:val="16"/>
              </w:rPr>
            </w:pPr>
            <w:r w:rsidRPr="005243F6">
              <w:rPr>
                <w:color w:val="000000"/>
                <w:kern w:val="0"/>
                <w:sz w:val="16"/>
                <w:szCs w:val="16"/>
              </w:rPr>
              <w:t>本品适用于预防因高危型人乳头瘤病毒（</w:t>
            </w:r>
            <w:r w:rsidRPr="005243F6">
              <w:rPr>
                <w:color w:val="000000"/>
                <w:kern w:val="0"/>
                <w:sz w:val="16"/>
                <w:szCs w:val="16"/>
              </w:rPr>
              <w:t>HPV</w:t>
            </w:r>
            <w:r w:rsidRPr="005243F6">
              <w:rPr>
                <w:color w:val="000000"/>
                <w:kern w:val="0"/>
                <w:sz w:val="16"/>
                <w:szCs w:val="16"/>
              </w:rPr>
              <w:t>）</w:t>
            </w:r>
            <w:r w:rsidRPr="005243F6">
              <w:rPr>
                <w:color w:val="000000"/>
                <w:kern w:val="0"/>
                <w:sz w:val="16"/>
                <w:szCs w:val="16"/>
              </w:rPr>
              <w:t>16</w:t>
            </w:r>
            <w:r w:rsidRPr="005243F6">
              <w:rPr>
                <w:color w:val="000000"/>
                <w:kern w:val="0"/>
                <w:sz w:val="16"/>
                <w:szCs w:val="16"/>
              </w:rPr>
              <w:t>、</w:t>
            </w:r>
            <w:r w:rsidRPr="005243F6">
              <w:rPr>
                <w:color w:val="000000"/>
                <w:kern w:val="0"/>
                <w:sz w:val="16"/>
                <w:szCs w:val="16"/>
              </w:rPr>
              <w:t>18</w:t>
            </w:r>
            <w:r w:rsidRPr="005243F6">
              <w:rPr>
                <w:color w:val="000000"/>
                <w:kern w:val="0"/>
                <w:sz w:val="16"/>
                <w:szCs w:val="16"/>
              </w:rPr>
              <w:t>型所致下列疾病（详见【临床试验】）：</w:t>
            </w:r>
            <w:r w:rsidRPr="005243F6">
              <w:rPr>
                <w:color w:val="000000"/>
                <w:kern w:val="0"/>
                <w:sz w:val="16"/>
                <w:szCs w:val="16"/>
              </w:rPr>
              <w:br/>
              <w:t xml:space="preserve">• </w:t>
            </w:r>
            <w:r w:rsidRPr="005243F6">
              <w:rPr>
                <w:color w:val="000000"/>
                <w:kern w:val="0"/>
                <w:sz w:val="16"/>
                <w:szCs w:val="16"/>
              </w:rPr>
              <w:t>宫颈癌</w:t>
            </w:r>
            <w:r w:rsidRPr="005243F6">
              <w:rPr>
                <w:color w:val="000000"/>
                <w:kern w:val="0"/>
                <w:sz w:val="16"/>
                <w:szCs w:val="16"/>
              </w:rPr>
              <w:br/>
              <w:t>• 2</w:t>
            </w:r>
            <w:r w:rsidRPr="005243F6">
              <w:rPr>
                <w:color w:val="000000"/>
                <w:kern w:val="0"/>
                <w:sz w:val="16"/>
                <w:szCs w:val="16"/>
              </w:rPr>
              <w:t>级、</w:t>
            </w:r>
            <w:r w:rsidRPr="005243F6">
              <w:rPr>
                <w:color w:val="000000"/>
                <w:kern w:val="0"/>
                <w:sz w:val="16"/>
                <w:szCs w:val="16"/>
              </w:rPr>
              <w:t>3</w:t>
            </w:r>
            <w:r w:rsidRPr="005243F6">
              <w:rPr>
                <w:color w:val="000000"/>
                <w:kern w:val="0"/>
                <w:sz w:val="16"/>
                <w:szCs w:val="16"/>
              </w:rPr>
              <w:t>级宫颈上皮内瘤样病变（</w:t>
            </w:r>
            <w:r w:rsidRPr="005243F6">
              <w:rPr>
                <w:color w:val="000000"/>
                <w:kern w:val="0"/>
                <w:sz w:val="16"/>
                <w:szCs w:val="16"/>
              </w:rPr>
              <w:t>CIN2/3</w:t>
            </w:r>
            <w:r w:rsidRPr="005243F6">
              <w:rPr>
                <w:color w:val="000000"/>
                <w:kern w:val="0"/>
                <w:sz w:val="16"/>
                <w:szCs w:val="16"/>
              </w:rPr>
              <w:t>）和原位腺癌</w:t>
            </w:r>
            <w:r w:rsidRPr="005243F6">
              <w:rPr>
                <w:color w:val="000000"/>
                <w:kern w:val="0"/>
                <w:sz w:val="16"/>
                <w:szCs w:val="16"/>
              </w:rPr>
              <w:br/>
              <w:t>• 1</w:t>
            </w:r>
            <w:r w:rsidRPr="005243F6">
              <w:rPr>
                <w:color w:val="000000"/>
                <w:kern w:val="0"/>
                <w:sz w:val="16"/>
                <w:szCs w:val="16"/>
              </w:rPr>
              <w:t>级宫颈上皮内瘤样病变（</w:t>
            </w:r>
            <w:r w:rsidRPr="005243F6">
              <w:rPr>
                <w:color w:val="000000"/>
                <w:kern w:val="0"/>
                <w:sz w:val="16"/>
                <w:szCs w:val="16"/>
              </w:rPr>
              <w:t>CIN1</w:t>
            </w:r>
            <w:r w:rsidRPr="005243F6">
              <w:rPr>
                <w:color w:val="000000"/>
                <w:kern w:val="0"/>
                <w:sz w:val="16"/>
                <w:szCs w:val="16"/>
              </w:rPr>
              <w:t>）</w:t>
            </w:r>
          </w:p>
        </w:tc>
        <w:tc>
          <w:tcPr>
            <w:tcW w:w="1060"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GlaxoSmithKline Biologicals S.A.</w:t>
            </w:r>
          </w:p>
        </w:tc>
        <w:tc>
          <w:tcPr>
            <w:tcW w:w="104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p>
        </w:tc>
        <w:tc>
          <w:tcPr>
            <w:tcW w:w="1096" w:type="dxa"/>
            <w:shd w:val="clear" w:color="auto" w:fill="auto"/>
            <w:vAlign w:val="center"/>
            <w:hideMark/>
          </w:tcPr>
          <w:p w:rsidR="00852A9D" w:rsidRPr="005243F6" w:rsidRDefault="00852A9D" w:rsidP="00ED3530">
            <w:pPr>
              <w:widowControl/>
              <w:spacing w:line="280" w:lineRule="exact"/>
              <w:jc w:val="center"/>
              <w:rPr>
                <w:color w:val="000000"/>
                <w:kern w:val="0"/>
                <w:sz w:val="16"/>
                <w:szCs w:val="16"/>
              </w:rPr>
            </w:pPr>
            <w:r w:rsidRPr="005243F6">
              <w:rPr>
                <w:color w:val="000000"/>
                <w:kern w:val="0"/>
                <w:sz w:val="16"/>
                <w:szCs w:val="16"/>
              </w:rPr>
              <w:t>S20160026     S20160027</w:t>
            </w:r>
          </w:p>
        </w:tc>
      </w:tr>
    </w:tbl>
    <w:p w:rsidR="00E36AE2" w:rsidRPr="00852A9D" w:rsidRDefault="00E36AE2" w:rsidP="000002FB">
      <w:pPr>
        <w:spacing w:line="540" w:lineRule="exact"/>
        <w:rPr>
          <w:rFonts w:eastAsia="仿宋_GB2312"/>
          <w:sz w:val="28"/>
          <w:szCs w:val="28"/>
        </w:rPr>
      </w:pPr>
      <w:bookmarkStart w:id="1" w:name="_GoBack"/>
      <w:bookmarkEnd w:id="1"/>
    </w:p>
    <w:sectPr w:rsidR="00E36AE2" w:rsidRPr="00852A9D" w:rsidSect="000002FB">
      <w:footerReference w:type="even" r:id="rId6"/>
      <w:footerReference w:type="default" r:id="rId7"/>
      <w:pgSz w:w="16838" w:h="11906" w:orient="landscape"/>
      <w:pgMar w:top="1531" w:right="1814" w:bottom="153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8E" w:rsidRDefault="00E6008E" w:rsidP="00852A9D">
      <w:r>
        <w:separator/>
      </w:r>
    </w:p>
  </w:endnote>
  <w:endnote w:type="continuationSeparator" w:id="1">
    <w:p w:rsidR="00E6008E" w:rsidRDefault="00E6008E" w:rsidP="00852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9D" w:rsidRPr="00E11A58" w:rsidRDefault="00852A9D">
    <w:pPr>
      <w:pStyle w:val="a4"/>
      <w:rPr>
        <w:sz w:val="28"/>
        <w:szCs w:val="28"/>
      </w:rPr>
    </w:pPr>
    <w:r w:rsidRPr="00E11A58">
      <w:rPr>
        <w:rFonts w:hint="eastAsia"/>
        <w:color w:val="FFFFFF"/>
        <w:sz w:val="28"/>
        <w:szCs w:val="28"/>
      </w:rPr>
      <w:t>—</w:t>
    </w:r>
    <w:r w:rsidRPr="00E11A58">
      <w:rPr>
        <w:rFonts w:hint="eastAsia"/>
        <w:sz w:val="28"/>
        <w:szCs w:val="28"/>
      </w:rPr>
      <w:t>—</w:t>
    </w:r>
    <w:r w:rsidR="009237EB" w:rsidRPr="00E11A58">
      <w:rPr>
        <w:sz w:val="28"/>
        <w:szCs w:val="28"/>
      </w:rPr>
      <w:fldChar w:fldCharType="begin"/>
    </w:r>
    <w:r w:rsidRPr="00E11A58">
      <w:rPr>
        <w:sz w:val="28"/>
        <w:szCs w:val="28"/>
      </w:rPr>
      <w:instrText>PAGE   \* MERGEFORMAT</w:instrText>
    </w:r>
    <w:r w:rsidR="009237EB" w:rsidRPr="00E11A58">
      <w:rPr>
        <w:sz w:val="28"/>
        <w:szCs w:val="28"/>
      </w:rPr>
      <w:fldChar w:fldCharType="separate"/>
    </w:r>
    <w:r w:rsidRPr="006C7479">
      <w:rPr>
        <w:noProof/>
        <w:sz w:val="28"/>
        <w:szCs w:val="28"/>
        <w:lang w:val="zh-CN"/>
      </w:rPr>
      <w:t>4</w:t>
    </w:r>
    <w:r w:rsidR="009237EB" w:rsidRPr="00E11A58">
      <w:rPr>
        <w:sz w:val="28"/>
        <w:szCs w:val="28"/>
      </w:rPr>
      <w:fldChar w:fldCharType="end"/>
    </w:r>
    <w:r w:rsidRPr="00E11A58">
      <w:rPr>
        <w:rFonts w:hint="eastAsia"/>
        <w:sz w:val="28"/>
        <w:szCs w:val="28"/>
      </w:rPr>
      <w:t>—</w:t>
    </w:r>
  </w:p>
  <w:p w:rsidR="00852A9D" w:rsidRDefault="00852A9D" w:rsidP="002D297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9D" w:rsidRPr="00E11A58" w:rsidRDefault="00852A9D" w:rsidP="002D2977">
    <w:pPr>
      <w:pStyle w:val="a4"/>
      <w:wordWrap w:val="0"/>
      <w:jc w:val="right"/>
      <w:rPr>
        <w:color w:val="FFFFFF"/>
        <w:sz w:val="28"/>
        <w:szCs w:val="28"/>
      </w:rPr>
    </w:pPr>
    <w:r w:rsidRPr="00E11A58">
      <w:rPr>
        <w:rFonts w:hint="eastAsia"/>
        <w:sz w:val="28"/>
        <w:szCs w:val="28"/>
      </w:rPr>
      <w:t>—</w:t>
    </w:r>
    <w:r w:rsidR="009237EB" w:rsidRPr="00E11A58">
      <w:rPr>
        <w:sz w:val="28"/>
        <w:szCs w:val="28"/>
      </w:rPr>
      <w:fldChar w:fldCharType="begin"/>
    </w:r>
    <w:r w:rsidRPr="00E11A58">
      <w:rPr>
        <w:sz w:val="28"/>
        <w:szCs w:val="28"/>
      </w:rPr>
      <w:instrText>PAGE   \* MERGEFORMAT</w:instrText>
    </w:r>
    <w:r w:rsidR="009237EB" w:rsidRPr="00E11A58">
      <w:rPr>
        <w:sz w:val="28"/>
        <w:szCs w:val="28"/>
      </w:rPr>
      <w:fldChar w:fldCharType="separate"/>
    </w:r>
    <w:r w:rsidR="000D3BB6" w:rsidRPr="000D3BB6">
      <w:rPr>
        <w:noProof/>
        <w:sz w:val="28"/>
        <w:szCs w:val="28"/>
        <w:lang w:val="zh-CN"/>
      </w:rPr>
      <w:t>5</w:t>
    </w:r>
    <w:r w:rsidR="009237EB" w:rsidRPr="00E11A58">
      <w:rPr>
        <w:sz w:val="28"/>
        <w:szCs w:val="28"/>
      </w:rPr>
      <w:fldChar w:fldCharType="end"/>
    </w:r>
    <w:r w:rsidRPr="00E11A58">
      <w:rPr>
        <w:rFonts w:hint="eastAsia"/>
        <w:sz w:val="28"/>
        <w:szCs w:val="28"/>
      </w:rPr>
      <w:t>—</w:t>
    </w:r>
    <w:r w:rsidRPr="00E11A58">
      <w:rPr>
        <w:rFonts w:hint="eastAsia"/>
        <w:color w:val="FFFFFF"/>
        <w:sz w:val="28"/>
        <w:szCs w:val="28"/>
      </w:rPr>
      <w:t>—</w:t>
    </w:r>
  </w:p>
  <w:p w:rsidR="00852A9D" w:rsidRDefault="00852A9D" w:rsidP="002D297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8E" w:rsidRDefault="00E6008E" w:rsidP="00852A9D">
      <w:r>
        <w:separator/>
      </w:r>
    </w:p>
  </w:footnote>
  <w:footnote w:type="continuationSeparator" w:id="1">
    <w:p w:rsidR="00E6008E" w:rsidRDefault="00E6008E" w:rsidP="00852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1134"/>
    <w:rsid w:val="000002FB"/>
    <w:rsid w:val="000D3BB6"/>
    <w:rsid w:val="002C1134"/>
    <w:rsid w:val="002E6BD1"/>
    <w:rsid w:val="00436BB9"/>
    <w:rsid w:val="007822EC"/>
    <w:rsid w:val="00852A9D"/>
    <w:rsid w:val="009237EB"/>
    <w:rsid w:val="00E36AE2"/>
    <w:rsid w:val="00E60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2A9D"/>
    <w:rPr>
      <w:sz w:val="18"/>
      <w:szCs w:val="18"/>
    </w:rPr>
  </w:style>
  <w:style w:type="paragraph" w:styleId="a4">
    <w:name w:val="footer"/>
    <w:basedOn w:val="a"/>
    <w:link w:val="Char0"/>
    <w:uiPriority w:val="99"/>
    <w:unhideWhenUsed/>
    <w:rsid w:val="00852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2A9D"/>
    <w:rPr>
      <w:sz w:val="18"/>
      <w:szCs w:val="18"/>
    </w:rPr>
  </w:style>
  <w:style w:type="paragraph" w:styleId="a5">
    <w:name w:val="Balloon Text"/>
    <w:basedOn w:val="a"/>
    <w:link w:val="Char1"/>
    <w:uiPriority w:val="99"/>
    <w:semiHidden/>
    <w:unhideWhenUsed/>
    <w:rsid w:val="00852A9D"/>
    <w:rPr>
      <w:sz w:val="18"/>
      <w:szCs w:val="18"/>
    </w:rPr>
  </w:style>
  <w:style w:type="character" w:customStyle="1" w:styleId="Char1">
    <w:name w:val="批注框文本 Char"/>
    <w:basedOn w:val="a0"/>
    <w:link w:val="a5"/>
    <w:uiPriority w:val="99"/>
    <w:semiHidden/>
    <w:rsid w:val="00852A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4201</Characters>
  <Application>Microsoft Office Word</Application>
  <DocSecurity>0</DocSecurity>
  <Lines>35</Lines>
  <Paragraphs>9</Paragraphs>
  <ScaleCrop>false</ScaleCrop>
  <Company>CFDA</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3</cp:revision>
  <dcterms:created xsi:type="dcterms:W3CDTF">2016-08-15T08:38:00Z</dcterms:created>
  <dcterms:modified xsi:type="dcterms:W3CDTF">2016-08-16T05:43:00Z</dcterms:modified>
</cp:coreProperties>
</file>