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53" w:rsidRPr="00ED4426" w:rsidRDefault="00556B53" w:rsidP="00556B53">
      <w:pPr>
        <w:rPr>
          <w:rFonts w:ascii="黑体" w:eastAsia="黑体" w:hAnsi="华文仿宋"/>
          <w:sz w:val="32"/>
          <w:szCs w:val="32"/>
        </w:rPr>
      </w:pPr>
      <w:r w:rsidRPr="00ED4426">
        <w:rPr>
          <w:rFonts w:ascii="黑体" w:eastAsia="黑体" w:hAnsi="华文仿宋" w:hint="eastAsia"/>
          <w:sz w:val="32"/>
          <w:szCs w:val="32"/>
        </w:rPr>
        <w:t>附件</w:t>
      </w:r>
    </w:p>
    <w:p w:rsidR="00556B53" w:rsidRPr="00ED4426" w:rsidRDefault="00556B53" w:rsidP="00556B53">
      <w:pPr>
        <w:spacing w:line="600" w:lineRule="exact"/>
        <w:jc w:val="center"/>
        <w:rPr>
          <w:rFonts w:ascii="黑体" w:eastAsia="黑体" w:hAnsi="华文仿宋"/>
          <w:sz w:val="32"/>
          <w:szCs w:val="32"/>
        </w:rPr>
      </w:pPr>
    </w:p>
    <w:p w:rsidR="00556B53" w:rsidRPr="00ED4426" w:rsidRDefault="00556B53" w:rsidP="00556B53">
      <w:pPr>
        <w:spacing w:line="600" w:lineRule="exact"/>
        <w:jc w:val="center"/>
        <w:rPr>
          <w:rFonts w:ascii="方正小标宋简体" w:eastAsia="方正小标宋简体"/>
          <w:sz w:val="44"/>
          <w:szCs w:val="44"/>
        </w:rPr>
      </w:pPr>
      <w:r w:rsidRPr="00ED4426">
        <w:rPr>
          <w:rFonts w:ascii="方正小标宋简体" w:eastAsia="方正小标宋简体" w:hint="eastAsia"/>
          <w:sz w:val="44"/>
          <w:szCs w:val="44"/>
        </w:rPr>
        <w:t>关于开展药品生产工艺核对工作的公告</w:t>
      </w:r>
    </w:p>
    <w:p w:rsidR="00556B53" w:rsidRPr="00267B5B" w:rsidRDefault="00556B53" w:rsidP="00556B53">
      <w:pPr>
        <w:jc w:val="center"/>
        <w:rPr>
          <w:rFonts w:ascii="楷体_GB2312" w:eastAsia="楷体_GB2312" w:hAnsi="楷体"/>
          <w:sz w:val="32"/>
          <w:szCs w:val="30"/>
        </w:rPr>
      </w:pPr>
      <w:r w:rsidRPr="00267B5B">
        <w:rPr>
          <w:rFonts w:ascii="楷体_GB2312" w:eastAsia="楷体_GB2312" w:hAnsi="楷体" w:hint="eastAsia"/>
          <w:sz w:val="32"/>
          <w:szCs w:val="30"/>
        </w:rPr>
        <w:t>（征求意见稿）</w:t>
      </w:r>
    </w:p>
    <w:p w:rsidR="00556B53" w:rsidRPr="00267B5B" w:rsidRDefault="00556B53" w:rsidP="00556B53">
      <w:pPr>
        <w:spacing w:line="600" w:lineRule="exact"/>
        <w:ind w:firstLineChars="200" w:firstLine="600"/>
        <w:rPr>
          <w:rFonts w:eastAsia="仿宋_GB2312"/>
          <w:sz w:val="30"/>
          <w:szCs w:val="30"/>
        </w:rPr>
      </w:pP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药品生产工艺是持续稳定地生产出合格药品的过程和方法，按照监管部门批准的生产工艺组织生产是保障药品质量的前提。为加强药品生产工艺管理，原国家食品药品监督管理局于</w:t>
      </w:r>
      <w:r w:rsidRPr="00267B5B">
        <w:rPr>
          <w:rFonts w:eastAsia="仿宋_GB2312"/>
          <w:kern w:val="0"/>
          <w:sz w:val="32"/>
          <w:szCs w:val="32"/>
        </w:rPr>
        <w:t>2007</w:t>
      </w:r>
      <w:r w:rsidRPr="00267B5B">
        <w:rPr>
          <w:rFonts w:eastAsia="仿宋_GB2312"/>
          <w:kern w:val="0"/>
          <w:sz w:val="32"/>
          <w:szCs w:val="32"/>
        </w:rPr>
        <w:t>年</w:t>
      </w:r>
      <w:r w:rsidRPr="00267B5B">
        <w:rPr>
          <w:rFonts w:eastAsia="仿宋_GB2312"/>
          <w:kern w:val="0"/>
          <w:sz w:val="32"/>
          <w:szCs w:val="32"/>
        </w:rPr>
        <w:t>8</w:t>
      </w:r>
      <w:r w:rsidRPr="00267B5B">
        <w:rPr>
          <w:rFonts w:eastAsia="仿宋_GB2312"/>
          <w:kern w:val="0"/>
          <w:sz w:val="32"/>
          <w:szCs w:val="32"/>
        </w:rPr>
        <w:t>月部署开展了注射剂类药品生产工艺和处方核查工作，各省局对企业申报登记的生产工艺等相关资料进行了审查，初步建立了注射剂生产工艺等资料档案。</w:t>
      </w:r>
      <w:r w:rsidRPr="00267B5B">
        <w:rPr>
          <w:rFonts w:eastAsia="仿宋_GB2312"/>
          <w:kern w:val="0"/>
          <w:sz w:val="32"/>
          <w:szCs w:val="32"/>
        </w:rPr>
        <w:t>2007</w:t>
      </w:r>
      <w:r w:rsidRPr="00267B5B">
        <w:rPr>
          <w:rFonts w:eastAsia="仿宋_GB2312"/>
          <w:kern w:val="0"/>
          <w:sz w:val="32"/>
          <w:szCs w:val="32"/>
        </w:rPr>
        <w:t>年</w:t>
      </w:r>
      <w:r w:rsidRPr="00267B5B">
        <w:rPr>
          <w:rFonts w:eastAsia="仿宋_GB2312"/>
          <w:kern w:val="0"/>
          <w:sz w:val="32"/>
          <w:szCs w:val="32"/>
        </w:rPr>
        <w:t>10</w:t>
      </w:r>
      <w:r w:rsidRPr="00267B5B">
        <w:rPr>
          <w:rFonts w:eastAsia="仿宋_GB2312"/>
          <w:kern w:val="0"/>
          <w:sz w:val="32"/>
          <w:szCs w:val="32"/>
        </w:rPr>
        <w:t>月修订实施的《药品注册管理办法》规定批准药品上市前应进行生产现场检查，保障了技术审评部门核定的生产工艺的可行性，此后批准上市的绝大多数药品的实际生产工艺与批准的生产工艺是一致的。近年来，食品药品监管部门在监督检查中发现仍有部分</w:t>
      </w:r>
      <w:r w:rsidRPr="00267B5B">
        <w:rPr>
          <w:rFonts w:eastAsia="仿宋_GB2312"/>
          <w:kern w:val="0"/>
          <w:sz w:val="32"/>
          <w:szCs w:val="32"/>
        </w:rPr>
        <w:t>2007</w:t>
      </w:r>
      <w:r w:rsidRPr="00267B5B">
        <w:rPr>
          <w:rFonts w:eastAsia="仿宋_GB2312"/>
          <w:kern w:val="0"/>
          <w:sz w:val="32"/>
          <w:szCs w:val="32"/>
        </w:rPr>
        <w:t>年前批准上市的品种未按照批准的生产工艺组织生产、改变生产工艺不按规定研究和申报。为此，总局决定开展药品生产工艺核对工作。现就有关事项公告如下：</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一、药品生产企业承担药品质量安全的主体责任，必须严格按照食品药品监管部门批准的生产工艺组织生产。药品生产企业改变已批准的生产工艺，必须经过充分的研究和验证，并按照《药品注册管理办法》的有关规定提交药品注册</w:t>
      </w:r>
      <w:r w:rsidRPr="00267B5B">
        <w:rPr>
          <w:rFonts w:eastAsia="仿宋_GB2312"/>
          <w:kern w:val="0"/>
          <w:sz w:val="32"/>
          <w:szCs w:val="32"/>
        </w:rPr>
        <w:lastRenderedPageBreak/>
        <w:t>补充申请。</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二、自本公告发布之日起，药品生产企业应对每个批准上市药品的生产工艺（中药为制法，下同）开展自查，排除质量安全隐患。</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三、自查内容为药品的实际生产工艺与</w:t>
      </w:r>
      <w:r w:rsidRPr="00267B5B">
        <w:rPr>
          <w:rFonts w:eastAsia="仿宋_GB2312"/>
          <w:color w:val="000000"/>
          <w:kern w:val="0"/>
          <w:sz w:val="32"/>
          <w:szCs w:val="32"/>
        </w:rPr>
        <w:t>报经</w:t>
      </w:r>
      <w:r w:rsidRPr="00267B5B">
        <w:rPr>
          <w:rFonts w:eastAsia="仿宋_GB2312"/>
          <w:kern w:val="0"/>
          <w:sz w:val="32"/>
          <w:szCs w:val="32"/>
        </w:rPr>
        <w:t>食品药品监管部门批准的生产工艺是否一致。食品药品监管部门批准的生产工艺包括审批药品生产申请时批准的生产工艺及审批相关补充申请时批准的生产工艺。</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四、药品生产企业应于</w:t>
      </w:r>
      <w:r w:rsidRPr="00267B5B">
        <w:rPr>
          <w:rFonts w:eastAsia="仿宋_GB2312"/>
          <w:kern w:val="0"/>
          <w:sz w:val="32"/>
          <w:szCs w:val="32"/>
        </w:rPr>
        <w:t>2016</w:t>
      </w:r>
      <w:r w:rsidRPr="00267B5B">
        <w:rPr>
          <w:rFonts w:eastAsia="仿宋_GB2312"/>
          <w:kern w:val="0"/>
          <w:sz w:val="32"/>
          <w:szCs w:val="32"/>
        </w:rPr>
        <w:t>年</w:t>
      </w:r>
      <w:r w:rsidRPr="00267B5B">
        <w:rPr>
          <w:rFonts w:eastAsia="仿宋_GB2312"/>
          <w:kern w:val="0"/>
          <w:sz w:val="32"/>
          <w:szCs w:val="32"/>
        </w:rPr>
        <w:t>10</w:t>
      </w:r>
      <w:r w:rsidRPr="00267B5B">
        <w:rPr>
          <w:rFonts w:eastAsia="仿宋_GB2312"/>
          <w:kern w:val="0"/>
          <w:sz w:val="32"/>
          <w:szCs w:val="32"/>
        </w:rPr>
        <w:t>月</w:t>
      </w:r>
      <w:r w:rsidRPr="00267B5B">
        <w:rPr>
          <w:rFonts w:eastAsia="仿宋_GB2312"/>
          <w:kern w:val="0"/>
          <w:sz w:val="32"/>
          <w:szCs w:val="32"/>
        </w:rPr>
        <w:t>1</w:t>
      </w:r>
      <w:r w:rsidRPr="00267B5B">
        <w:rPr>
          <w:rFonts w:eastAsia="仿宋_GB2312"/>
          <w:kern w:val="0"/>
          <w:sz w:val="32"/>
          <w:szCs w:val="32"/>
        </w:rPr>
        <w:t>日前完成自查并将自查情况报所在地省级食品药品监管部门。省级食品药品监管部门应对企业自查情况进行汇总，填写自查情况汇总表（附件</w:t>
      </w:r>
      <w:r w:rsidRPr="00267B5B">
        <w:rPr>
          <w:rFonts w:eastAsia="仿宋_GB2312"/>
          <w:kern w:val="0"/>
          <w:sz w:val="32"/>
          <w:szCs w:val="32"/>
        </w:rPr>
        <w:t>1</w:t>
      </w:r>
      <w:r w:rsidRPr="00267B5B">
        <w:rPr>
          <w:rFonts w:eastAsia="仿宋_GB2312"/>
          <w:kern w:val="0"/>
          <w:sz w:val="32"/>
          <w:szCs w:val="32"/>
        </w:rPr>
        <w:t>）并于</w:t>
      </w:r>
      <w:r w:rsidRPr="00267B5B">
        <w:rPr>
          <w:rFonts w:eastAsia="仿宋_GB2312"/>
          <w:kern w:val="0"/>
          <w:sz w:val="32"/>
          <w:szCs w:val="32"/>
        </w:rPr>
        <w:t>2016</w:t>
      </w:r>
      <w:r w:rsidRPr="00267B5B">
        <w:rPr>
          <w:rFonts w:eastAsia="仿宋_GB2312"/>
          <w:kern w:val="0"/>
          <w:sz w:val="32"/>
          <w:szCs w:val="32"/>
        </w:rPr>
        <w:t>年</w:t>
      </w:r>
      <w:r w:rsidRPr="00267B5B">
        <w:rPr>
          <w:rFonts w:eastAsia="仿宋_GB2312"/>
          <w:kern w:val="0"/>
          <w:sz w:val="32"/>
          <w:szCs w:val="32"/>
        </w:rPr>
        <w:t>11</w:t>
      </w:r>
      <w:r w:rsidRPr="00267B5B">
        <w:rPr>
          <w:rFonts w:eastAsia="仿宋_GB2312"/>
          <w:kern w:val="0"/>
          <w:sz w:val="32"/>
          <w:szCs w:val="32"/>
        </w:rPr>
        <w:t>月</w:t>
      </w:r>
      <w:r w:rsidRPr="00267B5B">
        <w:rPr>
          <w:rFonts w:eastAsia="仿宋_GB2312"/>
          <w:kern w:val="0"/>
          <w:sz w:val="32"/>
          <w:szCs w:val="32"/>
        </w:rPr>
        <w:t>1</w:t>
      </w:r>
      <w:r w:rsidRPr="00267B5B">
        <w:rPr>
          <w:rFonts w:eastAsia="仿宋_GB2312"/>
          <w:kern w:val="0"/>
          <w:sz w:val="32"/>
          <w:szCs w:val="32"/>
        </w:rPr>
        <w:t>日前上报食品药品监管总局。</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五、药品生产企业根据自查结果，应分别采取以下处理措施：</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（一）实际生产工艺与批准生产工艺一</w:t>
      </w:r>
      <w:r w:rsidRPr="00267B5B">
        <w:rPr>
          <w:rFonts w:eastAsia="仿宋_GB2312"/>
          <w:color w:val="000000"/>
          <w:kern w:val="0"/>
          <w:sz w:val="32"/>
          <w:szCs w:val="32"/>
        </w:rPr>
        <w:t>致、</w:t>
      </w:r>
      <w:r w:rsidRPr="00267B5B">
        <w:rPr>
          <w:rFonts w:eastAsia="仿宋_GB2312"/>
          <w:kern w:val="0"/>
          <w:sz w:val="32"/>
          <w:szCs w:val="32"/>
        </w:rPr>
        <w:t>能够保证药品质量的，药品生产企业应将自查情况报告与药品生产工艺等资料一并归档，作为监管部门开展日常监管、现场核查的备查资料。</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二）实际生产工艺与批准生产工艺不一致的，相关药品生产企业应按照《药品生产质量管理规范》《药品注册管理办法》补充申请事项的相关要求以及《已上市中药变更研究技术指导原则（一）》《已上市化学药品变更研究的技术指导原则（一）》《生物制品生产工艺过程变更管理技术指</w:t>
      </w:r>
      <w:r w:rsidRPr="00267B5B">
        <w:rPr>
          <w:rFonts w:eastAsia="仿宋_GB2312"/>
          <w:kern w:val="0"/>
          <w:sz w:val="32"/>
          <w:szCs w:val="32"/>
        </w:rPr>
        <w:lastRenderedPageBreak/>
        <w:t>导原则》等相关技术要求开展充分的研究验证。</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经研究验证，生产工艺变化对药品质量不产生影响的，药品生产企业应按照《药品注册管理办法》附件</w:t>
      </w:r>
      <w:r w:rsidRPr="00267B5B">
        <w:rPr>
          <w:rFonts w:eastAsia="仿宋_GB2312"/>
          <w:kern w:val="0"/>
          <w:sz w:val="32"/>
          <w:szCs w:val="32"/>
        </w:rPr>
        <w:t>4</w:t>
      </w:r>
      <w:r w:rsidRPr="00267B5B">
        <w:rPr>
          <w:rFonts w:eastAsia="仿宋_GB2312"/>
          <w:kern w:val="0"/>
          <w:sz w:val="32"/>
          <w:szCs w:val="32"/>
        </w:rPr>
        <w:t>第</w:t>
      </w:r>
      <w:r w:rsidRPr="00267B5B">
        <w:rPr>
          <w:rFonts w:eastAsia="仿宋_GB2312"/>
          <w:kern w:val="0"/>
          <w:sz w:val="32"/>
          <w:szCs w:val="32"/>
        </w:rPr>
        <w:t>18</w:t>
      </w:r>
      <w:r w:rsidRPr="00267B5B">
        <w:rPr>
          <w:rFonts w:eastAsia="仿宋_GB2312"/>
          <w:kern w:val="0"/>
          <w:sz w:val="32"/>
          <w:szCs w:val="32"/>
        </w:rPr>
        <w:t>项提出补充申请，申报资料要求见附件</w:t>
      </w:r>
      <w:r w:rsidRPr="00267B5B">
        <w:rPr>
          <w:rFonts w:eastAsia="仿宋_GB2312"/>
          <w:kern w:val="0"/>
          <w:sz w:val="32"/>
          <w:szCs w:val="32"/>
        </w:rPr>
        <w:t>2</w:t>
      </w:r>
      <w:r w:rsidRPr="00267B5B">
        <w:rPr>
          <w:rFonts w:eastAsia="仿宋_GB2312"/>
          <w:kern w:val="0"/>
          <w:sz w:val="32"/>
          <w:szCs w:val="32"/>
        </w:rPr>
        <w:t>。省级食品药品监管部门于受理后</w:t>
      </w:r>
      <w:r w:rsidRPr="00267B5B">
        <w:rPr>
          <w:rFonts w:eastAsia="仿宋_GB2312"/>
          <w:kern w:val="0"/>
          <w:sz w:val="32"/>
          <w:szCs w:val="32"/>
        </w:rPr>
        <w:t>5</w:t>
      </w:r>
      <w:r w:rsidRPr="00267B5B">
        <w:rPr>
          <w:rFonts w:eastAsia="仿宋_GB2312"/>
          <w:kern w:val="0"/>
          <w:sz w:val="32"/>
          <w:szCs w:val="32"/>
        </w:rPr>
        <w:t>日内将申报资料送交国家食品药品监督管理总局药品审评中心（以下简称</w:t>
      </w:r>
      <w:r w:rsidRPr="00267B5B">
        <w:rPr>
          <w:rFonts w:eastAsia="仿宋_GB2312"/>
          <w:kern w:val="0"/>
          <w:sz w:val="32"/>
          <w:szCs w:val="32"/>
        </w:rPr>
        <w:t>“</w:t>
      </w:r>
      <w:r w:rsidRPr="00267B5B">
        <w:rPr>
          <w:rFonts w:eastAsia="仿宋_GB2312"/>
          <w:kern w:val="0"/>
          <w:sz w:val="32"/>
          <w:szCs w:val="32"/>
        </w:rPr>
        <w:t>药审中心</w:t>
      </w:r>
      <w:r w:rsidRPr="00267B5B">
        <w:rPr>
          <w:rFonts w:eastAsia="仿宋_GB2312"/>
          <w:kern w:val="0"/>
          <w:sz w:val="32"/>
          <w:szCs w:val="32"/>
        </w:rPr>
        <w:t>”</w:t>
      </w:r>
      <w:r w:rsidRPr="00267B5B">
        <w:rPr>
          <w:rFonts w:eastAsia="仿宋_GB2312"/>
          <w:kern w:val="0"/>
          <w:sz w:val="32"/>
          <w:szCs w:val="32"/>
        </w:rPr>
        <w:t>）。</w:t>
      </w:r>
      <w:proofErr w:type="gramStart"/>
      <w:r w:rsidRPr="00267B5B">
        <w:rPr>
          <w:rFonts w:eastAsia="仿宋_GB2312"/>
          <w:kern w:val="0"/>
          <w:sz w:val="32"/>
          <w:szCs w:val="32"/>
        </w:rPr>
        <w:t>药审中心</w:t>
      </w:r>
      <w:proofErr w:type="gramEnd"/>
      <w:r w:rsidRPr="00267B5B">
        <w:rPr>
          <w:rFonts w:eastAsia="仿宋_GB2312"/>
          <w:kern w:val="0"/>
          <w:sz w:val="32"/>
          <w:szCs w:val="32"/>
        </w:rPr>
        <w:t>依据《药品注册管理办法》开展技术审评，必要时可以要求申请人补充资料，所需时间不计</w:t>
      </w:r>
      <w:proofErr w:type="gramStart"/>
      <w:r w:rsidRPr="00267B5B">
        <w:rPr>
          <w:rFonts w:eastAsia="仿宋_GB2312"/>
          <w:kern w:val="0"/>
          <w:sz w:val="32"/>
          <w:szCs w:val="32"/>
        </w:rPr>
        <w:t>入技术</w:t>
      </w:r>
      <w:proofErr w:type="gramEnd"/>
      <w:r w:rsidRPr="00267B5B">
        <w:rPr>
          <w:rFonts w:eastAsia="仿宋_GB2312"/>
          <w:kern w:val="0"/>
          <w:sz w:val="32"/>
          <w:szCs w:val="32"/>
        </w:rPr>
        <w:t>审评时限。国家食品药品监督管理总局依据《药品注册管理办法》</w:t>
      </w:r>
      <w:proofErr w:type="gramStart"/>
      <w:r w:rsidRPr="00267B5B">
        <w:rPr>
          <w:rFonts w:eastAsia="仿宋_GB2312"/>
          <w:kern w:val="0"/>
          <w:sz w:val="32"/>
          <w:szCs w:val="32"/>
        </w:rPr>
        <w:t>作出</w:t>
      </w:r>
      <w:proofErr w:type="gramEnd"/>
      <w:r w:rsidRPr="00267B5B">
        <w:rPr>
          <w:rFonts w:eastAsia="仿宋_GB2312"/>
          <w:kern w:val="0"/>
          <w:sz w:val="32"/>
          <w:szCs w:val="32"/>
        </w:rPr>
        <w:t>审批决定。</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经研究验证，生产工艺变化对药品质量产生影响的，企业应立即停产。药品生产企业应按照《药品注册管理办法》附件</w:t>
      </w:r>
      <w:r w:rsidRPr="00267B5B">
        <w:rPr>
          <w:rFonts w:eastAsia="仿宋_GB2312"/>
          <w:kern w:val="0"/>
          <w:sz w:val="32"/>
          <w:szCs w:val="32"/>
        </w:rPr>
        <w:t>4</w:t>
      </w:r>
      <w:r w:rsidRPr="00267B5B">
        <w:rPr>
          <w:rFonts w:eastAsia="仿宋_GB2312"/>
          <w:kern w:val="0"/>
          <w:sz w:val="32"/>
          <w:szCs w:val="32"/>
        </w:rPr>
        <w:t>第</w:t>
      </w:r>
      <w:r w:rsidRPr="00267B5B">
        <w:rPr>
          <w:rFonts w:eastAsia="仿宋_GB2312"/>
          <w:kern w:val="0"/>
          <w:sz w:val="32"/>
          <w:szCs w:val="32"/>
        </w:rPr>
        <w:t>7</w:t>
      </w:r>
      <w:r w:rsidRPr="00267B5B">
        <w:rPr>
          <w:rFonts w:eastAsia="仿宋_GB2312"/>
          <w:kern w:val="0"/>
          <w:sz w:val="32"/>
          <w:szCs w:val="32"/>
        </w:rPr>
        <w:t>项提出</w:t>
      </w:r>
      <w:r w:rsidRPr="00267B5B">
        <w:rPr>
          <w:rFonts w:eastAsia="仿宋_GB2312"/>
          <w:kern w:val="0"/>
          <w:sz w:val="32"/>
          <w:szCs w:val="32"/>
        </w:rPr>
        <w:t>“</w:t>
      </w:r>
      <w:r w:rsidRPr="00267B5B">
        <w:rPr>
          <w:rFonts w:eastAsia="仿宋_GB2312"/>
          <w:kern w:val="0"/>
          <w:sz w:val="32"/>
          <w:szCs w:val="32"/>
        </w:rPr>
        <w:t>改变影响药品质量的生产工艺</w:t>
      </w:r>
      <w:r w:rsidRPr="00267B5B">
        <w:rPr>
          <w:rFonts w:eastAsia="仿宋_GB2312"/>
          <w:kern w:val="0"/>
          <w:sz w:val="32"/>
          <w:szCs w:val="32"/>
        </w:rPr>
        <w:t>”</w:t>
      </w:r>
      <w:r w:rsidRPr="00267B5B">
        <w:rPr>
          <w:rFonts w:eastAsia="仿宋_GB2312"/>
          <w:kern w:val="0"/>
          <w:sz w:val="32"/>
          <w:szCs w:val="32"/>
        </w:rPr>
        <w:t>补充申请。省级食品药品监管部门于受理后</w:t>
      </w:r>
      <w:r w:rsidRPr="00267B5B">
        <w:rPr>
          <w:rFonts w:eastAsia="仿宋_GB2312"/>
          <w:kern w:val="0"/>
          <w:sz w:val="32"/>
          <w:szCs w:val="32"/>
        </w:rPr>
        <w:t>5</w:t>
      </w:r>
      <w:r w:rsidRPr="00267B5B">
        <w:rPr>
          <w:rFonts w:eastAsia="仿宋_GB2312"/>
          <w:kern w:val="0"/>
          <w:sz w:val="32"/>
          <w:szCs w:val="32"/>
        </w:rPr>
        <w:t>日内将申报资料</w:t>
      </w:r>
      <w:proofErr w:type="gramStart"/>
      <w:r w:rsidRPr="00267B5B">
        <w:rPr>
          <w:rFonts w:eastAsia="仿宋_GB2312"/>
          <w:kern w:val="0"/>
          <w:sz w:val="32"/>
          <w:szCs w:val="32"/>
        </w:rPr>
        <w:t>送交药审中心</w:t>
      </w:r>
      <w:proofErr w:type="gramEnd"/>
      <w:r w:rsidRPr="00267B5B">
        <w:rPr>
          <w:rFonts w:eastAsia="仿宋_GB2312"/>
          <w:kern w:val="0"/>
          <w:sz w:val="32"/>
          <w:szCs w:val="32"/>
        </w:rPr>
        <w:t>。</w:t>
      </w:r>
      <w:proofErr w:type="gramStart"/>
      <w:r w:rsidRPr="00267B5B">
        <w:rPr>
          <w:rFonts w:eastAsia="仿宋_GB2312"/>
          <w:kern w:val="0"/>
          <w:sz w:val="32"/>
          <w:szCs w:val="32"/>
        </w:rPr>
        <w:t>药审中心</w:t>
      </w:r>
      <w:proofErr w:type="gramEnd"/>
      <w:r w:rsidRPr="00267B5B">
        <w:rPr>
          <w:rFonts w:eastAsia="仿宋_GB2312"/>
          <w:kern w:val="0"/>
          <w:sz w:val="32"/>
          <w:szCs w:val="32"/>
        </w:rPr>
        <w:t>应组织专门审评力量、建立单独审评通道，于收到申报资料后</w:t>
      </w:r>
      <w:r w:rsidRPr="00267B5B">
        <w:rPr>
          <w:rFonts w:eastAsia="仿宋_GB2312"/>
          <w:kern w:val="0"/>
          <w:sz w:val="32"/>
          <w:szCs w:val="32"/>
        </w:rPr>
        <w:t>30</w:t>
      </w:r>
      <w:r w:rsidRPr="00267B5B">
        <w:rPr>
          <w:rFonts w:eastAsia="仿宋_GB2312"/>
          <w:kern w:val="0"/>
          <w:sz w:val="32"/>
          <w:szCs w:val="32"/>
        </w:rPr>
        <w:t>日内完成技术审评，必要时可以要求申请人补充资料，所需时间不计</w:t>
      </w:r>
      <w:proofErr w:type="gramStart"/>
      <w:r w:rsidRPr="00267B5B">
        <w:rPr>
          <w:rFonts w:eastAsia="仿宋_GB2312"/>
          <w:kern w:val="0"/>
          <w:sz w:val="32"/>
          <w:szCs w:val="32"/>
        </w:rPr>
        <w:t>入技术</w:t>
      </w:r>
      <w:proofErr w:type="gramEnd"/>
      <w:r w:rsidRPr="00267B5B">
        <w:rPr>
          <w:rFonts w:eastAsia="仿宋_GB2312"/>
          <w:kern w:val="0"/>
          <w:sz w:val="32"/>
          <w:szCs w:val="32"/>
        </w:rPr>
        <w:t>审评时限。国家食品药品监督管理总局应在</w:t>
      </w:r>
      <w:r w:rsidRPr="00267B5B">
        <w:rPr>
          <w:rFonts w:eastAsia="仿宋_GB2312"/>
          <w:kern w:val="0"/>
          <w:sz w:val="32"/>
          <w:szCs w:val="32"/>
        </w:rPr>
        <w:t>5</w:t>
      </w:r>
      <w:r w:rsidRPr="00267B5B">
        <w:rPr>
          <w:rFonts w:eastAsia="仿宋_GB2312"/>
          <w:kern w:val="0"/>
          <w:sz w:val="32"/>
          <w:szCs w:val="32"/>
        </w:rPr>
        <w:t>日内完成行政审批。补充申请获批后，药品生产企业方可继续生产。</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药品生产企业应于</w:t>
      </w:r>
      <w:r w:rsidRPr="00267B5B">
        <w:rPr>
          <w:rFonts w:eastAsia="仿宋_GB2312"/>
          <w:kern w:val="0"/>
          <w:sz w:val="32"/>
          <w:szCs w:val="32"/>
        </w:rPr>
        <w:t>2017</w:t>
      </w:r>
      <w:r w:rsidRPr="00267B5B">
        <w:rPr>
          <w:rFonts w:eastAsia="仿宋_GB2312"/>
          <w:kern w:val="0"/>
          <w:sz w:val="32"/>
          <w:szCs w:val="32"/>
        </w:rPr>
        <w:t>年</w:t>
      </w:r>
      <w:r w:rsidRPr="00267B5B">
        <w:rPr>
          <w:rFonts w:eastAsia="仿宋_GB2312"/>
          <w:kern w:val="0"/>
          <w:sz w:val="32"/>
          <w:szCs w:val="32"/>
        </w:rPr>
        <w:t>6</w:t>
      </w:r>
      <w:r w:rsidRPr="00267B5B">
        <w:rPr>
          <w:rFonts w:eastAsia="仿宋_GB2312"/>
          <w:kern w:val="0"/>
          <w:sz w:val="32"/>
          <w:szCs w:val="32"/>
        </w:rPr>
        <w:t>月</w:t>
      </w:r>
      <w:r w:rsidRPr="00267B5B">
        <w:rPr>
          <w:rFonts w:eastAsia="仿宋_GB2312"/>
          <w:kern w:val="0"/>
          <w:sz w:val="32"/>
          <w:szCs w:val="32"/>
        </w:rPr>
        <w:t>30</w:t>
      </w:r>
      <w:r w:rsidRPr="00267B5B">
        <w:rPr>
          <w:rFonts w:eastAsia="仿宋_GB2312"/>
          <w:kern w:val="0"/>
          <w:sz w:val="32"/>
          <w:szCs w:val="32"/>
        </w:rPr>
        <w:t>日前完成在产品种生产工艺的研究验证、提交补充申请等相关工作，其他暂不生产品种应于</w:t>
      </w:r>
      <w:r w:rsidRPr="00267B5B">
        <w:rPr>
          <w:rFonts w:eastAsia="仿宋_GB2312"/>
          <w:kern w:val="0"/>
          <w:sz w:val="32"/>
          <w:szCs w:val="32"/>
        </w:rPr>
        <w:t>2017</w:t>
      </w:r>
      <w:r w:rsidRPr="00267B5B">
        <w:rPr>
          <w:rFonts w:eastAsia="仿宋_GB2312"/>
          <w:kern w:val="0"/>
          <w:sz w:val="32"/>
          <w:szCs w:val="32"/>
        </w:rPr>
        <w:t>年</w:t>
      </w:r>
      <w:r w:rsidRPr="00267B5B">
        <w:rPr>
          <w:rFonts w:eastAsia="仿宋_GB2312"/>
          <w:kern w:val="0"/>
          <w:sz w:val="32"/>
          <w:szCs w:val="32"/>
        </w:rPr>
        <w:t>12</w:t>
      </w:r>
      <w:r w:rsidRPr="00267B5B">
        <w:rPr>
          <w:rFonts w:eastAsia="仿宋_GB2312"/>
          <w:kern w:val="0"/>
          <w:sz w:val="32"/>
          <w:szCs w:val="32"/>
        </w:rPr>
        <w:t>月</w:t>
      </w:r>
      <w:r w:rsidRPr="00267B5B">
        <w:rPr>
          <w:rFonts w:eastAsia="仿宋_GB2312"/>
          <w:kern w:val="0"/>
          <w:sz w:val="32"/>
          <w:szCs w:val="32"/>
        </w:rPr>
        <w:t>31</w:t>
      </w:r>
      <w:r w:rsidRPr="00267B5B">
        <w:rPr>
          <w:rFonts w:eastAsia="仿宋_GB2312"/>
          <w:kern w:val="0"/>
          <w:sz w:val="32"/>
          <w:szCs w:val="32"/>
        </w:rPr>
        <w:t>日前完成上述工作；未按时完成的，应停止生产。</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六、</w:t>
      </w:r>
      <w:r w:rsidRPr="00267B5B">
        <w:rPr>
          <w:rFonts w:eastAsia="仿宋_GB2312"/>
          <w:kern w:val="0"/>
          <w:sz w:val="32"/>
          <w:szCs w:val="32"/>
        </w:rPr>
        <w:t>2016</w:t>
      </w:r>
      <w:r w:rsidRPr="00267B5B">
        <w:rPr>
          <w:rFonts w:eastAsia="仿宋_GB2312"/>
          <w:kern w:val="0"/>
          <w:sz w:val="32"/>
          <w:szCs w:val="32"/>
        </w:rPr>
        <w:t>年</w:t>
      </w:r>
      <w:r w:rsidRPr="00267B5B">
        <w:rPr>
          <w:rFonts w:eastAsia="仿宋_GB2312"/>
          <w:kern w:val="0"/>
          <w:sz w:val="32"/>
          <w:szCs w:val="32"/>
        </w:rPr>
        <w:t>11</w:t>
      </w:r>
      <w:r w:rsidRPr="00267B5B">
        <w:rPr>
          <w:rFonts w:eastAsia="仿宋_GB2312"/>
          <w:kern w:val="0"/>
          <w:sz w:val="32"/>
          <w:szCs w:val="32"/>
        </w:rPr>
        <w:t>月</w:t>
      </w:r>
      <w:r w:rsidRPr="00267B5B">
        <w:rPr>
          <w:rFonts w:eastAsia="仿宋_GB2312"/>
          <w:kern w:val="0"/>
          <w:sz w:val="32"/>
          <w:szCs w:val="32"/>
        </w:rPr>
        <w:t>1</w:t>
      </w:r>
      <w:r w:rsidRPr="00267B5B">
        <w:rPr>
          <w:rFonts w:eastAsia="仿宋_GB2312"/>
          <w:kern w:val="0"/>
          <w:sz w:val="32"/>
          <w:szCs w:val="32"/>
        </w:rPr>
        <w:t>日起，国家食品药品监督管理总局</w:t>
      </w:r>
      <w:r w:rsidRPr="00267B5B">
        <w:rPr>
          <w:rFonts w:eastAsia="仿宋_GB2312"/>
          <w:kern w:val="0"/>
          <w:sz w:val="32"/>
          <w:szCs w:val="32"/>
        </w:rPr>
        <w:lastRenderedPageBreak/>
        <w:t>将组织专家对药品生产企业开展飞行检查。检查中发现实际生产工艺与食品药品监管部门批准的生产工艺不一致的，依据《中华人民共和国药品管理法》第四十八条第二款的有关规定，其所生产的药品按假药论处。药监部门将依据《中华人民共和国药品管理法》第七十四条的有关规定对涉事药品生产企业进行处罚，并向社会公开相关企业法定代表人和相关责任人员。</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七、发生过影响药品质量的生产工艺变更，但生产企业能够确保产品安全有效的，符合下列情形的，可以暂不停产，但需要按本公告要求提出相关补充申请。</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（一）相关品种在《药品注册管理办法》</w:t>
      </w:r>
      <w:r w:rsidRPr="00267B5B">
        <w:rPr>
          <w:rFonts w:eastAsia="仿宋_GB2312"/>
          <w:kern w:val="0"/>
          <w:sz w:val="32"/>
          <w:szCs w:val="32"/>
        </w:rPr>
        <w:t>2007</w:t>
      </w:r>
      <w:r w:rsidRPr="00267B5B">
        <w:rPr>
          <w:rFonts w:eastAsia="仿宋_GB2312"/>
          <w:kern w:val="0"/>
          <w:sz w:val="32"/>
          <w:szCs w:val="32"/>
        </w:rPr>
        <w:t>年修订实施前已经发生影响药品质量的生产工艺变更，此后一直正常生产，生产工艺稳定且未发现安全性和有效性问题的；</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（二）相关品种发生影响药品质量的生产工艺变更，变更后的生产工艺属于技术进步或创新的。</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八、本公告自发布之日起实施，进口药品参照执行。</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特此公告。</w:t>
      </w:r>
    </w:p>
    <w:p w:rsidR="00556B53" w:rsidRPr="00267B5B" w:rsidRDefault="00556B53" w:rsidP="00556B53">
      <w:pPr>
        <w:spacing w:line="600" w:lineRule="exact"/>
        <w:ind w:firstLineChars="200" w:firstLine="640"/>
        <w:rPr>
          <w:rFonts w:eastAsia="仿宋_GB2312"/>
          <w:sz w:val="32"/>
          <w:szCs w:val="32"/>
        </w:rPr>
      </w:pP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附件：</w:t>
      </w:r>
      <w:r w:rsidRPr="00267B5B">
        <w:rPr>
          <w:rFonts w:eastAsia="仿宋_GB2312"/>
          <w:sz w:val="32"/>
          <w:szCs w:val="32"/>
        </w:rPr>
        <w:t>1.</w:t>
      </w:r>
      <w:r w:rsidRPr="00267B5B">
        <w:rPr>
          <w:rFonts w:eastAsia="仿宋_GB2312"/>
          <w:sz w:val="32"/>
          <w:szCs w:val="32"/>
        </w:rPr>
        <w:t>药品生产工艺自查情况汇总表</w:t>
      </w:r>
    </w:p>
    <w:p w:rsidR="00556B53" w:rsidRPr="00267B5B" w:rsidRDefault="00556B53" w:rsidP="00556B53">
      <w:pPr>
        <w:spacing w:line="600" w:lineRule="exact"/>
        <w:ind w:firstLineChars="500" w:firstLine="1600"/>
        <w:rPr>
          <w:rFonts w:eastAsia="仿宋_GB2312"/>
          <w:sz w:val="32"/>
          <w:szCs w:val="32"/>
        </w:rPr>
      </w:pPr>
      <w:r w:rsidRPr="00267B5B">
        <w:rPr>
          <w:rFonts w:eastAsia="仿宋_GB2312"/>
          <w:sz w:val="32"/>
          <w:szCs w:val="32"/>
        </w:rPr>
        <w:t>2.</w:t>
      </w:r>
      <w:r w:rsidRPr="00267B5B">
        <w:rPr>
          <w:rFonts w:eastAsia="仿宋_GB2312"/>
          <w:sz w:val="32"/>
          <w:szCs w:val="32"/>
        </w:rPr>
        <w:t>申报资料要求（不影响药品质量的生产工艺变更）</w:t>
      </w:r>
    </w:p>
    <w:p w:rsidR="00556B53" w:rsidRPr="00267B5B" w:rsidRDefault="00556B53" w:rsidP="00556B53">
      <w:pPr>
        <w:spacing w:line="600" w:lineRule="exact"/>
        <w:ind w:firstLineChars="500" w:firstLine="1600"/>
        <w:rPr>
          <w:rFonts w:eastAsia="仿宋_GB2312"/>
          <w:sz w:val="32"/>
          <w:szCs w:val="32"/>
        </w:rPr>
      </w:pPr>
      <w:r w:rsidRPr="00267B5B">
        <w:rPr>
          <w:rFonts w:eastAsia="仿宋_GB2312"/>
          <w:sz w:val="32"/>
          <w:szCs w:val="32"/>
        </w:rPr>
        <w:t>3.</w:t>
      </w:r>
      <w:r w:rsidRPr="00267B5B">
        <w:rPr>
          <w:rFonts w:eastAsia="仿宋_GB2312"/>
          <w:sz w:val="32"/>
          <w:szCs w:val="32"/>
        </w:rPr>
        <w:t>药品生产工艺变更情况表</w:t>
      </w:r>
    </w:p>
    <w:p w:rsidR="00556B53" w:rsidRPr="00ED4426" w:rsidRDefault="00556B53" w:rsidP="00556B53">
      <w:pPr>
        <w:rPr>
          <w:rFonts w:ascii="仿宋" w:eastAsia="仿宋" w:hAnsi="仿宋" w:cs="宋体"/>
          <w:kern w:val="0"/>
          <w:sz w:val="32"/>
          <w:szCs w:val="32"/>
        </w:rPr>
      </w:pPr>
    </w:p>
    <w:p w:rsidR="00556B53" w:rsidRDefault="00556B53" w:rsidP="00556B53">
      <w:pPr>
        <w:rPr>
          <w:rFonts w:ascii="黑体" w:eastAsia="黑体" w:hAnsi="黑体" w:cs="Courier New"/>
          <w:kern w:val="0"/>
          <w:sz w:val="32"/>
          <w:szCs w:val="32"/>
        </w:rPr>
      </w:pPr>
    </w:p>
    <w:p w:rsidR="00556B53" w:rsidRDefault="00556B53" w:rsidP="00556B53">
      <w:pPr>
        <w:rPr>
          <w:rFonts w:ascii="黑体" w:eastAsia="黑体" w:hAnsi="黑体" w:cs="Courier New"/>
          <w:kern w:val="0"/>
          <w:sz w:val="32"/>
          <w:szCs w:val="32"/>
        </w:rPr>
      </w:pPr>
    </w:p>
    <w:p w:rsidR="00556B53" w:rsidRDefault="00556B53" w:rsidP="00556B53">
      <w:pPr>
        <w:rPr>
          <w:rFonts w:ascii="黑体" w:eastAsia="黑体" w:hAnsi="黑体" w:cs="Courier New"/>
          <w:kern w:val="0"/>
          <w:sz w:val="32"/>
          <w:szCs w:val="32"/>
        </w:rPr>
      </w:pPr>
    </w:p>
    <w:p w:rsidR="00556B53" w:rsidRPr="00ED4426" w:rsidRDefault="00556B53" w:rsidP="00556B53">
      <w:pPr>
        <w:rPr>
          <w:rFonts w:ascii="黑体" w:eastAsia="黑体" w:hAnsi="黑体" w:cs="Courier New"/>
          <w:kern w:val="0"/>
          <w:sz w:val="32"/>
          <w:szCs w:val="32"/>
        </w:rPr>
      </w:pPr>
      <w:r w:rsidRPr="00ED4426">
        <w:rPr>
          <w:rFonts w:ascii="黑体" w:eastAsia="黑体" w:hAnsi="黑体" w:cs="Courier New" w:hint="eastAsia"/>
          <w:kern w:val="0"/>
          <w:sz w:val="32"/>
          <w:szCs w:val="32"/>
        </w:rPr>
        <w:t>附件1</w:t>
      </w:r>
    </w:p>
    <w:p w:rsidR="00556B53" w:rsidRPr="00ED4426" w:rsidRDefault="00556B53" w:rsidP="00556B53">
      <w:pPr>
        <w:spacing w:line="600" w:lineRule="exact"/>
        <w:ind w:firstLineChars="300" w:firstLine="1320"/>
        <w:jc w:val="left"/>
        <w:rPr>
          <w:rFonts w:ascii="方正小标宋简体" w:eastAsia="方正小标宋简体" w:hAnsi="仿宋" w:cs="Courier New"/>
          <w:kern w:val="0"/>
          <w:sz w:val="44"/>
          <w:szCs w:val="44"/>
        </w:rPr>
      </w:pPr>
    </w:p>
    <w:p w:rsidR="00556B53" w:rsidRPr="00ED4426" w:rsidRDefault="00556B53" w:rsidP="00556B53">
      <w:pPr>
        <w:spacing w:line="600" w:lineRule="exact"/>
        <w:jc w:val="center"/>
        <w:rPr>
          <w:rFonts w:ascii="方正小标宋简体" w:eastAsia="方正小标宋简体" w:hAnsi="黑体" w:cs="Courier New"/>
          <w:kern w:val="0"/>
          <w:sz w:val="44"/>
          <w:szCs w:val="44"/>
        </w:rPr>
      </w:pPr>
      <w:r w:rsidRPr="00ED4426">
        <w:rPr>
          <w:rFonts w:ascii="方正小标宋简体" w:eastAsia="方正小标宋简体" w:hAnsi="仿宋" w:cs="Courier New" w:hint="eastAsia"/>
          <w:kern w:val="0"/>
          <w:sz w:val="44"/>
          <w:szCs w:val="44"/>
        </w:rPr>
        <w:t>药品生产工艺自查情况汇总表</w:t>
      </w:r>
    </w:p>
    <w:p w:rsidR="00556B53" w:rsidRPr="00ED4426" w:rsidRDefault="00556B53" w:rsidP="00556B53">
      <w:pPr>
        <w:spacing w:line="600" w:lineRule="exact"/>
        <w:jc w:val="left"/>
        <w:rPr>
          <w:rFonts w:ascii="黑体" w:eastAsia="黑体" w:hAnsi="黑体" w:cs="Courier New"/>
          <w:kern w:val="0"/>
          <w:sz w:val="32"/>
          <w:szCs w:val="32"/>
        </w:rPr>
      </w:pPr>
    </w:p>
    <w:p w:rsidR="00556B53" w:rsidRPr="00267B5B" w:rsidRDefault="00556B53" w:rsidP="00556B53">
      <w:pPr>
        <w:widowControl/>
        <w:spacing w:line="500" w:lineRule="exact"/>
        <w:rPr>
          <w:rFonts w:ascii="仿宋_GB2312" w:eastAsia="仿宋_GB2312" w:hAnsi="仿宋" w:cs="宋体"/>
          <w:color w:val="000000"/>
          <w:kern w:val="0"/>
          <w:sz w:val="28"/>
          <w:szCs w:val="32"/>
        </w:rPr>
      </w:pPr>
      <w:r w:rsidRPr="00267B5B">
        <w:rPr>
          <w:rFonts w:ascii="仿宋_GB2312" w:eastAsia="仿宋_GB2312" w:hAnsi="仿宋" w:cs="宋体" w:hint="eastAsia"/>
          <w:color w:val="000000"/>
          <w:kern w:val="0"/>
          <w:sz w:val="28"/>
          <w:szCs w:val="32"/>
          <w:u w:val="single"/>
        </w:rPr>
        <w:t xml:space="preserve">                    </w:t>
      </w:r>
      <w:r w:rsidRPr="00267B5B">
        <w:rPr>
          <w:rFonts w:ascii="仿宋_GB2312" w:eastAsia="仿宋_GB2312" w:hAnsi="仿宋" w:cs="宋体" w:hint="eastAsia"/>
          <w:color w:val="000000"/>
          <w:kern w:val="0"/>
          <w:sz w:val="28"/>
          <w:szCs w:val="32"/>
        </w:rPr>
        <w:t>省局药品生产工艺自查情况统计表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954"/>
        <w:gridCol w:w="764"/>
        <w:gridCol w:w="858"/>
        <w:gridCol w:w="952"/>
        <w:gridCol w:w="1138"/>
        <w:gridCol w:w="1134"/>
        <w:gridCol w:w="1134"/>
      </w:tblGrid>
      <w:tr w:rsidR="00556B53" w:rsidRPr="00267B5B" w:rsidTr="009E2978">
        <w:trPr>
          <w:trHeight w:val="147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省份简称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企业名称</w:t>
            </w:r>
          </w:p>
        </w:tc>
        <w:tc>
          <w:tcPr>
            <w:tcW w:w="954"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批准文号数量</w:t>
            </w:r>
          </w:p>
        </w:tc>
        <w:tc>
          <w:tcPr>
            <w:tcW w:w="764"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在</w:t>
            </w:r>
            <w:proofErr w:type="gramStart"/>
            <w:r w:rsidRPr="00267B5B">
              <w:rPr>
                <w:rFonts w:ascii="仿宋_GB2312" w:eastAsia="仿宋_GB2312" w:hAnsi="仿宋" w:cs="宋体" w:hint="eastAsia"/>
                <w:color w:val="000000"/>
                <w:kern w:val="0"/>
                <w:sz w:val="24"/>
              </w:rPr>
              <w:t>产批准</w:t>
            </w:r>
            <w:proofErr w:type="gramEnd"/>
            <w:r w:rsidRPr="00267B5B">
              <w:rPr>
                <w:rFonts w:ascii="仿宋_GB2312" w:eastAsia="仿宋_GB2312" w:hAnsi="仿宋" w:cs="宋体" w:hint="eastAsia"/>
                <w:color w:val="000000"/>
                <w:kern w:val="0"/>
                <w:sz w:val="24"/>
              </w:rPr>
              <w:t>文号数量</w:t>
            </w:r>
          </w:p>
        </w:tc>
        <w:tc>
          <w:tcPr>
            <w:tcW w:w="858"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工艺一致数量</w:t>
            </w:r>
          </w:p>
        </w:tc>
        <w:tc>
          <w:tcPr>
            <w:tcW w:w="952"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工艺不一致数量</w:t>
            </w:r>
          </w:p>
        </w:tc>
        <w:tc>
          <w:tcPr>
            <w:tcW w:w="1138"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工艺变化不影响药品质量的数量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工艺变化影响药品质量的数量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6B53" w:rsidRPr="00267B5B" w:rsidRDefault="00556B53" w:rsidP="009E2978">
            <w:pPr>
              <w:widowControl/>
              <w:snapToGrid w:val="0"/>
              <w:spacing w:line="240" w:lineRule="exact"/>
              <w:jc w:val="center"/>
              <w:rPr>
                <w:rFonts w:ascii="仿宋_GB2312" w:eastAsia="仿宋_GB2312" w:hAnsi="仿宋" w:cs="宋体"/>
                <w:color w:val="000000"/>
                <w:kern w:val="0"/>
                <w:sz w:val="24"/>
              </w:rPr>
            </w:pPr>
            <w:r w:rsidRPr="00267B5B">
              <w:rPr>
                <w:rFonts w:ascii="仿宋_GB2312" w:eastAsia="仿宋_GB2312" w:hAnsi="仿宋" w:cs="宋体" w:hint="eastAsia"/>
                <w:color w:val="000000"/>
                <w:kern w:val="0"/>
                <w:sz w:val="24"/>
              </w:rPr>
              <w:t>备注</w:t>
            </w:r>
          </w:p>
        </w:tc>
      </w:tr>
      <w:tr w:rsidR="00556B53" w:rsidRPr="00267B5B" w:rsidTr="009E2978">
        <w:trPr>
          <w:jc w:val="center"/>
        </w:trPr>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95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6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858"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952"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8"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r>
      <w:tr w:rsidR="00556B53" w:rsidRPr="00267B5B" w:rsidTr="009E2978">
        <w:trPr>
          <w:jc w:val="center"/>
        </w:trPr>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95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6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858"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952"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8"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r>
      <w:tr w:rsidR="00556B53" w:rsidRPr="00267B5B" w:rsidTr="009E2978">
        <w:trPr>
          <w:jc w:val="center"/>
        </w:trPr>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95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6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858"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952"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8"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r>
      <w:tr w:rsidR="00556B53" w:rsidRPr="00267B5B" w:rsidTr="009E2978">
        <w:trPr>
          <w:jc w:val="center"/>
        </w:trPr>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09"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95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76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858"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952"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8"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c>
          <w:tcPr>
            <w:tcW w:w="1134" w:type="dxa"/>
            <w:tcBorders>
              <w:top w:val="single" w:sz="4" w:space="0" w:color="auto"/>
              <w:left w:val="single" w:sz="4" w:space="0" w:color="auto"/>
              <w:bottom w:val="single" w:sz="4" w:space="0" w:color="auto"/>
              <w:right w:val="single" w:sz="4" w:space="0" w:color="auto"/>
            </w:tcBorders>
          </w:tcPr>
          <w:p w:rsidR="00556B53" w:rsidRPr="00267B5B" w:rsidRDefault="00556B53" w:rsidP="009E2978">
            <w:pPr>
              <w:widowControl/>
              <w:spacing w:before="100" w:beforeAutospacing="1" w:after="100" w:afterAutospacing="1"/>
              <w:jc w:val="center"/>
              <w:rPr>
                <w:rFonts w:ascii="仿宋_GB2312" w:eastAsia="仿宋_GB2312" w:hAnsi="宋体" w:cs="宋体"/>
                <w:color w:val="000000"/>
                <w:kern w:val="0"/>
                <w:sz w:val="27"/>
                <w:szCs w:val="27"/>
              </w:rPr>
            </w:pPr>
          </w:p>
        </w:tc>
      </w:tr>
    </w:tbl>
    <w:p w:rsidR="00556B53" w:rsidRDefault="00556B53" w:rsidP="00556B53">
      <w:pPr>
        <w:widowControl/>
        <w:jc w:val="right"/>
        <w:rPr>
          <w:rFonts w:eastAsia="仿宋_GB2312"/>
          <w:color w:val="000000"/>
          <w:kern w:val="0"/>
          <w:sz w:val="32"/>
          <w:szCs w:val="32"/>
        </w:rPr>
      </w:pPr>
    </w:p>
    <w:p w:rsidR="00556B53" w:rsidRPr="00267B5B" w:rsidRDefault="00556B53" w:rsidP="00556B53">
      <w:pPr>
        <w:widowControl/>
        <w:jc w:val="right"/>
        <w:rPr>
          <w:rFonts w:eastAsia="仿宋_GB2312"/>
          <w:color w:val="000000"/>
          <w:kern w:val="0"/>
          <w:sz w:val="32"/>
          <w:szCs w:val="32"/>
        </w:rPr>
      </w:pPr>
      <w:r w:rsidRPr="00267B5B">
        <w:rPr>
          <w:rFonts w:eastAsia="仿宋_GB2312"/>
          <w:color w:val="000000"/>
          <w:kern w:val="0"/>
          <w:sz w:val="32"/>
          <w:szCs w:val="32"/>
        </w:rPr>
        <w:t>（省局加盖公章处）</w:t>
      </w:r>
      <w:r w:rsidRPr="00267B5B">
        <w:rPr>
          <w:rFonts w:eastAsia="仿宋_GB2312"/>
          <w:color w:val="000000"/>
          <w:kern w:val="0"/>
          <w:sz w:val="32"/>
          <w:szCs w:val="32"/>
        </w:rPr>
        <w:t xml:space="preserve"> </w:t>
      </w:r>
    </w:p>
    <w:p w:rsidR="00556B53" w:rsidRDefault="00556B53" w:rsidP="00556B53">
      <w:pPr>
        <w:widowControl/>
        <w:ind w:right="480"/>
        <w:jc w:val="right"/>
        <w:rPr>
          <w:rFonts w:eastAsia="仿宋_GB2312"/>
          <w:color w:val="000000"/>
          <w:kern w:val="0"/>
          <w:sz w:val="32"/>
          <w:szCs w:val="32"/>
        </w:rPr>
      </w:pPr>
      <w:r w:rsidRPr="00267B5B">
        <w:rPr>
          <w:rFonts w:eastAsia="仿宋_GB2312"/>
          <w:color w:val="000000"/>
          <w:kern w:val="0"/>
          <w:sz w:val="32"/>
          <w:szCs w:val="32"/>
        </w:rPr>
        <w:t>年</w:t>
      </w:r>
      <w:r w:rsidRPr="00267B5B">
        <w:rPr>
          <w:rFonts w:eastAsia="仿宋_GB2312"/>
          <w:color w:val="000000"/>
          <w:kern w:val="0"/>
          <w:sz w:val="32"/>
          <w:szCs w:val="32"/>
        </w:rPr>
        <w:t xml:space="preserve">  </w:t>
      </w:r>
      <w:r w:rsidRPr="00267B5B">
        <w:rPr>
          <w:rFonts w:eastAsia="仿宋_GB2312"/>
          <w:color w:val="000000"/>
          <w:kern w:val="0"/>
          <w:sz w:val="32"/>
          <w:szCs w:val="32"/>
        </w:rPr>
        <w:t>月</w:t>
      </w:r>
      <w:r w:rsidRPr="00267B5B">
        <w:rPr>
          <w:rFonts w:eastAsia="仿宋_GB2312"/>
          <w:color w:val="000000"/>
          <w:kern w:val="0"/>
          <w:sz w:val="32"/>
          <w:szCs w:val="32"/>
        </w:rPr>
        <w:t xml:space="preserve">  </w:t>
      </w:r>
      <w:r w:rsidRPr="00267B5B">
        <w:rPr>
          <w:rFonts w:eastAsia="仿宋_GB2312"/>
          <w:color w:val="000000"/>
          <w:kern w:val="0"/>
          <w:sz w:val="32"/>
          <w:szCs w:val="32"/>
        </w:rPr>
        <w:t>日</w:t>
      </w:r>
    </w:p>
    <w:p w:rsidR="00556B53" w:rsidRPr="00267B5B" w:rsidRDefault="00556B53" w:rsidP="00556B53">
      <w:pPr>
        <w:widowControl/>
        <w:jc w:val="right"/>
        <w:rPr>
          <w:rFonts w:eastAsia="仿宋_GB2312"/>
          <w:color w:val="000000"/>
          <w:kern w:val="0"/>
          <w:sz w:val="32"/>
          <w:szCs w:val="32"/>
        </w:rPr>
      </w:pPr>
    </w:p>
    <w:p w:rsidR="00556B53" w:rsidRPr="00267B5B" w:rsidRDefault="00556B53" w:rsidP="00556B53">
      <w:pPr>
        <w:widowControl/>
        <w:snapToGrid w:val="0"/>
        <w:ind w:firstLineChars="100" w:firstLine="280"/>
        <w:jc w:val="left"/>
        <w:rPr>
          <w:rFonts w:eastAsia="仿宋_GB2312"/>
          <w:color w:val="000000"/>
          <w:kern w:val="0"/>
          <w:sz w:val="32"/>
          <w:szCs w:val="32"/>
        </w:rPr>
      </w:pPr>
      <w:r w:rsidRPr="00267B5B">
        <w:rPr>
          <w:rFonts w:eastAsia="仿宋_GB2312"/>
          <w:color w:val="000000"/>
          <w:kern w:val="0"/>
          <w:sz w:val="28"/>
          <w:szCs w:val="32"/>
        </w:rPr>
        <w:t>注：本表应使用</w:t>
      </w:r>
      <w:r w:rsidRPr="00267B5B">
        <w:rPr>
          <w:rFonts w:eastAsia="仿宋_GB2312"/>
          <w:color w:val="000000"/>
          <w:kern w:val="0"/>
          <w:sz w:val="28"/>
          <w:szCs w:val="32"/>
        </w:rPr>
        <w:t>EXCEL</w:t>
      </w:r>
      <w:r w:rsidRPr="00267B5B">
        <w:rPr>
          <w:rFonts w:eastAsia="仿宋_GB2312"/>
          <w:color w:val="000000"/>
          <w:kern w:val="0"/>
          <w:sz w:val="28"/>
          <w:szCs w:val="32"/>
        </w:rPr>
        <w:t>软件填写，行高列宽可调，但项目不可改动</w:t>
      </w:r>
      <w:r w:rsidRPr="00267B5B">
        <w:rPr>
          <w:rFonts w:eastAsia="仿宋_GB2312"/>
          <w:color w:val="000000"/>
          <w:kern w:val="0"/>
          <w:sz w:val="32"/>
          <w:szCs w:val="32"/>
        </w:rPr>
        <w:t>。</w:t>
      </w:r>
    </w:p>
    <w:p w:rsidR="00556B53" w:rsidRPr="00ED4426" w:rsidRDefault="00556B53" w:rsidP="00556B53">
      <w:pPr>
        <w:widowControl/>
        <w:snapToGrid w:val="0"/>
        <w:ind w:firstLine="539"/>
        <w:jc w:val="left"/>
        <w:rPr>
          <w:rFonts w:ascii="黑体" w:eastAsia="黑体" w:hAnsi="黑体"/>
          <w:sz w:val="32"/>
          <w:szCs w:val="32"/>
        </w:rPr>
      </w:pPr>
    </w:p>
    <w:p w:rsidR="00556B53" w:rsidRPr="00ED4426" w:rsidRDefault="00556B53" w:rsidP="00556B53">
      <w:pPr>
        <w:rPr>
          <w:rFonts w:ascii="黑体" w:eastAsia="黑体" w:hAnsi="黑体" w:cs="Courier New"/>
          <w:kern w:val="0"/>
          <w:sz w:val="32"/>
          <w:szCs w:val="32"/>
        </w:rPr>
      </w:pPr>
    </w:p>
    <w:p w:rsidR="00556B53" w:rsidRPr="00ED4426" w:rsidRDefault="00556B53" w:rsidP="00556B53">
      <w:pPr>
        <w:rPr>
          <w:rFonts w:ascii="黑体" w:eastAsia="黑体" w:hAnsi="黑体" w:cs="Courier New"/>
          <w:kern w:val="0"/>
          <w:sz w:val="32"/>
          <w:szCs w:val="32"/>
        </w:rPr>
      </w:pPr>
    </w:p>
    <w:p w:rsidR="00556B53" w:rsidRPr="00ED4426" w:rsidRDefault="00556B53" w:rsidP="00556B53">
      <w:pPr>
        <w:rPr>
          <w:rFonts w:ascii="黑体" w:eastAsia="黑体" w:hAnsi="黑体" w:cs="Courier New"/>
          <w:kern w:val="0"/>
          <w:sz w:val="32"/>
          <w:szCs w:val="32"/>
        </w:rPr>
      </w:pPr>
    </w:p>
    <w:p w:rsidR="00556B53" w:rsidRPr="00ED4426" w:rsidRDefault="00556B53" w:rsidP="00556B53">
      <w:pPr>
        <w:rPr>
          <w:rFonts w:ascii="黑体" w:eastAsia="黑体" w:hAnsi="黑体" w:cs="Courier New"/>
          <w:kern w:val="0"/>
          <w:sz w:val="32"/>
          <w:szCs w:val="32"/>
        </w:rPr>
      </w:pPr>
    </w:p>
    <w:p w:rsidR="00556B53" w:rsidRPr="00ED4426" w:rsidRDefault="00556B53" w:rsidP="00556B53">
      <w:pPr>
        <w:rPr>
          <w:rFonts w:ascii="黑体" w:eastAsia="黑体" w:hAnsi="黑体" w:cs="Courier New"/>
          <w:kern w:val="0"/>
          <w:sz w:val="32"/>
          <w:szCs w:val="32"/>
        </w:rPr>
      </w:pPr>
    </w:p>
    <w:p w:rsidR="00556B53" w:rsidRPr="00ED4426" w:rsidRDefault="00556B53" w:rsidP="00556B53">
      <w:pPr>
        <w:rPr>
          <w:rFonts w:ascii="黑体" w:eastAsia="黑体" w:hAnsi="黑体" w:cs="Courier New"/>
          <w:kern w:val="0"/>
          <w:sz w:val="32"/>
          <w:szCs w:val="32"/>
        </w:rPr>
      </w:pPr>
      <w:r w:rsidRPr="00ED4426">
        <w:rPr>
          <w:rFonts w:ascii="黑体" w:eastAsia="黑体" w:hAnsi="黑体" w:cs="Courier New" w:hint="eastAsia"/>
          <w:kern w:val="0"/>
          <w:sz w:val="32"/>
          <w:szCs w:val="32"/>
        </w:rPr>
        <w:t>附件2</w:t>
      </w:r>
    </w:p>
    <w:p w:rsidR="00556B53" w:rsidRPr="00ED4426" w:rsidRDefault="00556B53" w:rsidP="00556B53">
      <w:pPr>
        <w:spacing w:line="600" w:lineRule="exact"/>
        <w:jc w:val="left"/>
        <w:rPr>
          <w:rFonts w:ascii="黑体" w:eastAsia="黑体" w:hAnsi="黑体" w:cs="宋体"/>
          <w:kern w:val="0"/>
          <w:sz w:val="44"/>
          <w:szCs w:val="44"/>
        </w:rPr>
      </w:pPr>
    </w:p>
    <w:p w:rsidR="00556B53" w:rsidRDefault="00556B53" w:rsidP="00556B53">
      <w:pPr>
        <w:spacing w:line="600" w:lineRule="exact"/>
        <w:jc w:val="center"/>
        <w:rPr>
          <w:rFonts w:ascii="方正小标宋简体" w:eastAsia="方正小标宋简体" w:hAnsi="仿宋" w:cs="Courier New"/>
          <w:kern w:val="0"/>
          <w:sz w:val="44"/>
          <w:szCs w:val="44"/>
        </w:rPr>
      </w:pPr>
      <w:r w:rsidRPr="00ED4426">
        <w:rPr>
          <w:rFonts w:ascii="方正小标宋简体" w:eastAsia="方正小标宋简体" w:hAnsi="仿宋" w:cs="Courier New" w:hint="eastAsia"/>
          <w:kern w:val="0"/>
          <w:sz w:val="44"/>
          <w:szCs w:val="44"/>
        </w:rPr>
        <w:t>申报资料要求</w:t>
      </w:r>
    </w:p>
    <w:p w:rsidR="00556B53" w:rsidRPr="00267B5B" w:rsidRDefault="00556B53" w:rsidP="00556B53">
      <w:pPr>
        <w:spacing w:line="600" w:lineRule="exact"/>
        <w:jc w:val="center"/>
        <w:rPr>
          <w:rFonts w:ascii="楷体_GB2312" w:eastAsia="楷体_GB2312" w:hAnsi="仿宋" w:cs="Courier New"/>
          <w:kern w:val="0"/>
          <w:sz w:val="32"/>
          <w:szCs w:val="32"/>
        </w:rPr>
      </w:pPr>
      <w:r w:rsidRPr="00267B5B">
        <w:rPr>
          <w:rFonts w:ascii="楷体_GB2312" w:eastAsia="楷体_GB2312" w:hAnsi="仿宋" w:cs="Courier New" w:hint="eastAsia"/>
          <w:kern w:val="0"/>
          <w:sz w:val="32"/>
          <w:szCs w:val="32"/>
        </w:rPr>
        <w:t>（不影响药品质量的生产工艺变更）</w:t>
      </w:r>
    </w:p>
    <w:p w:rsidR="00556B53" w:rsidRPr="00267B5B" w:rsidRDefault="00556B53" w:rsidP="00556B53">
      <w:pPr>
        <w:spacing w:line="600" w:lineRule="exact"/>
        <w:ind w:firstLine="1760"/>
        <w:jc w:val="center"/>
        <w:rPr>
          <w:rFonts w:ascii="仿宋" w:eastAsia="仿宋" w:hAnsi="仿宋" w:cs="宋体"/>
          <w:kern w:val="0"/>
          <w:sz w:val="32"/>
          <w:szCs w:val="32"/>
        </w:rPr>
      </w:pPr>
    </w:p>
    <w:p w:rsidR="00556B53" w:rsidRPr="00267B5B" w:rsidRDefault="00556B53" w:rsidP="00556B53">
      <w:pPr>
        <w:spacing w:line="600" w:lineRule="exact"/>
        <w:ind w:firstLineChars="200" w:firstLine="640"/>
        <w:rPr>
          <w:rFonts w:ascii="黑体" w:eastAsia="黑体" w:hAnsi="黑体"/>
          <w:kern w:val="0"/>
          <w:sz w:val="32"/>
          <w:szCs w:val="32"/>
        </w:rPr>
      </w:pPr>
      <w:r w:rsidRPr="00267B5B">
        <w:rPr>
          <w:rFonts w:ascii="黑体" w:eastAsia="黑体" w:hAnsi="黑体"/>
          <w:kern w:val="0"/>
          <w:sz w:val="32"/>
          <w:szCs w:val="32"/>
        </w:rPr>
        <w:t>一、申报资料内容</w:t>
      </w:r>
    </w:p>
    <w:p w:rsidR="00556B53" w:rsidRPr="00267B5B" w:rsidRDefault="00556B53" w:rsidP="00556B53">
      <w:pPr>
        <w:spacing w:line="600" w:lineRule="exact"/>
        <w:ind w:firstLineChars="200" w:firstLine="640"/>
        <w:rPr>
          <w:rFonts w:ascii="楷体_GB2312" w:eastAsia="楷体_GB2312"/>
          <w:kern w:val="0"/>
          <w:sz w:val="32"/>
          <w:szCs w:val="32"/>
        </w:rPr>
      </w:pPr>
      <w:r w:rsidRPr="00267B5B">
        <w:rPr>
          <w:rFonts w:ascii="楷体_GB2312" w:eastAsia="楷体_GB2312" w:hint="eastAsia"/>
          <w:kern w:val="0"/>
          <w:sz w:val="32"/>
          <w:szCs w:val="32"/>
        </w:rPr>
        <w:t>（一）申请表</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国</w:t>
      </w:r>
      <w:r w:rsidRPr="00267B5B">
        <w:rPr>
          <w:rFonts w:eastAsia="仿宋_GB2312"/>
          <w:spacing w:val="4"/>
          <w:kern w:val="0"/>
          <w:sz w:val="32"/>
          <w:szCs w:val="32"/>
        </w:rPr>
        <w:t>产药品、进口药品及港澳台医药产品分别提供相应的注册</w:t>
      </w:r>
      <w:r w:rsidRPr="00267B5B">
        <w:rPr>
          <w:rFonts w:eastAsia="仿宋_GB2312" w:hint="eastAsia"/>
          <w:spacing w:val="4"/>
          <w:kern w:val="0"/>
          <w:sz w:val="32"/>
          <w:szCs w:val="32"/>
        </w:rPr>
        <w:t>—</w:t>
      </w:r>
      <w:r w:rsidRPr="00267B5B">
        <w:rPr>
          <w:rFonts w:eastAsia="仿宋_GB2312"/>
          <w:spacing w:val="4"/>
          <w:kern w:val="0"/>
          <w:sz w:val="32"/>
          <w:szCs w:val="32"/>
        </w:rPr>
        <w:t>（补充）申请表。</w:t>
      </w:r>
    </w:p>
    <w:p w:rsidR="00556B53" w:rsidRPr="00267B5B" w:rsidRDefault="00556B53" w:rsidP="00556B53">
      <w:pPr>
        <w:spacing w:line="600" w:lineRule="exact"/>
        <w:ind w:firstLineChars="200" w:firstLine="640"/>
        <w:rPr>
          <w:rFonts w:ascii="楷体_GB2312" w:eastAsia="楷体_GB2312"/>
          <w:kern w:val="0"/>
          <w:sz w:val="32"/>
          <w:szCs w:val="32"/>
        </w:rPr>
      </w:pPr>
      <w:r w:rsidRPr="00267B5B">
        <w:rPr>
          <w:rFonts w:ascii="楷体_GB2312" w:eastAsia="楷体_GB2312"/>
          <w:kern w:val="0"/>
          <w:sz w:val="32"/>
          <w:szCs w:val="32"/>
        </w:rPr>
        <w:t>（二）药品批准证明文件及其附件的复印件</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包括药品注册批件及其附件、药品注册证、已取得的《药品补充申请批件》及其附件、《审批意见通知件》、备案情况公示相关文件、尚处于审批期间的相关补充申请的受理通知书</w:t>
      </w:r>
      <w:r w:rsidRPr="00267B5B">
        <w:rPr>
          <w:rFonts w:eastAsia="仿宋_GB2312"/>
          <w:kern w:val="0"/>
          <w:sz w:val="32"/>
          <w:szCs w:val="32"/>
        </w:rPr>
        <w:t>/</w:t>
      </w:r>
      <w:r w:rsidRPr="00267B5B">
        <w:rPr>
          <w:rFonts w:eastAsia="仿宋_GB2312"/>
          <w:kern w:val="0"/>
          <w:sz w:val="32"/>
          <w:szCs w:val="32"/>
        </w:rPr>
        <w:t>签收单复印件。</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进口药品，应当提交其生产国家或者地区药品管理机构出具的允许药品工艺变更的证明文件及其中文译本。</w:t>
      </w:r>
    </w:p>
    <w:p w:rsidR="00556B53" w:rsidRPr="00267B5B" w:rsidRDefault="00556B53" w:rsidP="00556B53">
      <w:pPr>
        <w:spacing w:line="600" w:lineRule="exact"/>
        <w:ind w:firstLineChars="200" w:firstLine="640"/>
        <w:rPr>
          <w:rFonts w:ascii="楷体_GB2312" w:eastAsia="楷体_GB2312"/>
          <w:kern w:val="0"/>
          <w:sz w:val="32"/>
          <w:szCs w:val="32"/>
        </w:rPr>
      </w:pPr>
      <w:r w:rsidRPr="00267B5B">
        <w:rPr>
          <w:rFonts w:ascii="楷体_GB2312" w:eastAsia="楷体_GB2312"/>
          <w:kern w:val="0"/>
          <w:sz w:val="32"/>
          <w:szCs w:val="32"/>
        </w:rPr>
        <w:t>（三）证明性文件</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包括《药品生产许可证》及其变更记录页复印件、营业执照复印件、《药品</w:t>
      </w:r>
      <w:r w:rsidRPr="00267B5B">
        <w:rPr>
          <w:rFonts w:eastAsia="仿宋_GB2312"/>
          <w:kern w:val="0"/>
          <w:sz w:val="32"/>
          <w:szCs w:val="32"/>
        </w:rPr>
        <w:t>GMP</w:t>
      </w:r>
      <w:r w:rsidRPr="00267B5B">
        <w:rPr>
          <w:rFonts w:eastAsia="仿宋_GB2312"/>
          <w:kern w:val="0"/>
          <w:sz w:val="32"/>
          <w:szCs w:val="32"/>
        </w:rPr>
        <w:t>证书》复印件。</w:t>
      </w:r>
    </w:p>
    <w:p w:rsidR="00556B53" w:rsidRPr="00267B5B" w:rsidRDefault="00556B53" w:rsidP="00556B53">
      <w:pPr>
        <w:spacing w:line="600" w:lineRule="exact"/>
        <w:ind w:firstLineChars="200" w:firstLine="640"/>
        <w:rPr>
          <w:rFonts w:ascii="楷体_GB2312" w:eastAsia="楷体_GB2312"/>
          <w:kern w:val="0"/>
          <w:sz w:val="32"/>
          <w:szCs w:val="32"/>
        </w:rPr>
      </w:pPr>
      <w:r w:rsidRPr="00267B5B">
        <w:rPr>
          <w:rFonts w:ascii="楷体_GB2312" w:eastAsia="楷体_GB2312"/>
          <w:kern w:val="0"/>
          <w:sz w:val="32"/>
          <w:szCs w:val="32"/>
        </w:rPr>
        <w:t>（四）药学研究资料</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lastRenderedPageBreak/>
        <w:t>包括制剂的药品处方、药品生产工艺及变更评估资料。</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药品处方应包括活性成分或中药药味、辅料的种类和数量，写明按</w:t>
      </w:r>
      <w:r w:rsidRPr="00267B5B">
        <w:rPr>
          <w:rFonts w:eastAsia="仿宋_GB2312"/>
          <w:kern w:val="0"/>
          <w:sz w:val="32"/>
          <w:szCs w:val="32"/>
        </w:rPr>
        <w:t>1000</w:t>
      </w:r>
      <w:r w:rsidRPr="00267B5B">
        <w:rPr>
          <w:rFonts w:eastAsia="仿宋_GB2312"/>
          <w:kern w:val="0"/>
          <w:sz w:val="32"/>
          <w:szCs w:val="32"/>
        </w:rPr>
        <w:t>制剂单位的理论处方量、上市生产批量，以及实际过量（减量）投料的情况和理由。辅料包括着色剂、防腐剂、香料、</w:t>
      </w:r>
      <w:proofErr w:type="gramStart"/>
      <w:r w:rsidRPr="00267B5B">
        <w:rPr>
          <w:rFonts w:eastAsia="仿宋_GB2312"/>
          <w:kern w:val="0"/>
          <w:sz w:val="32"/>
          <w:szCs w:val="32"/>
        </w:rPr>
        <w:t>矫</w:t>
      </w:r>
      <w:proofErr w:type="gramEnd"/>
      <w:r w:rsidRPr="00267B5B">
        <w:rPr>
          <w:rFonts w:eastAsia="仿宋_GB2312"/>
          <w:kern w:val="0"/>
          <w:sz w:val="32"/>
          <w:szCs w:val="32"/>
        </w:rPr>
        <w:t>味剂、包衣剂（应明确规格型号）、空心胶囊、</w:t>
      </w:r>
      <w:r w:rsidRPr="00267B5B">
        <w:rPr>
          <w:rFonts w:eastAsia="仿宋_GB2312"/>
          <w:kern w:val="0"/>
          <w:sz w:val="32"/>
          <w:szCs w:val="32"/>
        </w:rPr>
        <w:t>pH</w:t>
      </w:r>
      <w:r w:rsidRPr="00267B5B">
        <w:rPr>
          <w:rFonts w:eastAsia="仿宋_GB2312"/>
          <w:kern w:val="0"/>
          <w:sz w:val="32"/>
          <w:szCs w:val="32"/>
        </w:rPr>
        <w:t>调节剂、制剂过程中去除的溶剂（如乙醇等，纯化水除外）等。除了</w:t>
      </w:r>
      <w:r w:rsidRPr="00267B5B">
        <w:rPr>
          <w:rFonts w:eastAsia="仿宋_GB2312"/>
          <w:kern w:val="0"/>
          <w:sz w:val="32"/>
          <w:szCs w:val="32"/>
        </w:rPr>
        <w:t>pH</w:t>
      </w:r>
      <w:r w:rsidRPr="00267B5B">
        <w:rPr>
          <w:rFonts w:eastAsia="仿宋_GB2312"/>
          <w:kern w:val="0"/>
          <w:sz w:val="32"/>
          <w:szCs w:val="32"/>
        </w:rPr>
        <w:t>调节剂和中药处方中必须通过调节用量达到片重规格的特定辅料以外，均应注明辅料的具体处方量或经验证的处方量范围。</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生产工艺应包括工艺流程图和工艺过程描述。原注册申报的工艺过于简单或关键信息不够明确的，应当在备案申报资料中将关键信息补充完整。</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工艺流程图应明确物料及投料批量、各工艺步骤的具体操作过程、关键工艺参数及生产过程监测、中间体质控、主要设备名称及型号、洁净背景等主要信息。</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工艺过程描述应包括从物料准备到完成成品包装的完整生产过程，详略程度应能使本专业的技术人员根据申报的生产工艺可以完整地重复生产过程，并制得符合标准的产品；应明确每个单元操作，按单元操作过程描述工艺，明确投料量或投料比、操作流程、各主要工序的关键工艺参数及范围、主要设备和材料类型、中间过程的取样和主要质量控制要求（包括中间体检验的检测项目及限度），并注明经验证的生产规模和收率范围。生产工艺中如用到特殊仪器设备、操作</w:t>
      </w:r>
      <w:r w:rsidRPr="00267B5B">
        <w:rPr>
          <w:rFonts w:eastAsia="仿宋_GB2312"/>
          <w:kern w:val="0"/>
          <w:sz w:val="32"/>
          <w:szCs w:val="32"/>
        </w:rPr>
        <w:lastRenderedPageBreak/>
        <w:t>方法、检验检查方法及其他过程控制要求的，应明确阐述、说明。</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原料药的生产工艺描述应明确起始物料来源、规格和标准、批量、各步骤物料（包括起始物料、溶剂、催化剂、气体等）用量</w:t>
      </w:r>
      <w:r w:rsidRPr="00267B5B">
        <w:rPr>
          <w:rFonts w:eastAsia="仿宋_GB2312"/>
          <w:kern w:val="0"/>
          <w:sz w:val="32"/>
          <w:szCs w:val="32"/>
        </w:rPr>
        <w:t>/</w:t>
      </w:r>
      <w:r w:rsidRPr="00267B5B">
        <w:rPr>
          <w:rFonts w:eastAsia="仿宋_GB2312"/>
          <w:kern w:val="0"/>
          <w:sz w:val="32"/>
          <w:szCs w:val="32"/>
        </w:rPr>
        <w:t>配比</w:t>
      </w:r>
      <w:r w:rsidRPr="00267B5B">
        <w:rPr>
          <w:rFonts w:eastAsia="仿宋_GB2312"/>
          <w:kern w:val="0"/>
          <w:sz w:val="32"/>
          <w:szCs w:val="32"/>
        </w:rPr>
        <w:t>/</w:t>
      </w:r>
      <w:r w:rsidRPr="00267B5B">
        <w:rPr>
          <w:rFonts w:eastAsia="仿宋_GB2312"/>
          <w:kern w:val="0"/>
          <w:sz w:val="32"/>
          <w:szCs w:val="32"/>
        </w:rPr>
        <w:t>浓度、加料顺序、加料速度、温度、压力、真空度、时间、搅拌速度、分离纯化柱的材质型号、精制方法和次数、中间体质控要求、主要设备类型等。原批准工艺为采用市售原料药粗品或游离酸</w:t>
      </w:r>
      <w:r w:rsidRPr="00267B5B">
        <w:rPr>
          <w:rFonts w:eastAsia="仿宋_GB2312"/>
          <w:kern w:val="0"/>
          <w:sz w:val="32"/>
          <w:szCs w:val="32"/>
        </w:rPr>
        <w:t>/</w:t>
      </w:r>
      <w:r w:rsidRPr="00267B5B">
        <w:rPr>
          <w:rFonts w:eastAsia="仿宋_GB2312"/>
          <w:kern w:val="0"/>
          <w:sz w:val="32"/>
          <w:szCs w:val="32"/>
        </w:rPr>
        <w:t>碱（除无机化合物或已上市原料药外）一步成盐而精制的原料药，应提供粗品或游离酸</w:t>
      </w:r>
      <w:r w:rsidRPr="00267B5B">
        <w:rPr>
          <w:rFonts w:eastAsia="仿宋_GB2312"/>
          <w:kern w:val="0"/>
          <w:sz w:val="32"/>
          <w:szCs w:val="32"/>
        </w:rPr>
        <w:t>/</w:t>
      </w:r>
      <w:r w:rsidRPr="00267B5B">
        <w:rPr>
          <w:rFonts w:eastAsia="仿宋_GB2312"/>
          <w:kern w:val="0"/>
          <w:sz w:val="32"/>
          <w:szCs w:val="32"/>
        </w:rPr>
        <w:t>碱的供应商、详细生产工艺和过程控制资料。</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中药提取应明确药材（饮片、提取物）的来源、标准、预处理方法条件和工艺参数、提取方法及条件、溶媒的种类、用量、提取次数、提取温度、时间、提取液过滤的方法及条件、浓缩的方法及条件、浓缩过程允许的最长受热时间、浓缩液的相对密度、浓缩液或浸膏的得率范围、浓缩液的贮存条件和期限、纯化的方法及条件如溶剂浓度、相对密度、测定温度、搅拌方法和条件、分离纯化柱的材质型号、精制方法和次数等、提取物干燥的方法、温度上限、最长受热时间、真空度、收率范围等。</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制剂的生产工艺描述应明确原辅料处理方式、粒度控制、投料量（投料比）、投料顺序、制粒方法、过筛目数</w:t>
      </w:r>
      <w:r w:rsidRPr="00267B5B">
        <w:rPr>
          <w:rFonts w:eastAsia="仿宋_GB2312"/>
          <w:kern w:val="0"/>
          <w:sz w:val="32"/>
          <w:szCs w:val="32"/>
        </w:rPr>
        <w:t>/</w:t>
      </w:r>
      <w:r w:rsidRPr="00267B5B">
        <w:rPr>
          <w:rFonts w:eastAsia="仿宋_GB2312"/>
          <w:kern w:val="0"/>
          <w:sz w:val="32"/>
          <w:szCs w:val="32"/>
        </w:rPr>
        <w:t>筛网孔径、搅拌速度</w:t>
      </w:r>
      <w:r w:rsidRPr="00267B5B">
        <w:rPr>
          <w:rFonts w:eastAsia="仿宋_GB2312"/>
          <w:kern w:val="0"/>
          <w:sz w:val="32"/>
          <w:szCs w:val="32"/>
        </w:rPr>
        <w:t>/</w:t>
      </w:r>
      <w:r w:rsidRPr="00267B5B">
        <w:rPr>
          <w:rFonts w:eastAsia="仿宋_GB2312"/>
          <w:kern w:val="0"/>
          <w:sz w:val="32"/>
          <w:szCs w:val="32"/>
        </w:rPr>
        <w:t>频率、混合时间、溶剂及粘合剂的配制浓度及用量、干燥方式、干燥温度、干燥时间或其他终点控制参数、</w:t>
      </w:r>
      <w:r w:rsidRPr="00267B5B">
        <w:rPr>
          <w:rFonts w:eastAsia="仿宋_GB2312"/>
          <w:kern w:val="0"/>
          <w:sz w:val="32"/>
          <w:szCs w:val="32"/>
        </w:rPr>
        <w:lastRenderedPageBreak/>
        <w:t>搅拌或混合方式、转速</w:t>
      </w:r>
      <w:r w:rsidRPr="00267B5B">
        <w:rPr>
          <w:rFonts w:eastAsia="仿宋_GB2312"/>
          <w:kern w:val="0"/>
          <w:sz w:val="32"/>
          <w:szCs w:val="32"/>
        </w:rPr>
        <w:t>/</w:t>
      </w:r>
      <w:r w:rsidRPr="00267B5B">
        <w:rPr>
          <w:rFonts w:eastAsia="仿宋_GB2312"/>
          <w:kern w:val="0"/>
          <w:sz w:val="32"/>
          <w:szCs w:val="32"/>
        </w:rPr>
        <w:t>频率、混合时间、温度、</w:t>
      </w:r>
      <w:r w:rsidRPr="00267B5B">
        <w:rPr>
          <w:rFonts w:eastAsia="仿宋_GB2312"/>
          <w:kern w:val="0"/>
          <w:sz w:val="32"/>
          <w:szCs w:val="32"/>
        </w:rPr>
        <w:t>pH</w:t>
      </w:r>
      <w:r w:rsidRPr="00267B5B">
        <w:rPr>
          <w:rFonts w:eastAsia="仿宋_GB2312"/>
          <w:kern w:val="0"/>
          <w:sz w:val="32"/>
          <w:szCs w:val="32"/>
        </w:rPr>
        <w:t>值、溶解时间、气体保护（如需充氮气，充氮气时间）、滤材种类、型号级别、规格、过滤方式、药液的温度与流速、冻干曲线的参数设置、灭菌方法、灭菌柜类型、装载方式、灭菌时间、设定温度、压力、</w:t>
      </w:r>
      <w:r w:rsidRPr="00267B5B">
        <w:rPr>
          <w:rFonts w:eastAsia="仿宋_GB2312"/>
          <w:kern w:val="0"/>
          <w:sz w:val="32"/>
          <w:szCs w:val="32"/>
        </w:rPr>
        <w:t>F</w:t>
      </w:r>
      <w:r w:rsidRPr="00267B5B">
        <w:rPr>
          <w:rFonts w:eastAsia="仿宋_GB2312"/>
          <w:kern w:val="0"/>
          <w:sz w:val="32"/>
          <w:szCs w:val="32"/>
          <w:vertAlign w:val="subscript"/>
        </w:rPr>
        <w:t>0</w:t>
      </w:r>
      <w:r w:rsidRPr="00267B5B">
        <w:rPr>
          <w:rFonts w:eastAsia="仿宋_GB2312"/>
          <w:kern w:val="0"/>
          <w:sz w:val="32"/>
          <w:szCs w:val="32"/>
        </w:rPr>
        <w:t>值等。</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需要开展药理毒理或者临床研究的，按照现行药品注册要求及程序开展相应研究工作。</w:t>
      </w:r>
    </w:p>
    <w:p w:rsidR="00556B53" w:rsidRPr="00267B5B" w:rsidRDefault="00556B53" w:rsidP="00556B53">
      <w:pPr>
        <w:spacing w:line="600" w:lineRule="exact"/>
        <w:ind w:firstLineChars="200" w:firstLine="640"/>
        <w:rPr>
          <w:rFonts w:ascii="黑体" w:eastAsia="黑体" w:hAnsi="黑体"/>
          <w:kern w:val="0"/>
          <w:sz w:val="32"/>
          <w:szCs w:val="32"/>
        </w:rPr>
      </w:pPr>
      <w:r w:rsidRPr="00267B5B">
        <w:rPr>
          <w:rFonts w:ascii="黑体" w:eastAsia="黑体" w:hAnsi="黑体"/>
          <w:kern w:val="0"/>
          <w:sz w:val="32"/>
          <w:szCs w:val="32"/>
        </w:rPr>
        <w:t>二、申报资料的提交</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申请人应当提供上述申报资料</w:t>
      </w:r>
      <w:r w:rsidRPr="00267B5B">
        <w:rPr>
          <w:rFonts w:eastAsia="仿宋_GB2312"/>
          <w:kern w:val="0"/>
          <w:sz w:val="32"/>
          <w:szCs w:val="32"/>
        </w:rPr>
        <w:t>1</w:t>
      </w:r>
      <w:r w:rsidRPr="00267B5B">
        <w:rPr>
          <w:rFonts w:eastAsia="仿宋_GB2312"/>
          <w:kern w:val="0"/>
          <w:sz w:val="32"/>
          <w:szCs w:val="32"/>
        </w:rPr>
        <w:t>套，并</w:t>
      </w:r>
      <w:proofErr w:type="gramStart"/>
      <w:r w:rsidRPr="00267B5B">
        <w:rPr>
          <w:rFonts w:eastAsia="仿宋_GB2312"/>
          <w:kern w:val="0"/>
          <w:sz w:val="32"/>
          <w:szCs w:val="32"/>
        </w:rPr>
        <w:t>按资料</w:t>
      </w:r>
      <w:proofErr w:type="gramEnd"/>
      <w:r w:rsidRPr="00267B5B">
        <w:rPr>
          <w:rFonts w:eastAsia="仿宋_GB2312"/>
          <w:kern w:val="0"/>
          <w:sz w:val="32"/>
          <w:szCs w:val="32"/>
        </w:rPr>
        <w:t>项目编号顺序整理。每项申报资料应设置封面和编号后单独装订，封面加盖申报单位公章。</w:t>
      </w:r>
    </w:p>
    <w:p w:rsidR="00556B53" w:rsidRPr="00267B5B" w:rsidRDefault="00556B53" w:rsidP="00556B53">
      <w:pPr>
        <w:spacing w:line="600" w:lineRule="exact"/>
        <w:ind w:firstLineChars="200" w:firstLine="640"/>
        <w:rPr>
          <w:rFonts w:eastAsia="仿宋_GB2312"/>
          <w:kern w:val="0"/>
          <w:sz w:val="32"/>
          <w:szCs w:val="32"/>
        </w:rPr>
      </w:pPr>
      <w:r w:rsidRPr="00267B5B">
        <w:rPr>
          <w:rFonts w:eastAsia="仿宋_GB2312"/>
          <w:kern w:val="0"/>
          <w:sz w:val="32"/>
          <w:szCs w:val="32"/>
        </w:rPr>
        <w:t>药品处方、生产工艺应建立</w:t>
      </w:r>
      <w:r w:rsidRPr="00267B5B">
        <w:rPr>
          <w:rFonts w:eastAsia="仿宋_GB2312"/>
          <w:kern w:val="0"/>
          <w:sz w:val="32"/>
          <w:szCs w:val="32"/>
        </w:rPr>
        <w:t>word</w:t>
      </w:r>
      <w:r w:rsidRPr="00267B5B">
        <w:rPr>
          <w:rFonts w:eastAsia="仿宋_GB2312"/>
          <w:kern w:val="0"/>
          <w:sz w:val="32"/>
          <w:szCs w:val="32"/>
        </w:rPr>
        <w:t>格式电子文件，并压缩成一个</w:t>
      </w:r>
      <w:r w:rsidRPr="00267B5B">
        <w:rPr>
          <w:rFonts w:eastAsia="仿宋_GB2312"/>
          <w:kern w:val="0"/>
          <w:sz w:val="32"/>
          <w:szCs w:val="32"/>
        </w:rPr>
        <w:t>zip</w:t>
      </w:r>
      <w:r w:rsidRPr="00267B5B">
        <w:rPr>
          <w:rFonts w:eastAsia="仿宋_GB2312"/>
          <w:kern w:val="0"/>
          <w:sz w:val="32"/>
          <w:szCs w:val="32"/>
        </w:rPr>
        <w:t>文件，命名为</w:t>
      </w:r>
      <w:r w:rsidRPr="00267B5B">
        <w:rPr>
          <w:rFonts w:eastAsia="仿宋_GB2312"/>
          <w:kern w:val="0"/>
          <w:sz w:val="32"/>
          <w:szCs w:val="32"/>
        </w:rPr>
        <w:t>“</w:t>
      </w:r>
      <w:r w:rsidRPr="00267B5B">
        <w:rPr>
          <w:rFonts w:eastAsia="仿宋_GB2312"/>
          <w:kern w:val="0"/>
          <w:sz w:val="32"/>
          <w:szCs w:val="32"/>
        </w:rPr>
        <w:t>批准文号后</w:t>
      </w:r>
      <w:r w:rsidRPr="00267B5B">
        <w:rPr>
          <w:rFonts w:eastAsia="仿宋_GB2312"/>
          <w:kern w:val="0"/>
          <w:sz w:val="32"/>
          <w:szCs w:val="32"/>
        </w:rPr>
        <w:t>9</w:t>
      </w:r>
      <w:r w:rsidRPr="00267B5B">
        <w:rPr>
          <w:rFonts w:eastAsia="仿宋_GB2312"/>
          <w:kern w:val="0"/>
          <w:sz w:val="32"/>
          <w:szCs w:val="32"/>
        </w:rPr>
        <w:t>位代码附件</w:t>
      </w:r>
      <w:r w:rsidRPr="00267B5B">
        <w:rPr>
          <w:rFonts w:eastAsia="仿宋_GB2312"/>
          <w:kern w:val="0"/>
          <w:sz w:val="32"/>
          <w:szCs w:val="32"/>
        </w:rPr>
        <w:t>”</w:t>
      </w:r>
      <w:r w:rsidRPr="00267B5B">
        <w:rPr>
          <w:rFonts w:eastAsia="仿宋_GB2312"/>
          <w:kern w:val="0"/>
          <w:sz w:val="32"/>
          <w:szCs w:val="32"/>
        </w:rPr>
        <w:t>。该电子文件应一并提交，并导入申请表附件。</w:t>
      </w:r>
    </w:p>
    <w:p w:rsidR="00556B53" w:rsidRPr="00267B5B" w:rsidRDefault="00556B53" w:rsidP="00556B53">
      <w:pPr>
        <w:ind w:leftChars="-2" w:left="-4" w:firstLine="3"/>
        <w:jc w:val="left"/>
        <w:rPr>
          <w:rFonts w:ascii="黑体" w:eastAsia="黑体" w:hAnsi="黑体" w:cs="黑体"/>
          <w:sz w:val="32"/>
          <w:szCs w:val="32"/>
        </w:rPr>
      </w:pPr>
      <w:r w:rsidRPr="00267B5B">
        <w:rPr>
          <w:rFonts w:ascii="黑体" w:eastAsia="黑体" w:hAnsi="黑体" w:cs="黑体" w:hint="eastAsia"/>
          <w:sz w:val="32"/>
          <w:szCs w:val="32"/>
        </w:rPr>
        <w:br w:type="page"/>
      </w:r>
      <w:r w:rsidRPr="00267B5B">
        <w:rPr>
          <w:rFonts w:ascii="黑体" w:eastAsia="黑体" w:hAnsi="黑体" w:cs="黑体" w:hint="eastAsia"/>
          <w:sz w:val="32"/>
          <w:szCs w:val="32"/>
        </w:rPr>
        <w:lastRenderedPageBreak/>
        <w:t>附件3</w:t>
      </w:r>
    </w:p>
    <w:p w:rsidR="00556B53" w:rsidRPr="00267B5B" w:rsidRDefault="00556B53" w:rsidP="00556B53">
      <w:pPr>
        <w:spacing w:line="600" w:lineRule="exact"/>
        <w:jc w:val="center"/>
        <w:rPr>
          <w:rFonts w:ascii="黑体" w:eastAsia="黑体" w:hAnsi="黑体" w:cs="黑体"/>
          <w:sz w:val="32"/>
          <w:szCs w:val="32"/>
        </w:rPr>
      </w:pPr>
    </w:p>
    <w:p w:rsidR="00556B53" w:rsidRPr="00267B5B" w:rsidRDefault="00556B53" w:rsidP="00556B53">
      <w:pPr>
        <w:spacing w:line="600" w:lineRule="exact"/>
        <w:jc w:val="center"/>
        <w:rPr>
          <w:rFonts w:ascii="方正小标宋简体" w:eastAsia="方正小标宋简体" w:hAnsi="宋体" w:cs="黑体"/>
          <w:sz w:val="44"/>
          <w:szCs w:val="44"/>
        </w:rPr>
      </w:pPr>
      <w:r w:rsidRPr="00267B5B">
        <w:rPr>
          <w:rFonts w:ascii="方正小标宋简体" w:eastAsia="方正小标宋简体" w:hAnsi="宋体" w:hint="eastAsia"/>
          <w:sz w:val="44"/>
          <w:szCs w:val="44"/>
        </w:rPr>
        <w:t>药品生产工艺变更情况表</w:t>
      </w:r>
    </w:p>
    <w:p w:rsidR="00556B53" w:rsidRPr="00267B5B" w:rsidRDefault="00556B53" w:rsidP="00556B53">
      <w:pPr>
        <w:keepNext/>
        <w:keepLines/>
        <w:spacing w:line="600" w:lineRule="exact"/>
        <w:jc w:val="center"/>
        <w:outlineLvl w:val="1"/>
        <w:rPr>
          <w:rFonts w:ascii="Arial" w:eastAsia="黑体" w:hAnsi="Arial"/>
          <w:bCs/>
          <w:kern w:val="0"/>
          <w:sz w:val="32"/>
          <w:szCs w:val="32"/>
        </w:rPr>
      </w:pPr>
    </w:p>
    <w:p w:rsidR="00556B53" w:rsidRPr="00267B5B" w:rsidRDefault="00556B53" w:rsidP="00556B53">
      <w:pPr>
        <w:spacing w:line="600" w:lineRule="exact"/>
        <w:ind w:firstLineChars="200" w:firstLine="640"/>
        <w:outlineLvl w:val="1"/>
        <w:rPr>
          <w:rFonts w:ascii="黑体" w:eastAsia="黑体" w:hAnsi="黑体"/>
          <w:bCs/>
          <w:kern w:val="0"/>
          <w:sz w:val="32"/>
          <w:szCs w:val="32"/>
        </w:rPr>
      </w:pPr>
      <w:r w:rsidRPr="00267B5B">
        <w:rPr>
          <w:rFonts w:ascii="黑体" w:eastAsia="黑体" w:hAnsi="黑体"/>
          <w:bCs/>
          <w:kern w:val="0"/>
          <w:sz w:val="32"/>
          <w:szCs w:val="32"/>
        </w:rPr>
        <w:t>一、不影响药品质量的生产工艺变更</w:t>
      </w:r>
    </w:p>
    <w:p w:rsidR="00556B53" w:rsidRPr="00267B5B" w:rsidRDefault="00556B53" w:rsidP="00556B53">
      <w:pPr>
        <w:spacing w:line="600" w:lineRule="exact"/>
        <w:ind w:firstLineChars="200" w:firstLine="640"/>
        <w:rPr>
          <w:rFonts w:eastAsia="楷体_GB2312"/>
          <w:sz w:val="32"/>
          <w:szCs w:val="32"/>
        </w:rPr>
      </w:pPr>
      <w:r w:rsidRPr="00267B5B">
        <w:rPr>
          <w:rFonts w:eastAsia="楷体_GB2312"/>
          <w:sz w:val="32"/>
          <w:szCs w:val="32"/>
        </w:rPr>
        <w:t>（一）中药</w:t>
      </w:r>
      <w:r w:rsidRPr="00267B5B">
        <w:rPr>
          <w:rFonts w:eastAsia="楷体_GB2312"/>
          <w:sz w:val="32"/>
          <w:szCs w:val="32"/>
        </w:rPr>
        <w:t>I</w:t>
      </w:r>
      <w:r w:rsidRPr="00267B5B">
        <w:rPr>
          <w:rFonts w:eastAsia="楷体_GB2312"/>
          <w:sz w:val="32"/>
          <w:szCs w:val="32"/>
        </w:rPr>
        <w:t>类和</w:t>
      </w:r>
      <w:r w:rsidRPr="00267B5B">
        <w:rPr>
          <w:rFonts w:ascii="宋体" w:hAnsi="宋体" w:cs="宋体" w:hint="eastAsia"/>
          <w:sz w:val="32"/>
          <w:szCs w:val="32"/>
        </w:rPr>
        <w:t>Ⅱ</w:t>
      </w:r>
      <w:r w:rsidRPr="00267B5B">
        <w:rPr>
          <w:rFonts w:eastAsia="楷体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1.I</w:t>
      </w:r>
      <w:r w:rsidRPr="00267B5B">
        <w:rPr>
          <w:rFonts w:eastAsia="仿宋_GB2312"/>
          <w:sz w:val="32"/>
          <w:szCs w:val="32"/>
        </w:rPr>
        <w:t>类变更：此类变更不会引起药用物质基础的改变，对药物的吸收、利用不会产生明显影响，不会引起安全性、有效性的明显改变。如变更不含挥发性成分、热敏性成分药物的粉碎工艺（其粉碎粒度基本相同）、浓缩干燥工艺或制粒工艺（缩短受热时间或降低受热温度）等，但变更为特殊的浓缩干燥方法，如微波干燥等方法，不属于此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2.II</w:t>
      </w:r>
      <w:r w:rsidRPr="00267B5B">
        <w:rPr>
          <w:rFonts w:eastAsia="仿宋_GB2312"/>
          <w:sz w:val="32"/>
          <w:szCs w:val="32"/>
        </w:rPr>
        <w:t>类变更：此类变更对其药用物质基础或对药物的吸收、利用有影响，但变化不大，包括工艺过程中一些工艺参数及工艺方法的改变，如变更含挥发性成分、热敏性成分药物的涉及受热温度、受热时间的工艺操作，应进行对比研究，如药用物质变化不大，属于</w:t>
      </w:r>
      <w:r w:rsidRPr="00267B5B">
        <w:rPr>
          <w:rFonts w:ascii="宋体" w:hAnsi="宋体" w:cs="宋体" w:hint="eastAsia"/>
          <w:sz w:val="32"/>
          <w:szCs w:val="32"/>
        </w:rPr>
        <w:t>Ⅱ</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楷体_GB2312"/>
          <w:sz w:val="32"/>
          <w:szCs w:val="32"/>
        </w:rPr>
      </w:pPr>
      <w:r w:rsidRPr="00267B5B">
        <w:rPr>
          <w:rFonts w:eastAsia="楷体_GB2312"/>
          <w:sz w:val="32"/>
          <w:szCs w:val="32"/>
        </w:rPr>
        <w:t>（二）化学药品</w:t>
      </w:r>
      <w:r w:rsidRPr="00267B5B">
        <w:rPr>
          <w:rFonts w:eastAsia="楷体_GB2312"/>
          <w:sz w:val="32"/>
          <w:szCs w:val="32"/>
        </w:rPr>
        <w:t>I</w:t>
      </w:r>
      <w:r w:rsidRPr="00267B5B">
        <w:rPr>
          <w:rFonts w:eastAsia="楷体_GB2312"/>
          <w:sz w:val="32"/>
          <w:szCs w:val="32"/>
        </w:rPr>
        <w:t>类和</w:t>
      </w:r>
      <w:r w:rsidRPr="00267B5B">
        <w:rPr>
          <w:rFonts w:eastAsia="楷体_GB2312" w:hint="eastAsia"/>
          <w:sz w:val="32"/>
          <w:szCs w:val="32"/>
        </w:rPr>
        <w:t>Ⅱ</w:t>
      </w:r>
      <w:r w:rsidRPr="00267B5B">
        <w:rPr>
          <w:rFonts w:eastAsia="楷体_GB2312"/>
          <w:sz w:val="32"/>
          <w:szCs w:val="32"/>
        </w:rPr>
        <w:t>类变更</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1.</w:t>
      </w:r>
      <w:r w:rsidRPr="00267B5B">
        <w:rPr>
          <w:rFonts w:eastAsia="仿宋_GB2312"/>
          <w:bCs/>
          <w:sz w:val="32"/>
          <w:szCs w:val="32"/>
        </w:rPr>
        <w:t>变更原料药的生产工艺：</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1</w:t>
      </w:r>
      <w:r w:rsidRPr="00267B5B">
        <w:rPr>
          <w:rFonts w:eastAsia="仿宋_GB2312"/>
          <w:sz w:val="32"/>
          <w:szCs w:val="32"/>
        </w:rPr>
        <w:t>）变更试剂、起始原料的来源；</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2</w:t>
      </w:r>
      <w:r w:rsidRPr="00267B5B">
        <w:rPr>
          <w:rFonts w:eastAsia="仿宋_GB2312"/>
          <w:sz w:val="32"/>
          <w:szCs w:val="32"/>
        </w:rPr>
        <w:t>）提高试剂、起始原料、中间体的质量标准；</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lastRenderedPageBreak/>
        <w:t>（</w:t>
      </w:r>
      <w:r w:rsidRPr="00267B5B">
        <w:rPr>
          <w:rFonts w:eastAsia="仿宋_GB2312"/>
          <w:sz w:val="32"/>
          <w:szCs w:val="32"/>
        </w:rPr>
        <w:t>3</w:t>
      </w:r>
      <w:r w:rsidRPr="00267B5B">
        <w:rPr>
          <w:rFonts w:eastAsia="仿宋_GB2312"/>
          <w:sz w:val="32"/>
          <w:szCs w:val="32"/>
        </w:rPr>
        <w:t>）变更起始原料、溶剂、试剂、中间体的质量标准；</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2.</w:t>
      </w:r>
      <w:r w:rsidRPr="00267B5B">
        <w:rPr>
          <w:rFonts w:eastAsia="仿宋_GB2312"/>
          <w:bCs/>
          <w:sz w:val="32"/>
          <w:szCs w:val="32"/>
        </w:rPr>
        <w:t>变更制剂的生产工艺：</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1</w:t>
      </w:r>
      <w:r w:rsidRPr="00267B5B">
        <w:rPr>
          <w:rFonts w:eastAsia="仿宋_GB2312"/>
          <w:sz w:val="32"/>
          <w:szCs w:val="32"/>
        </w:rPr>
        <w:t>）增加生产过程质量控制方法或严格控制限度；</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2</w:t>
      </w:r>
      <w:r w:rsidRPr="00267B5B">
        <w:rPr>
          <w:rFonts w:eastAsia="仿宋_GB2312"/>
          <w:sz w:val="32"/>
          <w:szCs w:val="32"/>
        </w:rPr>
        <w:t>）片剂、胶囊、栓剂或阴道</w:t>
      </w:r>
      <w:proofErr w:type="gramStart"/>
      <w:r w:rsidRPr="00267B5B">
        <w:rPr>
          <w:rFonts w:eastAsia="仿宋_GB2312"/>
          <w:sz w:val="32"/>
          <w:szCs w:val="32"/>
        </w:rPr>
        <w:t>栓</w:t>
      </w:r>
      <w:proofErr w:type="gramEnd"/>
      <w:r w:rsidRPr="00267B5B">
        <w:rPr>
          <w:rFonts w:eastAsia="仿宋_GB2312"/>
          <w:sz w:val="32"/>
          <w:szCs w:val="32"/>
        </w:rPr>
        <w:t>印记变更；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3</w:t>
      </w:r>
      <w:r w:rsidRPr="00267B5B">
        <w:rPr>
          <w:rFonts w:eastAsia="仿宋_GB2312"/>
          <w:sz w:val="32"/>
          <w:szCs w:val="32"/>
        </w:rPr>
        <w:t>）普通或肠溶片剂、胶囊、栓剂或阴道</w:t>
      </w:r>
      <w:proofErr w:type="gramStart"/>
      <w:r w:rsidRPr="00267B5B">
        <w:rPr>
          <w:rFonts w:eastAsia="仿宋_GB2312"/>
          <w:sz w:val="32"/>
          <w:szCs w:val="32"/>
        </w:rPr>
        <w:t>栓</w:t>
      </w:r>
      <w:proofErr w:type="gramEnd"/>
      <w:r w:rsidRPr="00267B5B">
        <w:rPr>
          <w:rFonts w:eastAsia="仿宋_GB2312"/>
          <w:sz w:val="32"/>
          <w:szCs w:val="32"/>
        </w:rPr>
        <w:t>的形状、尺寸变更；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4</w:t>
      </w:r>
      <w:r w:rsidRPr="00267B5B">
        <w:rPr>
          <w:rFonts w:eastAsia="仿宋_GB2312"/>
          <w:sz w:val="32"/>
          <w:szCs w:val="32"/>
        </w:rPr>
        <w:t>）变更生产设备；包括无菌制剂生产中采用相同设计及操作原理的设备替代另一种设备；非无菌制剂生产中采用设计及操作原理不同的设备替代另一种设备；改变半固体制剂生产中混合设备类型，由高速剪切机变更为低速剪切机，或相反变更。如涉及无菌产品时，变更生产设备不应降低产品的无菌保证水平。</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5</w:t>
      </w:r>
      <w:r w:rsidRPr="00267B5B">
        <w:rPr>
          <w:rFonts w:eastAsia="仿宋_GB2312"/>
          <w:sz w:val="32"/>
          <w:szCs w:val="32"/>
        </w:rPr>
        <w:t>）变更制剂生产过程，包括口服固体制剂物料混合过程的混合时间及混合速度等变更，包括半固体制剂混合过程中的混合速度、混合时间、冷却速度等生产过程的变更，还包括半固体制剂水相与油相混合过程的变更。对于无菌制剂，这种变更包括：</w:t>
      </w:r>
      <w:r w:rsidRPr="00267B5B">
        <w:rPr>
          <w:rFonts w:ascii="宋体" w:hAnsi="宋体" w:cs="宋体" w:hint="eastAsia"/>
          <w:sz w:val="32"/>
          <w:szCs w:val="32"/>
        </w:rPr>
        <w:t>①</w:t>
      </w:r>
      <w:r w:rsidRPr="00267B5B">
        <w:rPr>
          <w:rFonts w:eastAsia="仿宋_GB2312"/>
          <w:sz w:val="32"/>
          <w:szCs w:val="32"/>
        </w:rPr>
        <w:t>对采用终端灭菌工艺生产的无菌制剂，取消中间过程的滤过环节；</w:t>
      </w:r>
      <w:r w:rsidRPr="00267B5B">
        <w:rPr>
          <w:rFonts w:ascii="宋体" w:hAnsi="宋体" w:cs="宋体" w:hint="eastAsia"/>
          <w:sz w:val="32"/>
          <w:szCs w:val="32"/>
        </w:rPr>
        <w:t>②</w:t>
      </w:r>
      <w:r w:rsidRPr="00267B5B">
        <w:rPr>
          <w:rFonts w:eastAsia="仿宋_GB2312"/>
          <w:sz w:val="32"/>
          <w:szCs w:val="32"/>
        </w:rPr>
        <w:t>变更除菌过滤过程的滤过参数（包括流速、压力、时间、或体积，但滤过材料和孔径不变）等。此类变更不应引起制剂生产工艺的根本性改变，不引起产品与体内吸收和疗效有关的重要理化性质和指标的改变。</w:t>
      </w:r>
      <w:r w:rsidRPr="00267B5B">
        <w:rPr>
          <w:rFonts w:eastAsia="仿宋_GB2312"/>
          <w:sz w:val="32"/>
          <w:szCs w:val="32"/>
        </w:rPr>
        <w:lastRenderedPageBreak/>
        <w:t>无菌产品生产过程变更应不降低产品的无菌保证水平。</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6</w:t>
      </w:r>
      <w:r w:rsidRPr="00267B5B">
        <w:rPr>
          <w:rFonts w:eastAsia="仿宋_GB2312"/>
          <w:sz w:val="32"/>
          <w:szCs w:val="32"/>
        </w:rPr>
        <w:t>）缓释或控释片剂、胶囊、栓剂或阴道</w:t>
      </w:r>
      <w:proofErr w:type="gramStart"/>
      <w:r w:rsidRPr="00267B5B">
        <w:rPr>
          <w:rFonts w:eastAsia="仿宋_GB2312"/>
          <w:sz w:val="32"/>
          <w:szCs w:val="32"/>
        </w:rPr>
        <w:t>栓</w:t>
      </w:r>
      <w:proofErr w:type="gramEnd"/>
      <w:r w:rsidRPr="00267B5B">
        <w:rPr>
          <w:rFonts w:eastAsia="仿宋_GB2312"/>
          <w:sz w:val="32"/>
          <w:szCs w:val="32"/>
        </w:rPr>
        <w:t>形状、尺寸变更，包括片剂、胶囊、栓剂或阴道</w:t>
      </w:r>
      <w:proofErr w:type="gramStart"/>
      <w:r w:rsidRPr="00267B5B">
        <w:rPr>
          <w:rFonts w:eastAsia="仿宋_GB2312"/>
          <w:sz w:val="32"/>
          <w:szCs w:val="32"/>
        </w:rPr>
        <w:t>栓</w:t>
      </w:r>
      <w:proofErr w:type="gramEnd"/>
      <w:r w:rsidRPr="00267B5B">
        <w:rPr>
          <w:rFonts w:eastAsia="仿宋_GB2312"/>
          <w:sz w:val="32"/>
          <w:szCs w:val="32"/>
        </w:rPr>
        <w:t>形状变化，如圆形片变为异形片（菱形等）等</w:t>
      </w:r>
      <w:r w:rsidRPr="00267B5B">
        <w:rPr>
          <w:rFonts w:eastAsia="仿宋_GB2312"/>
          <w:sz w:val="32"/>
          <w:szCs w:val="32"/>
        </w:rPr>
        <w:t>,</w:t>
      </w:r>
      <w:r w:rsidRPr="00267B5B">
        <w:rPr>
          <w:rFonts w:eastAsia="仿宋_GB2312"/>
          <w:sz w:val="32"/>
          <w:szCs w:val="32"/>
        </w:rPr>
        <w:t>但制剂处方没有改变。对于缓释制剂</w:t>
      </w:r>
      <w:r w:rsidRPr="00267B5B">
        <w:rPr>
          <w:rFonts w:eastAsia="仿宋_GB2312"/>
          <w:sz w:val="32"/>
          <w:szCs w:val="32"/>
        </w:rPr>
        <w:t>/</w:t>
      </w:r>
      <w:r w:rsidRPr="00267B5B">
        <w:rPr>
          <w:rFonts w:eastAsia="仿宋_GB2312"/>
          <w:sz w:val="32"/>
          <w:szCs w:val="32"/>
        </w:rPr>
        <w:t>控释制剂，制剂形状与药物释放行为有一定关系</w:t>
      </w:r>
      <w:r w:rsidRPr="00267B5B">
        <w:rPr>
          <w:rFonts w:eastAsia="仿宋_GB2312"/>
          <w:sz w:val="32"/>
          <w:szCs w:val="32"/>
        </w:rPr>
        <w:t>,</w:t>
      </w:r>
      <w:r w:rsidRPr="00267B5B">
        <w:rPr>
          <w:rFonts w:eastAsia="仿宋_GB2312"/>
          <w:sz w:val="32"/>
          <w:szCs w:val="32"/>
        </w:rPr>
        <w:t>因此</w:t>
      </w:r>
      <w:r w:rsidRPr="00267B5B">
        <w:rPr>
          <w:rFonts w:eastAsia="仿宋_GB2312"/>
          <w:sz w:val="32"/>
          <w:szCs w:val="32"/>
        </w:rPr>
        <w:t>,</w:t>
      </w:r>
      <w:r w:rsidRPr="00267B5B">
        <w:rPr>
          <w:rFonts w:eastAsia="仿宋_GB2312"/>
          <w:sz w:val="32"/>
          <w:szCs w:val="32"/>
        </w:rPr>
        <w:t>外形变化在某些时候对药物释放行为可能是有影响的，需注意对变更前后药物释放行为进行较为充分的比较研究。</w:t>
      </w:r>
    </w:p>
    <w:p w:rsidR="00556B53" w:rsidRPr="00267B5B" w:rsidRDefault="00556B53" w:rsidP="00556B53">
      <w:pPr>
        <w:spacing w:line="600" w:lineRule="exact"/>
        <w:ind w:firstLineChars="200" w:firstLine="640"/>
        <w:rPr>
          <w:rFonts w:eastAsia="楷体_GB2312"/>
          <w:sz w:val="32"/>
          <w:szCs w:val="32"/>
        </w:rPr>
      </w:pPr>
      <w:r w:rsidRPr="00267B5B">
        <w:rPr>
          <w:rFonts w:eastAsia="楷体_GB2312"/>
          <w:sz w:val="32"/>
          <w:szCs w:val="32"/>
        </w:rPr>
        <w:t>（三）生物制品</w:t>
      </w:r>
      <w:r w:rsidRPr="00267B5B">
        <w:rPr>
          <w:rFonts w:eastAsia="楷体_GB2312" w:hint="eastAsia"/>
          <w:sz w:val="32"/>
          <w:szCs w:val="32"/>
        </w:rPr>
        <w:t>Ⅲ</w:t>
      </w:r>
      <w:r w:rsidRPr="00267B5B">
        <w:rPr>
          <w:rFonts w:eastAsia="楷体_GB2312"/>
          <w:sz w:val="32"/>
          <w:szCs w:val="32"/>
        </w:rPr>
        <w:t>类变更</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1.</w:t>
      </w:r>
      <w:r w:rsidRPr="00267B5B">
        <w:rPr>
          <w:rFonts w:eastAsia="仿宋_GB2312"/>
          <w:bCs/>
          <w:sz w:val="32"/>
          <w:szCs w:val="32"/>
        </w:rPr>
        <w:t>菌毒种库及细胞库</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工作种子库</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2.</w:t>
      </w:r>
      <w:r w:rsidRPr="00267B5B">
        <w:rPr>
          <w:rFonts w:eastAsia="仿宋_GB2312"/>
          <w:bCs/>
          <w:sz w:val="32"/>
          <w:szCs w:val="32"/>
        </w:rPr>
        <w:t>生产工艺</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缓冲液</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3.</w:t>
      </w:r>
      <w:r w:rsidRPr="00267B5B">
        <w:rPr>
          <w:rFonts w:eastAsia="仿宋_GB2312"/>
          <w:bCs/>
          <w:sz w:val="32"/>
          <w:szCs w:val="32"/>
        </w:rPr>
        <w:t>配制</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稀释剂（新稀释剂除外）</w:t>
      </w:r>
    </w:p>
    <w:p w:rsidR="00556B53" w:rsidRPr="00267B5B" w:rsidRDefault="00556B53" w:rsidP="00556B53">
      <w:pPr>
        <w:spacing w:line="600" w:lineRule="exact"/>
        <w:ind w:firstLineChars="200" w:firstLine="640"/>
        <w:rPr>
          <w:rFonts w:ascii="楷体_GB2312" w:eastAsia="楷体_GB2312"/>
          <w:sz w:val="32"/>
          <w:szCs w:val="32"/>
        </w:rPr>
      </w:pPr>
      <w:r w:rsidRPr="00267B5B">
        <w:rPr>
          <w:rFonts w:ascii="楷体_GB2312" w:eastAsia="楷体_GB2312" w:hint="eastAsia"/>
          <w:sz w:val="32"/>
          <w:szCs w:val="32"/>
        </w:rPr>
        <w:t>（四）其他经研究验证和评估确认不影响药品安全性、有效性和质量可控性的工艺变更。</w:t>
      </w:r>
    </w:p>
    <w:p w:rsidR="00556B53" w:rsidRPr="00267B5B" w:rsidRDefault="00556B53" w:rsidP="00556B53">
      <w:pPr>
        <w:spacing w:line="600" w:lineRule="exact"/>
        <w:ind w:firstLineChars="200" w:firstLine="640"/>
        <w:outlineLvl w:val="1"/>
        <w:rPr>
          <w:rFonts w:ascii="黑体" w:eastAsia="黑体" w:hAnsi="黑体"/>
          <w:bCs/>
          <w:kern w:val="0"/>
          <w:sz w:val="32"/>
          <w:szCs w:val="32"/>
        </w:rPr>
      </w:pPr>
      <w:r w:rsidRPr="00267B5B">
        <w:rPr>
          <w:rFonts w:ascii="黑体" w:eastAsia="黑体" w:hAnsi="黑体"/>
          <w:bCs/>
          <w:kern w:val="0"/>
          <w:sz w:val="32"/>
          <w:szCs w:val="32"/>
        </w:rPr>
        <w:t>二、影响药品质量的生产工艺变更</w:t>
      </w:r>
    </w:p>
    <w:p w:rsidR="00556B53" w:rsidRPr="00267B5B" w:rsidRDefault="00556B53" w:rsidP="00556B53">
      <w:pPr>
        <w:spacing w:line="600" w:lineRule="exact"/>
        <w:ind w:firstLineChars="200" w:firstLine="640"/>
        <w:rPr>
          <w:rFonts w:eastAsia="楷体_GB2312"/>
          <w:sz w:val="32"/>
          <w:szCs w:val="32"/>
        </w:rPr>
      </w:pPr>
      <w:r w:rsidRPr="00267B5B">
        <w:rPr>
          <w:rFonts w:eastAsia="楷体_GB2312"/>
          <w:sz w:val="32"/>
          <w:szCs w:val="32"/>
        </w:rPr>
        <w:t>（一）中药</w:t>
      </w:r>
      <w:r w:rsidRPr="00267B5B">
        <w:rPr>
          <w:rFonts w:eastAsia="楷体_GB2312" w:hint="eastAsia"/>
          <w:sz w:val="32"/>
          <w:szCs w:val="32"/>
        </w:rPr>
        <w:t>Ⅲ</w:t>
      </w:r>
      <w:r w:rsidRPr="00267B5B">
        <w:rPr>
          <w:rFonts w:eastAsia="楷体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此类变更会引起药用物质基础的明显改变，或对药物的吸收、利用可能产生明显影响，如工艺路线改变，包括药材合并提取与分开提取的改变、提取溶媒种类的改变；工艺方法改变，包括纯化方法由醇沉改为澄清剂处理，减压干燥改为微波干燥等特殊干燥方法，对药物吸收利用有明显影响的</w:t>
      </w:r>
      <w:r w:rsidRPr="00267B5B">
        <w:rPr>
          <w:rFonts w:eastAsia="仿宋_GB2312"/>
          <w:sz w:val="32"/>
          <w:szCs w:val="32"/>
        </w:rPr>
        <w:lastRenderedPageBreak/>
        <w:t>成型工艺方法改变等；工艺参数改变，包括醇沉工艺中醇</w:t>
      </w:r>
      <w:proofErr w:type="gramStart"/>
      <w:r w:rsidRPr="00267B5B">
        <w:rPr>
          <w:rFonts w:eastAsia="仿宋_GB2312"/>
          <w:sz w:val="32"/>
          <w:szCs w:val="32"/>
        </w:rPr>
        <w:t>沉含醇量</w:t>
      </w:r>
      <w:proofErr w:type="gramEnd"/>
      <w:r w:rsidRPr="00267B5B">
        <w:rPr>
          <w:rFonts w:eastAsia="仿宋_GB2312"/>
          <w:sz w:val="32"/>
          <w:szCs w:val="32"/>
        </w:rPr>
        <w:t>的改变，提取次数的改变等。</w:t>
      </w:r>
    </w:p>
    <w:p w:rsidR="00556B53" w:rsidRPr="00267B5B" w:rsidRDefault="00556B53" w:rsidP="00556B53">
      <w:pPr>
        <w:spacing w:line="600" w:lineRule="exact"/>
        <w:ind w:firstLineChars="200" w:firstLine="640"/>
        <w:rPr>
          <w:rFonts w:eastAsia="楷体_GB2312"/>
          <w:sz w:val="32"/>
          <w:szCs w:val="32"/>
        </w:rPr>
      </w:pPr>
      <w:r w:rsidRPr="00267B5B">
        <w:rPr>
          <w:rFonts w:eastAsia="楷体_GB2312"/>
          <w:sz w:val="32"/>
          <w:szCs w:val="32"/>
        </w:rPr>
        <w:t>（二）化学药品</w:t>
      </w:r>
      <w:r w:rsidRPr="00267B5B">
        <w:rPr>
          <w:rFonts w:eastAsia="楷体_GB2312" w:hint="eastAsia"/>
          <w:sz w:val="32"/>
          <w:szCs w:val="32"/>
        </w:rPr>
        <w:t>Ⅲ</w:t>
      </w:r>
      <w:r w:rsidRPr="00267B5B">
        <w:rPr>
          <w:rFonts w:eastAsia="楷体_GB2312"/>
          <w:sz w:val="32"/>
          <w:szCs w:val="32"/>
        </w:rPr>
        <w:t>类变更</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1.</w:t>
      </w:r>
      <w:r w:rsidRPr="00267B5B">
        <w:rPr>
          <w:rFonts w:eastAsia="仿宋_GB2312"/>
          <w:bCs/>
          <w:sz w:val="32"/>
          <w:szCs w:val="32"/>
        </w:rPr>
        <w:t>变更原料药的生产工艺</w:t>
      </w:r>
    </w:p>
    <w:p w:rsidR="00556B53" w:rsidRPr="00267B5B" w:rsidRDefault="00556B53" w:rsidP="00556B53">
      <w:pPr>
        <w:spacing w:line="600" w:lineRule="exact"/>
        <w:ind w:firstLineChars="200" w:firstLine="640"/>
        <w:rPr>
          <w:rFonts w:eastAsia="仿宋_GB2312"/>
          <w:color w:val="000000"/>
          <w:sz w:val="32"/>
          <w:szCs w:val="32"/>
        </w:rPr>
      </w:pPr>
      <w:r w:rsidRPr="00267B5B">
        <w:rPr>
          <w:rFonts w:eastAsia="仿宋_GB2312"/>
          <w:sz w:val="32"/>
          <w:szCs w:val="32"/>
        </w:rPr>
        <w:t>（</w:t>
      </w:r>
      <w:r w:rsidRPr="00267B5B">
        <w:rPr>
          <w:rFonts w:eastAsia="仿宋_GB2312"/>
          <w:sz w:val="32"/>
          <w:szCs w:val="32"/>
        </w:rPr>
        <w:t>1</w:t>
      </w:r>
      <w:r w:rsidRPr="00267B5B">
        <w:rPr>
          <w:rFonts w:eastAsia="仿宋_GB2312"/>
          <w:sz w:val="32"/>
          <w:szCs w:val="32"/>
        </w:rPr>
        <w:t>）主要包括变更反应条件，变更某</w:t>
      </w:r>
      <w:r w:rsidRPr="00267B5B">
        <w:rPr>
          <w:rFonts w:eastAsia="仿宋_GB2312"/>
          <w:color w:val="000000"/>
          <w:sz w:val="32"/>
          <w:szCs w:val="32"/>
        </w:rPr>
        <w:t>一步或几步反应，甚至整个合成路线等，将原合成路线中的某中间体作为起始原料的工艺变更等。</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2.</w:t>
      </w:r>
      <w:r w:rsidRPr="00267B5B">
        <w:rPr>
          <w:rFonts w:eastAsia="仿宋_GB2312"/>
          <w:bCs/>
          <w:sz w:val="32"/>
          <w:szCs w:val="32"/>
        </w:rPr>
        <w:t>变更制剂的生产工艺</w:t>
      </w:r>
    </w:p>
    <w:p w:rsidR="00556B53" w:rsidRPr="00267B5B" w:rsidRDefault="00556B53" w:rsidP="00556B53">
      <w:pPr>
        <w:spacing w:line="600" w:lineRule="exact"/>
        <w:ind w:firstLineChars="200" w:firstLine="640"/>
        <w:rPr>
          <w:rFonts w:eastAsia="仿宋_GB2312"/>
          <w:color w:val="000000"/>
          <w:kern w:val="0"/>
          <w:sz w:val="32"/>
          <w:szCs w:val="32"/>
        </w:rPr>
      </w:pPr>
      <w:r w:rsidRPr="00267B5B">
        <w:rPr>
          <w:rFonts w:eastAsia="仿宋_GB2312"/>
          <w:color w:val="000000"/>
          <w:kern w:val="0"/>
          <w:sz w:val="32"/>
          <w:szCs w:val="32"/>
        </w:rPr>
        <w:t>（</w:t>
      </w:r>
      <w:r w:rsidRPr="00267B5B">
        <w:rPr>
          <w:rFonts w:eastAsia="仿宋_GB2312"/>
          <w:color w:val="000000"/>
          <w:kern w:val="0"/>
          <w:sz w:val="32"/>
          <w:szCs w:val="32"/>
        </w:rPr>
        <w:t>1</w:t>
      </w:r>
      <w:r w:rsidRPr="00267B5B">
        <w:rPr>
          <w:rFonts w:eastAsia="仿宋_GB2312"/>
          <w:color w:val="000000"/>
          <w:kern w:val="0"/>
          <w:sz w:val="32"/>
          <w:szCs w:val="32"/>
        </w:rPr>
        <w:t>）制剂生产过程或生产工艺发生重大变化的，如口服固体制剂由湿法制</w:t>
      </w:r>
      <w:proofErr w:type="gramStart"/>
      <w:r w:rsidRPr="00267B5B">
        <w:rPr>
          <w:rFonts w:eastAsia="仿宋_GB2312"/>
          <w:color w:val="000000"/>
          <w:kern w:val="0"/>
          <w:sz w:val="32"/>
          <w:szCs w:val="32"/>
        </w:rPr>
        <w:t>粒改变</w:t>
      </w:r>
      <w:proofErr w:type="gramEnd"/>
      <w:r w:rsidRPr="00267B5B">
        <w:rPr>
          <w:rFonts w:eastAsia="仿宋_GB2312"/>
          <w:color w:val="000000"/>
          <w:kern w:val="0"/>
          <w:sz w:val="32"/>
          <w:szCs w:val="32"/>
        </w:rPr>
        <w:t>为干法制粒，或相反变更；如生产过程干燥方法从烘箱干燥变为流化床干燥或相反变更等。</w:t>
      </w:r>
    </w:p>
    <w:p w:rsidR="00556B53" w:rsidRPr="00267B5B" w:rsidRDefault="00556B53" w:rsidP="00556B53">
      <w:pPr>
        <w:autoSpaceDE w:val="0"/>
        <w:autoSpaceDN w:val="0"/>
        <w:spacing w:line="600" w:lineRule="exact"/>
        <w:ind w:firstLineChars="200" w:firstLine="640"/>
        <w:rPr>
          <w:rFonts w:eastAsia="仿宋_GB2312"/>
          <w:color w:val="000000"/>
          <w:sz w:val="32"/>
          <w:szCs w:val="32"/>
        </w:rPr>
      </w:pPr>
      <w:r w:rsidRPr="00267B5B">
        <w:rPr>
          <w:rFonts w:eastAsia="仿宋_GB2312"/>
          <w:color w:val="000000"/>
          <w:sz w:val="32"/>
          <w:szCs w:val="32"/>
        </w:rPr>
        <w:t>（</w:t>
      </w:r>
      <w:r w:rsidRPr="00267B5B">
        <w:rPr>
          <w:rFonts w:eastAsia="仿宋_GB2312"/>
          <w:color w:val="000000"/>
          <w:sz w:val="32"/>
          <w:szCs w:val="32"/>
        </w:rPr>
        <w:t>2</w:t>
      </w:r>
      <w:r w:rsidRPr="00267B5B">
        <w:rPr>
          <w:rFonts w:eastAsia="仿宋_GB2312"/>
          <w:color w:val="000000"/>
          <w:sz w:val="32"/>
          <w:szCs w:val="32"/>
        </w:rPr>
        <w:t>）制剂生产工艺变更可能影响制剂控释或缓释特性的，可能影响制剂（如吸入剂、喷雾剂）体内吸收的，或影响制剂其他特性（如药物粒度）的。</w:t>
      </w:r>
    </w:p>
    <w:p w:rsidR="00556B53" w:rsidRPr="00267B5B" w:rsidRDefault="00556B53" w:rsidP="00556B53">
      <w:pPr>
        <w:spacing w:line="600" w:lineRule="exact"/>
        <w:ind w:firstLineChars="200" w:firstLine="640"/>
        <w:rPr>
          <w:rFonts w:eastAsia="仿宋_GB2312"/>
          <w:color w:val="000000"/>
          <w:sz w:val="32"/>
          <w:szCs w:val="32"/>
        </w:rPr>
      </w:pPr>
      <w:r w:rsidRPr="00267B5B">
        <w:rPr>
          <w:rFonts w:eastAsia="仿宋_GB2312"/>
          <w:color w:val="000000"/>
          <w:sz w:val="32"/>
          <w:szCs w:val="32"/>
        </w:rPr>
        <w:t>（</w:t>
      </w:r>
      <w:r w:rsidRPr="00267B5B">
        <w:rPr>
          <w:rFonts w:eastAsia="仿宋_GB2312"/>
          <w:color w:val="000000"/>
          <w:sz w:val="32"/>
          <w:szCs w:val="32"/>
        </w:rPr>
        <w:t>3</w:t>
      </w:r>
      <w:r w:rsidRPr="00267B5B">
        <w:rPr>
          <w:rFonts w:eastAsia="仿宋_GB2312"/>
          <w:color w:val="000000"/>
          <w:sz w:val="32"/>
          <w:szCs w:val="32"/>
        </w:rPr>
        <w:t>）无菌生产过程变更可能影响药品无菌保证水平的，包括：</w:t>
      </w:r>
      <w:r w:rsidRPr="00267B5B">
        <w:rPr>
          <w:rFonts w:ascii="宋体" w:hAnsi="宋体" w:cs="宋体" w:hint="eastAsia"/>
          <w:color w:val="000000"/>
          <w:sz w:val="32"/>
          <w:szCs w:val="32"/>
        </w:rPr>
        <w:t>①</w:t>
      </w:r>
      <w:r w:rsidRPr="00267B5B">
        <w:rPr>
          <w:rFonts w:eastAsia="仿宋_GB2312"/>
          <w:color w:val="000000"/>
          <w:sz w:val="32"/>
          <w:szCs w:val="32"/>
        </w:rPr>
        <w:t>变更产品灭菌工艺，由除菌过滤灭菌工艺变更为终端灭菌工艺；如终端灭菌工艺由残存概率法变更为过度杀灭法；从干热灭菌、辐射灭菌中的一种灭菌工艺变更为另一种灭菌工艺等。</w:t>
      </w:r>
      <w:r w:rsidRPr="00267B5B">
        <w:rPr>
          <w:rFonts w:ascii="宋体" w:hAnsi="宋体" w:cs="宋体" w:hint="eastAsia"/>
          <w:color w:val="000000"/>
          <w:sz w:val="32"/>
          <w:szCs w:val="32"/>
        </w:rPr>
        <w:t>②</w:t>
      </w:r>
      <w:r w:rsidRPr="00267B5B">
        <w:rPr>
          <w:rFonts w:eastAsia="仿宋_GB2312"/>
          <w:color w:val="000000"/>
          <w:sz w:val="32"/>
          <w:szCs w:val="32"/>
        </w:rPr>
        <w:t>用不同操作原理的灭菌柜替代原灭菌柜。</w:t>
      </w:r>
      <w:r w:rsidRPr="00267B5B">
        <w:rPr>
          <w:rFonts w:ascii="宋体" w:hAnsi="宋体" w:cs="宋体" w:hint="eastAsia"/>
          <w:color w:val="000000"/>
          <w:sz w:val="32"/>
          <w:szCs w:val="32"/>
        </w:rPr>
        <w:t>③</w:t>
      </w:r>
      <w:r w:rsidRPr="00267B5B">
        <w:rPr>
          <w:rFonts w:eastAsia="仿宋_GB2312"/>
          <w:color w:val="000000"/>
          <w:sz w:val="32"/>
          <w:szCs w:val="32"/>
        </w:rPr>
        <w:t>变更灭菌柜的药品装载量和装载方式，且超出原验证的范畴的。</w:t>
      </w:r>
      <w:r w:rsidRPr="00267B5B">
        <w:rPr>
          <w:rFonts w:ascii="宋体" w:hAnsi="宋体" w:cs="宋体" w:hint="eastAsia"/>
          <w:color w:val="000000"/>
          <w:sz w:val="32"/>
          <w:szCs w:val="32"/>
        </w:rPr>
        <w:t>④</w:t>
      </w:r>
      <w:r w:rsidRPr="00267B5B">
        <w:rPr>
          <w:rFonts w:eastAsia="仿宋_GB2312"/>
          <w:color w:val="000000"/>
          <w:sz w:val="32"/>
          <w:szCs w:val="32"/>
        </w:rPr>
        <w:t>变更除菌过滤过程的滤材种类或孔径。</w:t>
      </w:r>
      <w:r w:rsidRPr="00267B5B">
        <w:rPr>
          <w:rFonts w:ascii="宋体" w:hAnsi="宋体" w:cs="宋体" w:hint="eastAsia"/>
          <w:color w:val="000000"/>
          <w:sz w:val="32"/>
          <w:szCs w:val="32"/>
        </w:rPr>
        <w:t>⑤</w:t>
      </w:r>
      <w:r w:rsidRPr="00267B5B">
        <w:rPr>
          <w:rFonts w:eastAsia="仿宋_GB2312"/>
          <w:color w:val="000000"/>
          <w:sz w:val="32"/>
          <w:szCs w:val="32"/>
        </w:rPr>
        <w:t>使用不同容量的冻</w:t>
      </w:r>
      <w:proofErr w:type="gramStart"/>
      <w:r w:rsidRPr="00267B5B">
        <w:rPr>
          <w:rFonts w:eastAsia="仿宋_GB2312"/>
          <w:color w:val="000000"/>
          <w:sz w:val="32"/>
          <w:szCs w:val="32"/>
        </w:rPr>
        <w:t>干设备替代原冻</w:t>
      </w:r>
      <w:proofErr w:type="gramEnd"/>
      <w:r w:rsidRPr="00267B5B">
        <w:rPr>
          <w:rFonts w:eastAsia="仿宋_GB2312"/>
          <w:color w:val="000000"/>
          <w:sz w:val="32"/>
          <w:szCs w:val="32"/>
        </w:rPr>
        <w:t>干设备，或增加不同容量的冻干设备，新的冻</w:t>
      </w:r>
      <w:proofErr w:type="gramStart"/>
      <w:r w:rsidRPr="00267B5B">
        <w:rPr>
          <w:rFonts w:eastAsia="仿宋_GB2312"/>
          <w:color w:val="000000"/>
          <w:sz w:val="32"/>
          <w:szCs w:val="32"/>
        </w:rPr>
        <w:t>干设备与原冻干设备</w:t>
      </w:r>
      <w:proofErr w:type="gramEnd"/>
      <w:r w:rsidRPr="00267B5B">
        <w:rPr>
          <w:rFonts w:eastAsia="仿宋_GB2312"/>
          <w:color w:val="000000"/>
          <w:sz w:val="32"/>
          <w:szCs w:val="32"/>
        </w:rPr>
        <w:t>的操作参数和总的生产时间有</w:t>
      </w:r>
      <w:r w:rsidRPr="00267B5B">
        <w:rPr>
          <w:rFonts w:eastAsia="仿宋_GB2312"/>
          <w:color w:val="000000"/>
          <w:sz w:val="32"/>
          <w:szCs w:val="32"/>
        </w:rPr>
        <w:lastRenderedPageBreak/>
        <w:t>改变。</w:t>
      </w:r>
    </w:p>
    <w:p w:rsidR="00556B53" w:rsidRPr="00267B5B" w:rsidRDefault="00556B53" w:rsidP="00556B53">
      <w:pPr>
        <w:spacing w:line="600" w:lineRule="exact"/>
        <w:ind w:firstLineChars="200" w:firstLine="640"/>
        <w:rPr>
          <w:rFonts w:eastAsia="楷体_GB2312"/>
          <w:sz w:val="32"/>
          <w:szCs w:val="32"/>
        </w:rPr>
      </w:pPr>
      <w:r w:rsidRPr="00267B5B">
        <w:rPr>
          <w:rFonts w:eastAsia="楷体_GB2312"/>
          <w:sz w:val="32"/>
          <w:szCs w:val="32"/>
        </w:rPr>
        <w:t>（三）生物制品</w:t>
      </w:r>
      <w:r w:rsidRPr="00267B5B">
        <w:rPr>
          <w:rFonts w:eastAsia="楷体_GB2312"/>
          <w:sz w:val="32"/>
          <w:szCs w:val="32"/>
        </w:rPr>
        <w:t>I</w:t>
      </w:r>
      <w:r w:rsidRPr="00267B5B">
        <w:rPr>
          <w:rFonts w:eastAsia="楷体_GB2312"/>
          <w:sz w:val="32"/>
          <w:szCs w:val="32"/>
        </w:rPr>
        <w:t>类和</w:t>
      </w:r>
      <w:r w:rsidRPr="00267B5B">
        <w:rPr>
          <w:rFonts w:eastAsia="楷体_GB2312" w:hint="eastAsia"/>
          <w:sz w:val="32"/>
          <w:szCs w:val="32"/>
        </w:rPr>
        <w:t>Ⅱ</w:t>
      </w:r>
      <w:r w:rsidRPr="00267B5B">
        <w:rPr>
          <w:rFonts w:eastAsia="楷体_GB2312"/>
          <w:sz w:val="32"/>
          <w:szCs w:val="32"/>
        </w:rPr>
        <w:t>类变更</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1.</w:t>
      </w:r>
      <w:r w:rsidRPr="00267B5B">
        <w:rPr>
          <w:rFonts w:eastAsia="仿宋_GB2312"/>
          <w:bCs/>
          <w:sz w:val="32"/>
          <w:szCs w:val="32"/>
        </w:rPr>
        <w:t>主要原辅材料</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1</w:t>
      </w:r>
      <w:r w:rsidRPr="00267B5B">
        <w:rPr>
          <w:rFonts w:eastAsia="仿宋_GB2312"/>
          <w:sz w:val="32"/>
          <w:szCs w:val="32"/>
        </w:rPr>
        <w:t>）原材料或起始原材料</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2</w:t>
      </w:r>
      <w:r w:rsidRPr="00267B5B">
        <w:rPr>
          <w:rFonts w:eastAsia="仿宋_GB2312"/>
          <w:sz w:val="32"/>
          <w:szCs w:val="32"/>
        </w:rPr>
        <w:t>）培养基或其主要成份</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3</w:t>
      </w:r>
      <w:r w:rsidRPr="00267B5B">
        <w:rPr>
          <w:rFonts w:eastAsia="仿宋_GB2312"/>
          <w:sz w:val="32"/>
          <w:szCs w:val="32"/>
        </w:rPr>
        <w:t>）关键原辅料的来源</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4</w:t>
      </w:r>
      <w:r w:rsidRPr="00267B5B">
        <w:rPr>
          <w:rFonts w:eastAsia="仿宋_GB2312"/>
          <w:sz w:val="32"/>
          <w:szCs w:val="32"/>
        </w:rPr>
        <w:t>）牛血清及胰酶等</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2.</w:t>
      </w:r>
      <w:r w:rsidRPr="00267B5B">
        <w:rPr>
          <w:rFonts w:eastAsia="仿宋_GB2312"/>
          <w:bCs/>
          <w:sz w:val="32"/>
          <w:szCs w:val="32"/>
        </w:rPr>
        <w:t>菌毒种库及细胞库</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w:t>
      </w:r>
      <w:r w:rsidRPr="00267B5B">
        <w:rPr>
          <w:rFonts w:eastAsia="仿宋_GB2312"/>
          <w:sz w:val="32"/>
          <w:szCs w:val="32"/>
        </w:rPr>
        <w:t>类变更：原始种子库</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II</w:t>
      </w:r>
      <w:r w:rsidRPr="00267B5B">
        <w:rPr>
          <w:rFonts w:eastAsia="仿宋_GB2312"/>
          <w:sz w:val="32"/>
          <w:szCs w:val="32"/>
        </w:rPr>
        <w:t>类变更：</w:t>
      </w:r>
      <w:proofErr w:type="gramStart"/>
      <w:r w:rsidRPr="00267B5B">
        <w:rPr>
          <w:rFonts w:eastAsia="仿宋_GB2312"/>
          <w:sz w:val="32"/>
          <w:szCs w:val="32"/>
        </w:rPr>
        <w:t>主代种子库</w:t>
      </w:r>
      <w:proofErr w:type="gramEnd"/>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3.</w:t>
      </w:r>
      <w:r w:rsidRPr="00267B5B">
        <w:rPr>
          <w:rFonts w:eastAsia="仿宋_GB2312"/>
          <w:bCs/>
          <w:sz w:val="32"/>
          <w:szCs w:val="32"/>
        </w:rPr>
        <w:t>生产工艺</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1</w:t>
      </w:r>
      <w:r w:rsidRPr="00267B5B">
        <w:rPr>
          <w:rFonts w:eastAsia="仿宋_GB2312"/>
          <w:sz w:val="32"/>
          <w:szCs w:val="32"/>
        </w:rPr>
        <w:t>）病毒灭活方法变更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2</w:t>
      </w:r>
      <w:r w:rsidRPr="00267B5B">
        <w:rPr>
          <w:rFonts w:eastAsia="仿宋_GB2312"/>
          <w:sz w:val="32"/>
          <w:szCs w:val="32"/>
        </w:rPr>
        <w:t>）减少或增加工艺步骤</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3</w:t>
      </w:r>
      <w:r w:rsidRPr="00267B5B">
        <w:rPr>
          <w:rFonts w:eastAsia="仿宋_GB2312"/>
          <w:sz w:val="32"/>
          <w:szCs w:val="32"/>
        </w:rPr>
        <w:t>）培养时间变更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4</w:t>
      </w:r>
      <w:r w:rsidRPr="00267B5B">
        <w:rPr>
          <w:rFonts w:eastAsia="仿宋_GB2312"/>
          <w:sz w:val="32"/>
          <w:szCs w:val="32"/>
        </w:rPr>
        <w:t>）分离、纯化方法变更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5</w:t>
      </w:r>
      <w:r w:rsidRPr="00267B5B">
        <w:rPr>
          <w:rFonts w:eastAsia="仿宋_GB2312"/>
          <w:sz w:val="32"/>
          <w:szCs w:val="32"/>
        </w:rPr>
        <w:t>）参数变更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6</w:t>
      </w:r>
      <w:r w:rsidRPr="00267B5B">
        <w:rPr>
          <w:rFonts w:eastAsia="仿宋_GB2312"/>
          <w:sz w:val="32"/>
          <w:szCs w:val="32"/>
        </w:rPr>
        <w:t>）生产规模改变</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4.</w:t>
      </w:r>
      <w:r w:rsidRPr="00267B5B">
        <w:rPr>
          <w:rFonts w:eastAsia="仿宋_GB2312"/>
          <w:bCs/>
          <w:sz w:val="32"/>
          <w:szCs w:val="32"/>
        </w:rPr>
        <w:t>配制</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lastRenderedPageBreak/>
        <w:t>（</w:t>
      </w:r>
      <w:r w:rsidRPr="00267B5B">
        <w:rPr>
          <w:rFonts w:eastAsia="仿宋_GB2312"/>
          <w:sz w:val="32"/>
          <w:szCs w:val="32"/>
        </w:rPr>
        <w:t>1</w:t>
      </w:r>
      <w:r w:rsidRPr="00267B5B">
        <w:rPr>
          <w:rFonts w:eastAsia="仿宋_GB2312"/>
          <w:sz w:val="32"/>
          <w:szCs w:val="32"/>
        </w:rPr>
        <w:t>）防腐剂</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2</w:t>
      </w:r>
      <w:r w:rsidRPr="00267B5B">
        <w:rPr>
          <w:rFonts w:eastAsia="仿宋_GB2312"/>
          <w:sz w:val="32"/>
          <w:szCs w:val="32"/>
        </w:rPr>
        <w:t>）佐剂（新佐剂除外）</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3</w:t>
      </w:r>
      <w:r w:rsidRPr="00267B5B">
        <w:rPr>
          <w:rFonts w:eastAsia="仿宋_GB2312"/>
          <w:sz w:val="32"/>
          <w:szCs w:val="32"/>
        </w:rPr>
        <w:t>）赋型剂</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4</w:t>
      </w:r>
      <w:r w:rsidRPr="00267B5B">
        <w:rPr>
          <w:rFonts w:eastAsia="仿宋_GB2312"/>
          <w:sz w:val="32"/>
          <w:szCs w:val="32"/>
        </w:rPr>
        <w:t>）稳定剂</w:t>
      </w:r>
    </w:p>
    <w:p w:rsidR="00556B53" w:rsidRPr="00267B5B" w:rsidRDefault="00556B53" w:rsidP="00556B53">
      <w:pPr>
        <w:spacing w:line="600" w:lineRule="exact"/>
        <w:ind w:firstLineChars="200" w:firstLine="640"/>
        <w:rPr>
          <w:rFonts w:eastAsia="仿宋_GB2312"/>
          <w:bCs/>
          <w:sz w:val="32"/>
          <w:szCs w:val="32"/>
        </w:rPr>
      </w:pPr>
      <w:r w:rsidRPr="00267B5B">
        <w:rPr>
          <w:rFonts w:eastAsia="仿宋_GB2312"/>
          <w:bCs/>
          <w:sz w:val="32"/>
          <w:szCs w:val="32"/>
        </w:rPr>
        <w:t>5.</w:t>
      </w:r>
      <w:r w:rsidRPr="00267B5B">
        <w:rPr>
          <w:rFonts w:eastAsia="仿宋_GB2312"/>
          <w:bCs/>
          <w:sz w:val="32"/>
          <w:szCs w:val="32"/>
        </w:rPr>
        <w:t>生产设备</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1</w:t>
      </w:r>
      <w:r w:rsidRPr="00267B5B">
        <w:rPr>
          <w:rFonts w:eastAsia="仿宋_GB2312"/>
          <w:sz w:val="32"/>
          <w:szCs w:val="32"/>
        </w:rPr>
        <w:t>）主要生产设备（如消毒、冻干、分装、发酵罐血液制品生产用离心机、压滤机）</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II</w:t>
      </w:r>
      <w:r w:rsidRPr="00267B5B">
        <w:rPr>
          <w:rFonts w:eastAsia="仿宋_GB2312"/>
          <w:sz w:val="32"/>
          <w:szCs w:val="32"/>
        </w:rPr>
        <w:t>类变更：</w:t>
      </w:r>
    </w:p>
    <w:p w:rsidR="00556B53" w:rsidRPr="00267B5B" w:rsidRDefault="00556B53" w:rsidP="00556B53">
      <w:pPr>
        <w:spacing w:line="600" w:lineRule="exact"/>
        <w:ind w:firstLineChars="200" w:firstLine="640"/>
        <w:rPr>
          <w:rFonts w:eastAsia="仿宋_GB2312"/>
          <w:sz w:val="32"/>
          <w:szCs w:val="32"/>
        </w:rPr>
      </w:pPr>
      <w:r w:rsidRPr="00267B5B">
        <w:rPr>
          <w:rFonts w:eastAsia="仿宋_GB2312"/>
          <w:sz w:val="32"/>
          <w:szCs w:val="32"/>
        </w:rPr>
        <w:t>（</w:t>
      </w:r>
      <w:r w:rsidRPr="00267B5B">
        <w:rPr>
          <w:rFonts w:eastAsia="仿宋_GB2312"/>
          <w:sz w:val="32"/>
          <w:szCs w:val="32"/>
        </w:rPr>
        <w:t>2</w:t>
      </w:r>
      <w:r w:rsidRPr="00267B5B">
        <w:rPr>
          <w:rFonts w:eastAsia="仿宋_GB2312"/>
          <w:sz w:val="32"/>
          <w:szCs w:val="32"/>
        </w:rPr>
        <w:t>）一般生产设备</w:t>
      </w:r>
    </w:p>
    <w:p w:rsidR="00556B53" w:rsidRPr="00267B5B" w:rsidRDefault="00556B53" w:rsidP="00556B53">
      <w:pPr>
        <w:spacing w:line="600" w:lineRule="exact"/>
        <w:ind w:firstLineChars="200" w:firstLine="640"/>
        <w:rPr>
          <w:rFonts w:eastAsia="楷体_GB2312"/>
          <w:sz w:val="32"/>
          <w:szCs w:val="32"/>
        </w:rPr>
      </w:pPr>
      <w:r w:rsidRPr="00267B5B">
        <w:rPr>
          <w:rFonts w:eastAsia="楷体_GB2312"/>
          <w:sz w:val="32"/>
          <w:szCs w:val="32"/>
        </w:rPr>
        <w:t>（四）其他经研究验证和评估认为影响或可能影响药品安全性、有效性和质量可控性的工艺变更。</w:t>
      </w:r>
    </w:p>
    <w:p w:rsidR="00066A8E" w:rsidRPr="00556B53" w:rsidRDefault="00066A8E">
      <w:bookmarkStart w:id="0" w:name="_GoBack"/>
      <w:bookmarkEnd w:id="0"/>
    </w:p>
    <w:sectPr w:rsidR="00066A8E" w:rsidRPr="00556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53"/>
    <w:rsid w:val="00066A8E"/>
    <w:rsid w:val="0055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E3BC9-900A-4FB0-A2F2-F4AFC7D4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B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923</Words>
  <Characters>5264</Characters>
  <Application>Microsoft Office Word</Application>
  <DocSecurity>0</DocSecurity>
  <Lines>43</Lines>
  <Paragraphs>12</Paragraphs>
  <ScaleCrop>false</ScaleCrop>
  <Company>Hewlett-Packard Company</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2016-08-11T04:37:00Z</dcterms:created>
  <dcterms:modified xsi:type="dcterms:W3CDTF">2016-08-11T04:38:00Z</dcterms:modified>
</cp:coreProperties>
</file>